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A5" w:rsidRDefault="00C03285" w:rsidP="00776E8A">
      <w:pPr>
        <w:ind w:left="720"/>
        <w:jc w:val="both"/>
      </w:pPr>
      <w:r>
        <w:rPr>
          <w:rFonts w:eastAsiaTheme="minorHAnsi" w:cs="Arial"/>
          <w:szCs w:val="24"/>
          <w:lang w:val="en-NZ"/>
        </w:rPr>
        <w:t>1.</w:t>
      </w:r>
      <w:r w:rsidR="00776E8A" w:rsidRPr="00776E8A">
        <w:t xml:space="preserve"> </w:t>
      </w:r>
      <w:r w:rsidR="00EF05A5">
        <w:t xml:space="preserve">Venӓlӓinen O, Bell JS, Kirkpatrick CM, </w:t>
      </w:r>
      <w:r w:rsidR="00EF05A5" w:rsidRPr="00EF05A5">
        <w:rPr>
          <w:b/>
        </w:rPr>
        <w:t>Nishtala PS</w:t>
      </w:r>
      <w:r w:rsidR="00EF05A5">
        <w:rPr>
          <w:b/>
        </w:rPr>
        <w:t xml:space="preserve">, </w:t>
      </w:r>
      <w:r w:rsidR="00EF05A5">
        <w:t>Liew D. (2016), Adverse drug reactions associated with cholinesterase inhibitors-sequence symmetry analyses using prescription claims d</w:t>
      </w:r>
      <w:r w:rsidR="00EF05A5">
        <w:t>ata</w:t>
      </w:r>
      <w:r w:rsidR="00EF05A5">
        <w:t xml:space="preserve">. Journal of American Medical Directors Association. </w:t>
      </w:r>
      <w:r w:rsidR="00482B8A">
        <w:t>(Article in Press) [IF:</w:t>
      </w:r>
      <w:r w:rsidR="00E11F98">
        <w:t>6.616].</w:t>
      </w:r>
    </w:p>
    <w:p w:rsidR="00214FBD" w:rsidRDefault="00EF05A5" w:rsidP="00776E8A">
      <w:pPr>
        <w:ind w:left="720"/>
        <w:jc w:val="both"/>
      </w:pPr>
      <w:r>
        <w:t xml:space="preserve">2. Nishtala </w:t>
      </w:r>
      <w:r w:rsidR="00214FBD" w:rsidRPr="00214FBD">
        <w:rPr>
          <w:b/>
        </w:rPr>
        <w:t>PS</w:t>
      </w:r>
      <w:r>
        <w:t xml:space="preserve">. and Chyou </w:t>
      </w:r>
      <w:r w:rsidR="00214FBD">
        <w:t>TY</w:t>
      </w:r>
      <w:r w:rsidR="00214FBD" w:rsidRPr="00214FBD">
        <w:t xml:space="preserve">. (2016), Exploring New Zealand prescription data using sequence symmetry analyses for predicting adverse drug reactions. </w:t>
      </w:r>
      <w:r w:rsidR="00214FBD" w:rsidRPr="00214FBD">
        <w:rPr>
          <w:i/>
        </w:rPr>
        <w:t>Journal of Clinical Pharmacy and Therapeutics</w:t>
      </w:r>
      <w:r w:rsidR="00214FBD">
        <w:t>. doi:10.1111/jcpt.1249 [IF:1.668].</w:t>
      </w:r>
    </w:p>
    <w:p w:rsidR="000D2C23" w:rsidRDefault="0023245B" w:rsidP="00776E8A">
      <w:pPr>
        <w:ind w:left="720"/>
        <w:jc w:val="both"/>
      </w:pPr>
      <w:r>
        <w:t>3</w:t>
      </w:r>
      <w:r w:rsidR="00214FBD">
        <w:t xml:space="preserve">. </w:t>
      </w:r>
      <w:r w:rsidR="00EF05A5">
        <w:t xml:space="preserve">Narayan </w:t>
      </w:r>
      <w:r w:rsidR="000D2C23">
        <w:t>S.</w:t>
      </w:r>
      <w:r w:rsidR="007468E0">
        <w:t xml:space="preserve">W. and </w:t>
      </w:r>
      <w:r w:rsidR="00EF05A5">
        <w:rPr>
          <w:b/>
        </w:rPr>
        <w:t xml:space="preserve">Nishtala </w:t>
      </w:r>
      <w:r w:rsidR="007468E0" w:rsidRPr="007468E0">
        <w:rPr>
          <w:b/>
        </w:rPr>
        <w:t>P</w:t>
      </w:r>
      <w:r w:rsidR="000D2C23" w:rsidRPr="007468E0">
        <w:rPr>
          <w:b/>
        </w:rPr>
        <w:t>S</w:t>
      </w:r>
      <w:r w:rsidR="000D2C23" w:rsidRPr="000D2C23">
        <w:t xml:space="preserve">. (2016), Decade-long temporal trends in the utilization of preventive medicines by centenarians. </w:t>
      </w:r>
      <w:r w:rsidR="000D2C23" w:rsidRPr="00214FBD">
        <w:rPr>
          <w:i/>
        </w:rPr>
        <w:t>J</w:t>
      </w:r>
      <w:r w:rsidR="007468E0" w:rsidRPr="00214FBD">
        <w:rPr>
          <w:i/>
        </w:rPr>
        <w:t>ournal of</w:t>
      </w:r>
      <w:r w:rsidR="000D2C23" w:rsidRPr="00214FBD">
        <w:rPr>
          <w:i/>
        </w:rPr>
        <w:t xml:space="preserve"> Clin</w:t>
      </w:r>
      <w:r w:rsidR="007468E0" w:rsidRPr="00214FBD">
        <w:rPr>
          <w:i/>
        </w:rPr>
        <w:t>ical</w:t>
      </w:r>
      <w:r w:rsidR="000D2C23" w:rsidRPr="00214FBD">
        <w:rPr>
          <w:i/>
        </w:rPr>
        <w:t xml:space="preserve"> </w:t>
      </w:r>
      <w:r w:rsidR="007468E0" w:rsidRPr="00214FBD">
        <w:rPr>
          <w:i/>
        </w:rPr>
        <w:t>Pharmacy and</w:t>
      </w:r>
      <w:r w:rsidR="000D2C23" w:rsidRPr="00214FBD">
        <w:rPr>
          <w:i/>
        </w:rPr>
        <w:t xml:space="preserve"> Ther</w:t>
      </w:r>
      <w:r w:rsidR="007468E0" w:rsidRPr="00214FBD">
        <w:rPr>
          <w:i/>
        </w:rPr>
        <w:t>apeutics</w:t>
      </w:r>
      <w:r w:rsidR="000D2C23" w:rsidRPr="000D2C23">
        <w:t>. doi:10.1111/jcpt.12487</w:t>
      </w:r>
      <w:r w:rsidR="007468E0">
        <w:t xml:space="preserve"> </w:t>
      </w:r>
      <w:r w:rsidR="00900796">
        <w:t>[IF:1.668</w:t>
      </w:r>
      <w:r w:rsidR="007468E0">
        <w:t>].</w:t>
      </w:r>
    </w:p>
    <w:p w:rsidR="0037479A" w:rsidRDefault="0023245B" w:rsidP="00776E8A">
      <w:pPr>
        <w:ind w:left="720"/>
        <w:jc w:val="both"/>
      </w:pPr>
      <w:r>
        <w:t>4</w:t>
      </w:r>
      <w:r w:rsidR="000D2C23">
        <w:t xml:space="preserve">. </w:t>
      </w:r>
      <w:r w:rsidR="00EF05A5">
        <w:rPr>
          <w:b/>
        </w:rPr>
        <w:t xml:space="preserve">Nishtala </w:t>
      </w:r>
      <w:r w:rsidR="000D2C23">
        <w:rPr>
          <w:b/>
        </w:rPr>
        <w:t>P</w:t>
      </w:r>
      <w:r w:rsidR="0037479A" w:rsidRPr="009F6F80">
        <w:rPr>
          <w:b/>
        </w:rPr>
        <w:t>S</w:t>
      </w:r>
      <w:r w:rsidR="0037479A">
        <w:t xml:space="preserve">. &amp; Jamieson JA. </w:t>
      </w:r>
      <w:r w:rsidR="0037479A" w:rsidRPr="0037479A">
        <w:t>New Zealand’s interRAI: a resource for examining health outcomes in geriatric pharmacoepidemiology</w:t>
      </w:r>
      <w:r w:rsidR="0037479A">
        <w:t xml:space="preserve">. </w:t>
      </w:r>
      <w:r w:rsidR="0037479A" w:rsidRPr="0037479A">
        <w:rPr>
          <w:i/>
        </w:rPr>
        <w:t>Journal of the American Geriatrics Society</w:t>
      </w:r>
      <w:r w:rsidR="0037479A">
        <w:t>, 2016, doi</w:t>
      </w:r>
      <w:r w:rsidR="0037479A" w:rsidRPr="0037479A">
        <w:t>:10.1111/jgs.14778</w:t>
      </w:r>
      <w:r w:rsidR="0037479A">
        <w:t xml:space="preserve"> [IF:3.842].</w:t>
      </w:r>
    </w:p>
    <w:p w:rsidR="009F6F80" w:rsidRDefault="0023245B" w:rsidP="00776E8A">
      <w:pPr>
        <w:ind w:left="720"/>
        <w:jc w:val="both"/>
      </w:pPr>
      <w:r>
        <w:t>5</w:t>
      </w:r>
      <w:r w:rsidR="0037479A">
        <w:t xml:space="preserve">. </w:t>
      </w:r>
      <w:r w:rsidR="00EF05A5">
        <w:rPr>
          <w:b/>
        </w:rPr>
        <w:t xml:space="preserve">Nishtala </w:t>
      </w:r>
      <w:r w:rsidR="000D2C23">
        <w:rPr>
          <w:b/>
        </w:rPr>
        <w:t>P</w:t>
      </w:r>
      <w:r w:rsidR="009F6F80" w:rsidRPr="009F6F80">
        <w:rPr>
          <w:b/>
        </w:rPr>
        <w:t>S</w:t>
      </w:r>
      <w:r w:rsidR="009F6F80" w:rsidRPr="009F6F80">
        <w:t>. &amp; Chyou, T</w:t>
      </w:r>
      <w:r w:rsidR="00EF05A5">
        <w:t>Y</w:t>
      </w:r>
      <w:r w:rsidR="009F6F80" w:rsidRPr="009F6F80">
        <w:t xml:space="preserve">. </w:t>
      </w:r>
      <w:r w:rsidR="009F6F80" w:rsidRPr="009F6F80">
        <w:rPr>
          <w:lang w:val="en-NZ"/>
        </w:rPr>
        <w:t>Real-world risk of diabetes with antipsychotic use in older New Zealanders: a case-crossover study</w:t>
      </w:r>
      <w:r w:rsidR="009F6F80">
        <w:rPr>
          <w:lang w:val="en-NZ"/>
        </w:rPr>
        <w:t xml:space="preserve">. </w:t>
      </w:r>
      <w:r w:rsidR="009F6F80" w:rsidRPr="009F6F80">
        <w:rPr>
          <w:i/>
        </w:rPr>
        <w:t>European Journal of Clinical Pharmacology</w:t>
      </w:r>
      <w:r w:rsidR="009F6F80">
        <w:t>, 2016,</w:t>
      </w:r>
      <w:r w:rsidR="009F6F80" w:rsidRPr="009F6F80">
        <w:t xml:space="preserve"> doi:10.1007/s00228-016-2158-2</w:t>
      </w:r>
      <w:r w:rsidR="003268FA">
        <w:t xml:space="preserve"> [IF:2.966]</w:t>
      </w:r>
    </w:p>
    <w:p w:rsidR="006B4385" w:rsidRDefault="0023245B" w:rsidP="00776E8A">
      <w:pPr>
        <w:ind w:left="720"/>
        <w:jc w:val="both"/>
      </w:pPr>
      <w:r>
        <w:t>6</w:t>
      </w:r>
      <w:r w:rsidR="009F6F80">
        <w:t xml:space="preserve">. </w:t>
      </w:r>
      <w:r w:rsidR="006B4385" w:rsidRPr="006B4385">
        <w:rPr>
          <w:lang w:val="en-NZ"/>
        </w:rPr>
        <w:t xml:space="preserve">Ndukwe HC, </w:t>
      </w:r>
      <w:r w:rsidR="006B4385" w:rsidRPr="006B4385">
        <w:rPr>
          <w:b/>
          <w:lang w:val="en-NZ"/>
        </w:rPr>
        <w:t>Nishtala PS</w:t>
      </w:r>
      <w:r w:rsidR="000B1BF6">
        <w:rPr>
          <w:lang w:val="en-NZ"/>
        </w:rPr>
        <w:t>, Wang T,</w:t>
      </w:r>
      <w:r w:rsidR="000B1BF6" w:rsidRPr="000B1BF6">
        <w:t xml:space="preserve"> </w:t>
      </w:r>
      <w:r w:rsidR="000B1BF6">
        <w:rPr>
          <w:lang w:val="en-NZ"/>
        </w:rPr>
        <w:t>Tordoff JM.</w:t>
      </w:r>
      <w:r w:rsidR="006B4385" w:rsidRPr="006B4385">
        <w:rPr>
          <w:lang w:val="en-NZ"/>
        </w:rPr>
        <w:t xml:space="preserve"> </w:t>
      </w:r>
      <w:r w:rsidR="006B4385">
        <w:rPr>
          <w:lang w:val="en-NZ"/>
        </w:rPr>
        <w:t>Quality use of antipsychotic medicines in residential aged care facilities in New Zealand</w:t>
      </w:r>
      <w:r w:rsidR="006B4385" w:rsidRPr="006B4385">
        <w:rPr>
          <w:lang w:val="en-NZ"/>
        </w:rPr>
        <w:t>.</w:t>
      </w:r>
      <w:r w:rsidR="006B4385" w:rsidRPr="006B4385">
        <w:t xml:space="preserve"> </w:t>
      </w:r>
      <w:r w:rsidR="00F201A4">
        <w:rPr>
          <w:i/>
        </w:rPr>
        <w:t>Journal of Primary Healthcare</w:t>
      </w:r>
      <w:r w:rsidR="006B4385" w:rsidRPr="006B4385">
        <w:rPr>
          <w:i/>
        </w:rPr>
        <w:t xml:space="preserve">. </w:t>
      </w:r>
      <w:r w:rsidR="00F201A4">
        <w:t>2016</w:t>
      </w:r>
      <w:r w:rsidR="0029024D">
        <w:t xml:space="preserve">; 8(4): </w:t>
      </w:r>
      <w:r w:rsidR="006B4385" w:rsidRPr="006B4385">
        <w:t>doi:</w:t>
      </w:r>
      <w:r w:rsidR="0029024D">
        <w:t>10. 1071/HC15054 (in press)</w:t>
      </w:r>
      <w:r w:rsidR="006B4385">
        <w:t xml:space="preserve">. </w:t>
      </w:r>
    </w:p>
    <w:p w:rsidR="00776E8A" w:rsidRPr="00776E8A" w:rsidRDefault="0023245B" w:rsidP="00776E8A">
      <w:pPr>
        <w:ind w:left="720"/>
        <w:jc w:val="both"/>
        <w:rPr>
          <w:rFonts w:eastAsiaTheme="minorHAnsi" w:cs="Arial"/>
          <w:szCs w:val="24"/>
          <w:lang w:val="en-NZ"/>
        </w:rPr>
      </w:pPr>
      <w:r>
        <w:t>7</w:t>
      </w:r>
      <w:r w:rsidR="006B4385">
        <w:t xml:space="preserve">. </w:t>
      </w:r>
      <w:r w:rsidR="00776E8A" w:rsidRPr="00776E8A">
        <w:rPr>
          <w:rFonts w:eastAsiaTheme="minorHAnsi" w:cs="Arial"/>
          <w:b/>
          <w:szCs w:val="24"/>
          <w:lang w:val="en-NZ"/>
        </w:rPr>
        <w:t>Nishtala PS</w:t>
      </w:r>
      <w:r w:rsidR="00776E8A" w:rsidRPr="00776E8A">
        <w:rPr>
          <w:rFonts w:eastAsiaTheme="minorHAnsi" w:cs="Arial"/>
          <w:szCs w:val="24"/>
          <w:lang w:val="en-NZ"/>
        </w:rPr>
        <w:t>, Salahudeen MS. Cognitive adverse effects and brain deterioration associated with use of anticholinergic act</w:t>
      </w:r>
      <w:r w:rsidR="00776E8A">
        <w:rPr>
          <w:rFonts w:eastAsiaTheme="minorHAnsi" w:cs="Arial"/>
          <w:szCs w:val="24"/>
          <w:lang w:val="en-NZ"/>
        </w:rPr>
        <w:t xml:space="preserve">ivity medicines in older adults. </w:t>
      </w:r>
      <w:r w:rsidR="00776E8A" w:rsidRPr="00414D2E">
        <w:rPr>
          <w:rFonts w:eastAsiaTheme="minorHAnsi" w:cs="Arial"/>
          <w:i/>
          <w:szCs w:val="24"/>
          <w:lang w:val="en-NZ"/>
        </w:rPr>
        <w:t>Evidence Based Medicine</w:t>
      </w:r>
      <w:r w:rsidR="00776E8A" w:rsidRPr="00776E8A">
        <w:rPr>
          <w:rFonts w:eastAsiaTheme="minorHAnsi" w:cs="Arial"/>
          <w:szCs w:val="24"/>
          <w:lang w:val="en-NZ"/>
        </w:rPr>
        <w:t>, 2016, doi: 10.1136/ebmed-2016-11055</w:t>
      </w:r>
      <w:r w:rsidR="00776E8A">
        <w:rPr>
          <w:rFonts w:eastAsiaTheme="minorHAnsi" w:cs="Arial"/>
          <w:szCs w:val="24"/>
          <w:lang w:val="en-NZ"/>
        </w:rPr>
        <w:t xml:space="preserve">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776E8A">
        <w:rPr>
          <w:rFonts w:eastAsiaTheme="minorHAnsi" w:cs="Arial"/>
          <w:szCs w:val="24"/>
          <w:lang w:val="en-NZ"/>
        </w:rPr>
        <w:t>0.470</w:t>
      </w:r>
      <w:r w:rsidR="00776E8A" w:rsidRPr="00E26A80">
        <w:rPr>
          <w:rFonts w:eastAsiaTheme="minorHAnsi" w:cs="Arial"/>
          <w:szCs w:val="24"/>
          <w:lang w:val="en-NZ"/>
        </w:rPr>
        <w:t>]</w:t>
      </w:r>
    </w:p>
    <w:p w:rsidR="00E26A80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8</w:t>
      </w:r>
      <w:r w:rsidR="00776E8A">
        <w:rPr>
          <w:rFonts w:eastAsiaTheme="minorHAnsi" w:cs="Arial"/>
          <w:szCs w:val="24"/>
          <w:lang w:val="en-NZ"/>
        </w:rPr>
        <w:t xml:space="preserve">. </w:t>
      </w:r>
      <w:r w:rsidR="00E26A80" w:rsidRPr="008F46CF">
        <w:rPr>
          <w:rFonts w:eastAsiaTheme="minorHAnsi" w:cs="Arial"/>
          <w:szCs w:val="24"/>
          <w:lang w:val="en-NZ"/>
        </w:rPr>
        <w:t xml:space="preserve">Ndukwe HC, </w:t>
      </w:r>
      <w:r w:rsidR="00E26A80" w:rsidRPr="008F46CF">
        <w:rPr>
          <w:rFonts w:eastAsiaTheme="minorHAnsi" w:cs="Arial"/>
          <w:b/>
          <w:szCs w:val="24"/>
          <w:lang w:val="en-NZ"/>
        </w:rPr>
        <w:t>Nishtala PS.</w:t>
      </w:r>
      <w:r w:rsidR="00E26A80">
        <w:rPr>
          <w:rFonts w:eastAsiaTheme="minorHAnsi" w:cs="Arial"/>
          <w:szCs w:val="24"/>
          <w:lang w:val="en-NZ"/>
        </w:rPr>
        <w:t xml:space="preserve"> Time-to-First Discontinuation, Adherence and P</w:t>
      </w:r>
      <w:r w:rsidR="00E26A80" w:rsidRPr="007F1870">
        <w:rPr>
          <w:rFonts w:eastAsiaTheme="minorHAnsi" w:cs="Arial"/>
          <w:szCs w:val="24"/>
          <w:lang w:val="en-NZ"/>
        </w:rPr>
        <w:t xml:space="preserve">ersistence </w:t>
      </w:r>
      <w:r w:rsidR="00E26A80">
        <w:rPr>
          <w:rFonts w:eastAsiaTheme="minorHAnsi" w:cs="Arial"/>
          <w:szCs w:val="24"/>
          <w:lang w:val="en-NZ"/>
        </w:rPr>
        <w:t>in New Users of Second-Generation Antipsychotics.</w:t>
      </w:r>
      <w:r w:rsidR="00E26A80">
        <w:t xml:space="preserve"> </w:t>
      </w:r>
      <w:r w:rsidR="00E26A80">
        <w:rPr>
          <w:rFonts w:eastAsiaTheme="minorHAnsi" w:cs="Arial"/>
          <w:i/>
          <w:szCs w:val="24"/>
          <w:lang w:val="en-NZ"/>
        </w:rPr>
        <w:t>Journal of Clinical Psychopharmacology</w:t>
      </w:r>
      <w:r w:rsidR="00E26A80">
        <w:rPr>
          <w:rFonts w:eastAsiaTheme="minorHAnsi" w:cs="Arial"/>
          <w:szCs w:val="24"/>
          <w:lang w:val="en-NZ"/>
        </w:rPr>
        <w:t xml:space="preserve">, 2016; </w:t>
      </w:r>
      <w:r w:rsidR="00E26A80">
        <w:rPr>
          <w:rFonts w:eastAsiaTheme="minorHAnsi" w:cs="Arial"/>
          <w:b/>
          <w:szCs w:val="24"/>
          <w:lang w:val="en-NZ"/>
        </w:rPr>
        <w:t xml:space="preserve">36 </w:t>
      </w:r>
      <w:r w:rsidR="00E26A80" w:rsidRPr="00E26A80">
        <w:rPr>
          <w:rFonts w:eastAsiaTheme="minorHAnsi" w:cs="Arial"/>
          <w:szCs w:val="24"/>
          <w:lang w:val="en-NZ"/>
        </w:rPr>
        <w:t>(6):</w:t>
      </w:r>
      <w:r w:rsidR="00E26A80">
        <w:rPr>
          <w:rFonts w:eastAsiaTheme="minorHAnsi" w:cs="Arial"/>
          <w:szCs w:val="24"/>
          <w:lang w:val="en-NZ"/>
        </w:rPr>
        <w:t>1-9</w:t>
      </w:r>
      <w:r w:rsidR="00932DC3">
        <w:rPr>
          <w:rFonts w:eastAsiaTheme="minorHAnsi" w:cs="Arial"/>
          <w:szCs w:val="24"/>
          <w:lang w:val="en-NZ"/>
        </w:rPr>
        <w:t xml:space="preserve">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932DC3">
        <w:rPr>
          <w:rFonts w:eastAsiaTheme="minorHAnsi" w:cs="Arial"/>
          <w:szCs w:val="24"/>
          <w:lang w:val="en-NZ"/>
        </w:rPr>
        <w:t>3.000</w:t>
      </w:r>
      <w:r w:rsidR="00E26A80" w:rsidRPr="00E26A80">
        <w:rPr>
          <w:rFonts w:eastAsiaTheme="minorHAnsi" w:cs="Arial"/>
          <w:szCs w:val="24"/>
          <w:lang w:val="en-NZ"/>
        </w:rPr>
        <w:t>]</w:t>
      </w:r>
    </w:p>
    <w:p w:rsidR="00A70CA2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9</w:t>
      </w:r>
      <w:r w:rsidR="00E26A80">
        <w:rPr>
          <w:rFonts w:eastAsiaTheme="minorHAnsi" w:cs="Arial"/>
          <w:szCs w:val="24"/>
          <w:lang w:val="en-NZ"/>
        </w:rPr>
        <w:t xml:space="preserve">. </w:t>
      </w:r>
      <w:r w:rsidR="00A70CA2">
        <w:rPr>
          <w:rFonts w:eastAsiaTheme="minorHAnsi" w:cs="Arial"/>
          <w:szCs w:val="24"/>
          <w:lang w:val="en-NZ"/>
        </w:rPr>
        <w:t>Salahudeen MS, Te-Yuan D</w:t>
      </w:r>
      <w:r w:rsidR="00A70CA2" w:rsidRPr="00257A09">
        <w:rPr>
          <w:rFonts w:eastAsiaTheme="minorHAnsi" w:cs="Arial"/>
          <w:szCs w:val="24"/>
          <w:lang w:val="en-NZ"/>
        </w:rPr>
        <w:t xml:space="preserve">, </w:t>
      </w:r>
      <w:r w:rsidR="00A70CA2" w:rsidRPr="00257A09">
        <w:rPr>
          <w:rFonts w:eastAsiaTheme="minorHAnsi" w:cs="Arial"/>
          <w:b/>
          <w:szCs w:val="24"/>
          <w:lang w:val="en-NZ"/>
        </w:rPr>
        <w:t>Nishtala PS</w:t>
      </w:r>
      <w:r w:rsidR="00A70CA2">
        <w:rPr>
          <w:rFonts w:eastAsiaTheme="minorHAnsi" w:cs="Arial"/>
          <w:b/>
          <w:szCs w:val="24"/>
          <w:lang w:val="en-NZ"/>
        </w:rPr>
        <w:t>.</w:t>
      </w:r>
      <w:r w:rsidR="00A70CA2">
        <w:rPr>
          <w:rFonts w:eastAsiaTheme="minorHAnsi" w:cs="Arial"/>
          <w:szCs w:val="24"/>
          <w:lang w:val="en-NZ"/>
        </w:rPr>
        <w:t xml:space="preserve"> </w:t>
      </w:r>
      <w:r w:rsidR="00A70CA2" w:rsidRPr="00493EC4">
        <w:rPr>
          <w:rFonts w:eastAsiaTheme="minorHAnsi" w:cs="Arial"/>
          <w:szCs w:val="24"/>
          <w:lang w:val="en-NZ"/>
        </w:rPr>
        <w:t>Serum Anticholinergic Activity and Cognitive and Functional Adverse Outcomes in Older People</w:t>
      </w:r>
      <w:r w:rsidR="00A70CA2">
        <w:rPr>
          <w:rFonts w:eastAsiaTheme="minorHAnsi" w:cs="Arial"/>
          <w:szCs w:val="24"/>
          <w:lang w:val="en-NZ"/>
        </w:rPr>
        <w:t xml:space="preserve">. </w:t>
      </w:r>
      <w:r w:rsidR="00A70CA2" w:rsidRPr="00A70CA2">
        <w:rPr>
          <w:rFonts w:eastAsiaTheme="minorHAnsi" w:cs="Arial"/>
          <w:i/>
          <w:szCs w:val="24"/>
          <w:lang w:val="en-NZ"/>
        </w:rPr>
        <w:t>Research in Social and Administrative Pharmacy</w:t>
      </w:r>
      <w:r w:rsidR="00A70CA2">
        <w:rPr>
          <w:rFonts w:eastAsiaTheme="minorHAnsi" w:cs="Arial"/>
          <w:i/>
          <w:szCs w:val="24"/>
          <w:lang w:val="en-NZ"/>
        </w:rPr>
        <w:t xml:space="preserve">, </w:t>
      </w:r>
      <w:r w:rsidR="00A70CA2" w:rsidRPr="00A70CA2">
        <w:rPr>
          <w:rFonts w:eastAsiaTheme="minorHAnsi" w:cs="Arial"/>
          <w:szCs w:val="24"/>
          <w:lang w:val="en-NZ"/>
        </w:rPr>
        <w:t>2016</w:t>
      </w:r>
      <w:r w:rsidR="00A70CA2">
        <w:rPr>
          <w:rFonts w:eastAsiaTheme="minorHAnsi" w:cs="Arial"/>
          <w:i/>
          <w:szCs w:val="24"/>
          <w:lang w:val="en-NZ"/>
        </w:rPr>
        <w:t>,</w:t>
      </w:r>
      <w:r w:rsidR="00A70CA2" w:rsidRPr="00A70CA2">
        <w:rPr>
          <w:rFonts w:eastAsiaTheme="minorHAnsi" w:cs="Arial"/>
          <w:b/>
          <w:szCs w:val="24"/>
          <w:lang w:val="en-NZ"/>
        </w:rPr>
        <w:t xml:space="preserve"> 12</w:t>
      </w:r>
      <w:r w:rsidR="00A70CA2" w:rsidRPr="00A70CA2">
        <w:rPr>
          <w:rFonts w:eastAsiaTheme="minorHAnsi" w:cs="Arial"/>
          <w:szCs w:val="24"/>
          <w:lang w:val="en-NZ"/>
        </w:rPr>
        <w:t xml:space="preserve"> (5), e35-e36</w:t>
      </w:r>
      <w:r w:rsidR="00A70CA2">
        <w:rPr>
          <w:rFonts w:eastAsiaTheme="minorHAnsi" w:cs="Arial"/>
          <w:szCs w:val="24"/>
          <w:lang w:val="en-NZ"/>
        </w:rPr>
        <w:t xml:space="preserve">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A70CA2">
        <w:rPr>
          <w:rFonts w:eastAsiaTheme="minorHAnsi" w:cs="Arial"/>
          <w:szCs w:val="24"/>
          <w:lang w:val="en-NZ"/>
        </w:rPr>
        <w:t>0.967</w:t>
      </w:r>
      <w:r w:rsidR="00A70CA2" w:rsidRPr="00E127A2">
        <w:rPr>
          <w:rFonts w:eastAsiaTheme="minorHAnsi" w:cs="Arial"/>
          <w:szCs w:val="24"/>
          <w:lang w:val="en-NZ"/>
        </w:rPr>
        <w:t>]</w:t>
      </w:r>
    </w:p>
    <w:p w:rsidR="006D5EF3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10</w:t>
      </w:r>
      <w:r w:rsidR="00A70CA2">
        <w:rPr>
          <w:rFonts w:eastAsiaTheme="minorHAnsi" w:cs="Arial"/>
          <w:szCs w:val="24"/>
          <w:lang w:val="en-NZ"/>
        </w:rPr>
        <w:t xml:space="preserve">. </w:t>
      </w:r>
      <w:r w:rsidR="006D5EF3" w:rsidRPr="00A31014">
        <w:rPr>
          <w:rFonts w:eastAsiaTheme="minorHAnsi" w:cs="Arial"/>
          <w:b/>
          <w:szCs w:val="24"/>
          <w:lang w:val="en-NZ"/>
        </w:rPr>
        <w:t>Nishtala PS</w:t>
      </w:r>
      <w:r w:rsidR="006D5EF3">
        <w:rPr>
          <w:rFonts w:eastAsiaTheme="minorHAnsi" w:cs="Arial"/>
          <w:b/>
          <w:szCs w:val="24"/>
          <w:lang w:val="en-NZ"/>
        </w:rPr>
        <w:t>,</w:t>
      </w:r>
      <w:r w:rsidR="006D5EF3" w:rsidRPr="006D5EF3">
        <w:rPr>
          <w:rFonts w:eastAsiaTheme="minorHAnsi" w:cs="Arial"/>
          <w:szCs w:val="24"/>
          <w:lang w:val="en-NZ"/>
        </w:rPr>
        <w:t xml:space="preserve"> </w:t>
      </w:r>
      <w:r w:rsidR="006D5EF3">
        <w:rPr>
          <w:rFonts w:eastAsiaTheme="minorHAnsi" w:cs="Arial"/>
          <w:szCs w:val="24"/>
          <w:lang w:val="en-NZ"/>
        </w:rPr>
        <w:t>Salahudeen MS</w:t>
      </w:r>
      <w:r w:rsidR="006A5F94">
        <w:rPr>
          <w:rFonts w:eastAsiaTheme="minorHAnsi" w:cs="Arial"/>
          <w:szCs w:val="24"/>
          <w:lang w:val="en-NZ"/>
        </w:rPr>
        <w:t>.</w:t>
      </w:r>
      <w:r w:rsidR="006D5EF3" w:rsidRPr="00A31014">
        <w:rPr>
          <w:rFonts w:eastAsiaTheme="minorHAnsi" w:cs="Arial"/>
          <w:szCs w:val="24"/>
          <w:lang w:val="en-NZ"/>
        </w:rPr>
        <w:t xml:space="preserve"> Examination and Estimation of Anticholinergic Burden: Current Trends and Implications for Future Research</w:t>
      </w:r>
      <w:r w:rsidR="006D5EF3">
        <w:rPr>
          <w:rFonts w:eastAsiaTheme="minorHAnsi" w:cs="Arial"/>
          <w:szCs w:val="24"/>
          <w:lang w:val="en-NZ"/>
        </w:rPr>
        <w:t xml:space="preserve">. </w:t>
      </w:r>
      <w:r w:rsidR="006D5EF3">
        <w:rPr>
          <w:rFonts w:eastAsiaTheme="minorHAnsi" w:cs="Arial"/>
          <w:i/>
          <w:szCs w:val="24"/>
          <w:lang w:val="en-NZ"/>
        </w:rPr>
        <w:t>Therapeutic Advances in Drug Safety,</w:t>
      </w:r>
      <w:r w:rsidR="006D5EF3">
        <w:rPr>
          <w:rFonts w:eastAsiaTheme="minorHAnsi" w:cs="Arial"/>
          <w:szCs w:val="24"/>
          <w:lang w:val="en-NZ"/>
        </w:rPr>
        <w:t xml:space="preserve"> 2016, </w:t>
      </w:r>
      <w:r w:rsidR="006D5EF3">
        <w:rPr>
          <w:rFonts w:eastAsiaTheme="minorHAnsi" w:cs="Arial"/>
          <w:b/>
          <w:szCs w:val="24"/>
          <w:lang w:val="en-NZ"/>
        </w:rPr>
        <w:t>7:</w:t>
      </w:r>
      <w:r w:rsidR="006D5EF3">
        <w:rPr>
          <w:rFonts w:eastAsiaTheme="minorHAnsi" w:cs="Arial"/>
          <w:szCs w:val="24"/>
          <w:lang w:val="en-NZ"/>
        </w:rPr>
        <w:t>184-194.</w:t>
      </w:r>
      <w:r w:rsidR="006D5EF3">
        <w:t xml:space="preserve"> 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11</w:t>
      </w:r>
      <w:r w:rsidR="006D5EF3">
        <w:rPr>
          <w:rFonts w:eastAsiaTheme="minorHAnsi" w:cs="Arial"/>
          <w:szCs w:val="24"/>
          <w:lang w:val="en-NZ"/>
        </w:rPr>
        <w:t xml:space="preserve">. </w:t>
      </w:r>
      <w:r w:rsidR="00796476">
        <w:rPr>
          <w:rFonts w:eastAsiaTheme="minorHAnsi" w:cs="Arial"/>
          <w:szCs w:val="24"/>
          <w:lang w:val="en-NZ"/>
        </w:rPr>
        <w:t xml:space="preserve">Narayan SW, </w:t>
      </w:r>
      <w:r w:rsidR="00796476" w:rsidRPr="00E03802">
        <w:rPr>
          <w:rFonts w:eastAsiaTheme="minorHAnsi" w:cs="Arial"/>
          <w:b/>
          <w:szCs w:val="24"/>
          <w:lang w:val="en-NZ"/>
        </w:rPr>
        <w:t>Nishtala PS</w:t>
      </w:r>
      <w:r w:rsidR="00796476" w:rsidRPr="00E03802">
        <w:rPr>
          <w:rFonts w:eastAsiaTheme="minorHAnsi" w:cs="Arial"/>
          <w:szCs w:val="24"/>
          <w:lang w:val="en-NZ"/>
        </w:rPr>
        <w:t>. Antihypertensive medicines utilisation: A decade-long nationwide study of octogenarians, nonagenarians and centenarians</w:t>
      </w:r>
      <w:r w:rsidR="00796476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 w:rsidRPr="00E03802">
        <w:rPr>
          <w:rFonts w:eastAsiaTheme="minorHAnsi" w:cs="Arial"/>
          <w:i/>
          <w:szCs w:val="24"/>
          <w:lang w:val="en-NZ"/>
        </w:rPr>
        <w:t>Geriatrics &amp; Gerontology International</w:t>
      </w:r>
      <w:r w:rsidR="00796476">
        <w:rPr>
          <w:rFonts w:eastAsiaTheme="minorHAnsi" w:cs="Arial"/>
          <w:szCs w:val="24"/>
          <w:lang w:val="en-NZ"/>
        </w:rPr>
        <w:t>. 2016,</w:t>
      </w:r>
      <w:r w:rsidR="00C85ABF" w:rsidRPr="00C85ABF">
        <w:rPr>
          <w:rFonts w:eastAsiaTheme="minorHAnsi" w:cs="Arial"/>
          <w:szCs w:val="24"/>
          <w:lang w:val="en-NZ"/>
        </w:rPr>
        <w:t xml:space="preserve"> </w:t>
      </w:r>
      <w:r w:rsidR="00C85ABF" w:rsidRPr="00803154">
        <w:rPr>
          <w:rFonts w:eastAsiaTheme="minorHAnsi" w:cs="Arial"/>
          <w:szCs w:val="24"/>
          <w:lang w:val="en-NZ"/>
        </w:rPr>
        <w:t>[IF: 2.164]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12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42612F">
        <w:rPr>
          <w:rFonts w:eastAsiaTheme="minorHAnsi" w:cs="Arial"/>
          <w:b/>
          <w:szCs w:val="24"/>
          <w:lang w:val="en-NZ"/>
        </w:rPr>
        <w:t>Nishtala PS</w:t>
      </w:r>
      <w:r w:rsidR="00796476" w:rsidRPr="0042612F">
        <w:rPr>
          <w:rFonts w:eastAsiaTheme="minorHAnsi" w:cs="Arial"/>
          <w:szCs w:val="24"/>
          <w:lang w:val="en-NZ"/>
        </w:rPr>
        <w:t>, Kaluarachchi C</w:t>
      </w:r>
      <w:r w:rsidR="00174559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 w:rsidRPr="0042612F">
        <w:rPr>
          <w:rFonts w:eastAsiaTheme="minorHAnsi" w:cs="Arial"/>
          <w:szCs w:val="24"/>
          <w:lang w:val="en-NZ"/>
        </w:rPr>
        <w:t>Antiepileptic medicine utilization in older people over a 9-year study period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42612F">
        <w:rPr>
          <w:rFonts w:eastAsiaTheme="minorHAnsi" w:cs="Arial"/>
          <w:i/>
          <w:szCs w:val="24"/>
          <w:lang w:val="en-NZ"/>
        </w:rPr>
        <w:t>Geriatric Mental Health Care</w:t>
      </w:r>
      <w:r w:rsidR="00796476">
        <w:rPr>
          <w:rFonts w:eastAsiaTheme="minorHAnsi" w:cs="Arial"/>
          <w:szCs w:val="24"/>
          <w:lang w:val="en-NZ"/>
        </w:rPr>
        <w:t>.</w:t>
      </w:r>
      <w:r w:rsidR="00796476" w:rsidRPr="0042612F">
        <w:rPr>
          <w:rFonts w:eastAsiaTheme="minorHAnsi" w:cs="Arial"/>
          <w:szCs w:val="24"/>
          <w:lang w:val="en-NZ"/>
        </w:rPr>
        <w:t xml:space="preserve"> 2016</w:t>
      </w:r>
      <w:r w:rsidR="00796476">
        <w:rPr>
          <w:rFonts w:eastAsiaTheme="minorHAnsi" w:cs="Arial"/>
          <w:szCs w:val="24"/>
          <w:lang w:val="en-NZ"/>
        </w:rPr>
        <w:t>,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13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3D3FA6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szCs w:val="24"/>
          <w:lang w:val="en-NZ"/>
        </w:rPr>
        <w:t>, Castelino RL, Peterson G M, Hannan PJ, Salahudeen MS</w:t>
      </w:r>
      <w:r w:rsidR="00796476" w:rsidRPr="007F43B1">
        <w:rPr>
          <w:rFonts w:eastAsiaTheme="minorHAnsi" w:cs="Arial"/>
          <w:szCs w:val="24"/>
          <w:lang w:val="en-NZ"/>
        </w:rPr>
        <w:t xml:space="preserve"> Residential medication management reviews of antithrombotic therapy in aged care residents with atrial fibrillation: assessment of stroke and bleeding risk. </w:t>
      </w:r>
      <w:r w:rsidR="00796476" w:rsidRPr="007F43B1">
        <w:rPr>
          <w:rFonts w:eastAsiaTheme="minorHAnsi" w:cs="Arial"/>
          <w:i/>
          <w:szCs w:val="24"/>
          <w:lang w:val="en-NZ"/>
        </w:rPr>
        <w:t>Journal of Clinical Pharmacy and Therapeutics</w:t>
      </w:r>
      <w:r w:rsidR="00796476" w:rsidRPr="007F43B1">
        <w:rPr>
          <w:rFonts w:eastAsiaTheme="minorHAnsi" w:cs="Arial"/>
          <w:szCs w:val="24"/>
          <w:lang w:val="en-NZ"/>
        </w:rPr>
        <w:t xml:space="preserve">. </w:t>
      </w:r>
      <w:r w:rsidR="006B3730">
        <w:rPr>
          <w:rFonts w:eastAsiaTheme="minorHAnsi" w:cs="Arial"/>
          <w:szCs w:val="24"/>
          <w:lang w:val="en-NZ"/>
        </w:rPr>
        <w:t xml:space="preserve">2016, </w:t>
      </w:r>
      <w:r w:rsidR="006B3730" w:rsidRPr="006B3730">
        <w:rPr>
          <w:rFonts w:eastAsiaTheme="minorHAnsi" w:cs="Arial"/>
          <w:b/>
          <w:szCs w:val="24"/>
          <w:lang w:val="en-NZ"/>
        </w:rPr>
        <w:t>41</w:t>
      </w:r>
      <w:r w:rsidR="006B3730">
        <w:rPr>
          <w:rFonts w:eastAsiaTheme="minorHAnsi" w:cs="Arial"/>
          <w:szCs w:val="24"/>
          <w:lang w:val="en-NZ"/>
        </w:rPr>
        <w:t xml:space="preserve">:279-284 </w:t>
      </w:r>
      <w:r w:rsidR="00796476">
        <w:rPr>
          <w:rFonts w:eastAsiaTheme="minorHAnsi" w:cs="Arial"/>
          <w:szCs w:val="24"/>
          <w:lang w:val="en-NZ"/>
        </w:rPr>
        <w:t>[IF: 1.668</w:t>
      </w:r>
      <w:r w:rsidR="00796476" w:rsidRPr="003D3FA6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14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FB1481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szCs w:val="24"/>
          <w:lang w:val="en-NZ"/>
        </w:rPr>
        <w:t>, Salahudeen MS, Hilmer SN</w:t>
      </w:r>
      <w:r w:rsidR="00796476" w:rsidRPr="00FB1481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 w:rsidRPr="00FB1481">
        <w:rPr>
          <w:rFonts w:eastAsiaTheme="minorHAnsi" w:cs="Arial"/>
          <w:szCs w:val="24"/>
          <w:lang w:val="en-NZ"/>
        </w:rPr>
        <w:t>Anticholinergics: Th</w:t>
      </w:r>
      <w:r w:rsidR="00796476">
        <w:rPr>
          <w:rFonts w:eastAsiaTheme="minorHAnsi" w:cs="Arial"/>
          <w:szCs w:val="24"/>
          <w:lang w:val="en-NZ"/>
        </w:rPr>
        <w:t xml:space="preserve">eoretical and Clinical Overview, </w:t>
      </w:r>
      <w:r w:rsidR="00796476">
        <w:rPr>
          <w:rFonts w:eastAsiaTheme="minorHAnsi" w:cs="Arial"/>
          <w:i/>
          <w:szCs w:val="24"/>
          <w:lang w:val="en-NZ"/>
        </w:rPr>
        <w:t>Expert Opinion in Drug Safety,</w:t>
      </w:r>
      <w:r w:rsidR="00796476">
        <w:t xml:space="preserve"> </w:t>
      </w:r>
      <w:r w:rsidR="00796476">
        <w:rPr>
          <w:rFonts w:eastAsiaTheme="minorHAnsi" w:cs="Arial"/>
          <w:szCs w:val="24"/>
          <w:lang w:val="en-NZ"/>
        </w:rPr>
        <w:t xml:space="preserve">2016, </w:t>
      </w:r>
      <w:r w:rsidR="00796476" w:rsidRPr="00A720D7">
        <w:rPr>
          <w:rFonts w:eastAsiaTheme="minorHAnsi" w:cs="Arial"/>
          <w:b/>
          <w:szCs w:val="24"/>
          <w:lang w:val="en-NZ"/>
        </w:rPr>
        <w:t>30</w:t>
      </w:r>
      <w:r w:rsidR="00796476" w:rsidRPr="00A720D7">
        <w:rPr>
          <w:rFonts w:eastAsiaTheme="minorHAnsi" w:cs="Arial"/>
          <w:szCs w:val="24"/>
          <w:lang w:val="en-NZ"/>
        </w:rPr>
        <w:t>:1-16</w:t>
      </w:r>
      <w:r w:rsidR="00796476">
        <w:rPr>
          <w:rFonts w:eastAsiaTheme="minorHAnsi" w:cs="Arial"/>
          <w:szCs w:val="24"/>
          <w:lang w:val="en-NZ"/>
        </w:rPr>
        <w:t xml:space="preserve"> [IF: 2.911</w:t>
      </w:r>
      <w:r w:rsidR="00796476" w:rsidRPr="00FB1481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15</w:t>
      </w:r>
      <w:r w:rsidR="00973917">
        <w:rPr>
          <w:rFonts w:eastAsiaTheme="minorHAnsi" w:cs="Arial"/>
          <w:szCs w:val="24"/>
          <w:lang w:val="en-NZ"/>
        </w:rPr>
        <w:t>.</w:t>
      </w:r>
      <w:r w:rsidR="00796476">
        <w:rPr>
          <w:rFonts w:eastAsiaTheme="minorHAnsi" w:cs="Arial"/>
          <w:szCs w:val="24"/>
          <w:lang w:val="en-NZ"/>
        </w:rPr>
        <w:t xml:space="preserve">Salahudeen MS, </w:t>
      </w:r>
      <w:r w:rsidR="00796476" w:rsidRPr="00A31014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szCs w:val="24"/>
          <w:lang w:val="en-NZ"/>
        </w:rPr>
        <w:t>.</w:t>
      </w:r>
      <w:r w:rsidR="00796476" w:rsidRPr="00A31014">
        <w:rPr>
          <w:rFonts w:eastAsiaTheme="minorHAnsi" w:cs="Arial"/>
          <w:szCs w:val="24"/>
          <w:lang w:val="en-NZ"/>
        </w:rPr>
        <w:t xml:space="preserve"> Examination and Estimation of Anticholinergic Burden: Current Trends and Implications for Future Research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142721">
        <w:rPr>
          <w:rFonts w:eastAsiaTheme="minorHAnsi" w:cs="Arial"/>
          <w:i/>
          <w:szCs w:val="24"/>
          <w:lang w:val="en-NZ"/>
        </w:rPr>
        <w:t>Drugs Aging</w:t>
      </w:r>
      <w:r w:rsidR="00796476">
        <w:rPr>
          <w:rFonts w:eastAsiaTheme="minorHAnsi" w:cs="Arial"/>
          <w:i/>
          <w:szCs w:val="24"/>
          <w:lang w:val="en-NZ"/>
        </w:rPr>
        <w:t>,</w:t>
      </w:r>
      <w:r w:rsidR="00796476">
        <w:rPr>
          <w:rFonts w:eastAsiaTheme="minorHAnsi" w:cs="Arial"/>
          <w:szCs w:val="24"/>
          <w:lang w:val="en-NZ"/>
        </w:rPr>
        <w:t xml:space="preserve"> 2016, </w:t>
      </w:r>
      <w:r w:rsidR="00796476" w:rsidRPr="0017282F">
        <w:rPr>
          <w:rFonts w:eastAsiaTheme="minorHAnsi" w:cs="Arial"/>
          <w:b/>
          <w:szCs w:val="24"/>
          <w:lang w:val="en-NZ"/>
        </w:rPr>
        <w:t>33</w:t>
      </w:r>
      <w:r w:rsidR="00796476">
        <w:rPr>
          <w:rFonts w:eastAsiaTheme="minorHAnsi" w:cs="Arial"/>
          <w:szCs w:val="24"/>
          <w:lang w:val="en-NZ"/>
        </w:rPr>
        <w:t>:</w:t>
      </w:r>
      <w:r w:rsidR="00796476" w:rsidRPr="0017282F">
        <w:rPr>
          <w:rFonts w:eastAsiaTheme="minorHAnsi" w:cs="Arial"/>
          <w:szCs w:val="24"/>
          <w:lang w:val="en-NZ"/>
        </w:rPr>
        <w:t>305-313</w:t>
      </w:r>
      <w:r w:rsidR="00796476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 w:rsidRPr="00671FD3">
        <w:rPr>
          <w:rFonts w:eastAsiaTheme="minorHAnsi" w:cs="Arial"/>
          <w:szCs w:val="24"/>
          <w:lang w:val="en-NZ"/>
        </w:rPr>
        <w:t>[IF: 2.646]</w:t>
      </w:r>
    </w:p>
    <w:p w:rsidR="00796476" w:rsidRPr="00142721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16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C16A85">
        <w:rPr>
          <w:rFonts w:eastAsiaTheme="minorHAnsi" w:cs="Arial"/>
          <w:szCs w:val="24"/>
          <w:lang w:val="en-NZ"/>
        </w:rPr>
        <w:t xml:space="preserve">Ailabouni N, </w:t>
      </w:r>
      <w:r w:rsidR="00796476" w:rsidRPr="00C16A85">
        <w:rPr>
          <w:rFonts w:eastAsiaTheme="minorHAnsi" w:cs="Arial"/>
          <w:b/>
          <w:szCs w:val="24"/>
          <w:lang w:val="en-NZ"/>
        </w:rPr>
        <w:t>Nishtala PS</w:t>
      </w:r>
      <w:r w:rsidR="00796476" w:rsidRPr="00C16A85">
        <w:rPr>
          <w:rFonts w:eastAsiaTheme="minorHAnsi" w:cs="Arial"/>
          <w:szCs w:val="24"/>
          <w:lang w:val="en-NZ"/>
        </w:rPr>
        <w:t>, Mangin D, Tordoff JM</w:t>
      </w:r>
      <w:r w:rsidR="00174559">
        <w:rPr>
          <w:rFonts w:eastAsiaTheme="minorHAnsi" w:cs="Arial"/>
          <w:szCs w:val="24"/>
          <w:lang w:val="en-NZ"/>
        </w:rPr>
        <w:t>.</w:t>
      </w:r>
      <w:r w:rsidR="00796476" w:rsidRPr="00C16A85">
        <w:rPr>
          <w:rFonts w:eastAsiaTheme="minorHAnsi" w:cs="Arial"/>
          <w:szCs w:val="24"/>
          <w:lang w:val="en-NZ"/>
        </w:rPr>
        <w:t xml:space="preserve"> Challenges and enablers of deprescribing: A General Practitioner perspective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BD4035">
        <w:rPr>
          <w:rFonts w:eastAsiaTheme="minorHAnsi" w:cs="Arial"/>
          <w:i/>
          <w:szCs w:val="24"/>
          <w:lang w:val="en-NZ"/>
        </w:rPr>
        <w:t>PLoS One</w:t>
      </w:r>
      <w:r w:rsidR="00796476">
        <w:rPr>
          <w:rFonts w:eastAsiaTheme="minorHAnsi" w:cs="Arial"/>
          <w:i/>
          <w:szCs w:val="24"/>
          <w:lang w:val="en-NZ"/>
        </w:rPr>
        <w:t xml:space="preserve">, </w:t>
      </w:r>
      <w:r w:rsidR="00796476">
        <w:rPr>
          <w:rFonts w:eastAsiaTheme="minorHAnsi" w:cs="Arial"/>
          <w:szCs w:val="24"/>
          <w:lang w:val="en-NZ"/>
        </w:rPr>
        <w:t xml:space="preserve">2016, </w:t>
      </w:r>
      <w:r w:rsidR="00796476" w:rsidRPr="00182369">
        <w:rPr>
          <w:rFonts w:eastAsiaTheme="minorHAnsi" w:cs="Arial"/>
          <w:szCs w:val="24"/>
          <w:lang w:val="en-NZ"/>
        </w:rPr>
        <w:t>19; 11(4</w:t>
      </w:r>
      <w:r w:rsidR="00F77EC5" w:rsidRPr="00182369">
        <w:rPr>
          <w:rFonts w:eastAsiaTheme="minorHAnsi" w:cs="Arial"/>
          <w:szCs w:val="24"/>
          <w:lang w:val="en-NZ"/>
        </w:rPr>
        <w:t>): e</w:t>
      </w:r>
      <w:r w:rsidR="00796476" w:rsidRPr="00182369">
        <w:rPr>
          <w:rFonts w:eastAsiaTheme="minorHAnsi" w:cs="Arial"/>
          <w:szCs w:val="24"/>
          <w:lang w:val="en-NZ"/>
        </w:rPr>
        <w:t>0151066. do</w:t>
      </w:r>
      <w:r w:rsidR="00796476">
        <w:rPr>
          <w:rFonts w:eastAsiaTheme="minorHAnsi" w:cs="Arial"/>
          <w:szCs w:val="24"/>
          <w:lang w:val="en-NZ"/>
        </w:rPr>
        <w:t>i: 10.1371/journal.pone.0151066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796476" w:rsidRPr="00C16A85">
        <w:rPr>
          <w:rFonts w:eastAsiaTheme="minorHAnsi" w:cs="Arial"/>
          <w:szCs w:val="24"/>
          <w:lang w:val="en-NZ"/>
        </w:rPr>
        <w:t>3.234</w:t>
      </w:r>
      <w:r w:rsidR="00796476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lastRenderedPageBreak/>
        <w:t>17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BB7338">
        <w:rPr>
          <w:rFonts w:eastAsiaTheme="minorHAnsi" w:cs="Arial"/>
          <w:szCs w:val="24"/>
          <w:lang w:val="en-NZ"/>
        </w:rPr>
        <w:t xml:space="preserve">Ailabouni N, </w:t>
      </w:r>
      <w:r w:rsidR="00796476" w:rsidRPr="00BB7338">
        <w:rPr>
          <w:rFonts w:eastAsiaTheme="minorHAnsi" w:cs="Arial"/>
          <w:b/>
          <w:szCs w:val="24"/>
          <w:lang w:val="en-NZ"/>
        </w:rPr>
        <w:t>Nishtala PS</w:t>
      </w:r>
      <w:r w:rsidR="00796476" w:rsidRPr="00BB7338">
        <w:rPr>
          <w:rFonts w:eastAsiaTheme="minorHAnsi" w:cs="Arial"/>
          <w:szCs w:val="24"/>
          <w:lang w:val="en-NZ"/>
        </w:rPr>
        <w:t xml:space="preserve">, </w:t>
      </w:r>
      <w:r w:rsidR="00796476">
        <w:rPr>
          <w:rFonts w:eastAsiaTheme="minorHAnsi" w:cs="Arial"/>
          <w:szCs w:val="24"/>
          <w:lang w:val="en-NZ"/>
        </w:rPr>
        <w:t xml:space="preserve">Mangin D, </w:t>
      </w:r>
      <w:r w:rsidR="00796476" w:rsidRPr="00BB7338">
        <w:rPr>
          <w:rFonts w:eastAsiaTheme="minorHAnsi" w:cs="Arial"/>
          <w:szCs w:val="24"/>
          <w:lang w:val="en-NZ"/>
        </w:rPr>
        <w:t>Tordoff JM</w:t>
      </w:r>
      <w:r w:rsidR="00174559">
        <w:rPr>
          <w:rFonts w:eastAsiaTheme="minorHAnsi" w:cs="Arial"/>
          <w:szCs w:val="24"/>
          <w:lang w:val="en-NZ"/>
        </w:rPr>
        <w:t>.</w:t>
      </w:r>
      <w:r w:rsidR="00796476" w:rsidRPr="00BB7338">
        <w:rPr>
          <w:rFonts w:eastAsiaTheme="minorHAnsi" w:cs="Arial"/>
          <w:szCs w:val="24"/>
          <w:lang w:val="en-NZ"/>
        </w:rPr>
        <w:t xml:space="preserve"> </w:t>
      </w:r>
      <w:r w:rsidR="00796476" w:rsidRPr="00A93E2B">
        <w:rPr>
          <w:rFonts w:eastAsiaTheme="minorHAnsi" w:cs="Arial"/>
          <w:szCs w:val="24"/>
          <w:lang w:val="en-NZ"/>
        </w:rPr>
        <w:t>General practitioners’ insight into deprescribing for the multimorbid older individual: a qualitative study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BB7338">
        <w:rPr>
          <w:rFonts w:eastAsiaTheme="minorHAnsi" w:cs="Arial"/>
          <w:i/>
          <w:szCs w:val="24"/>
          <w:lang w:val="en-NZ"/>
        </w:rPr>
        <w:t>International Journal of Clinical Practice</w:t>
      </w:r>
      <w:r w:rsidR="00796476">
        <w:rPr>
          <w:rFonts w:eastAsiaTheme="minorHAnsi" w:cs="Arial"/>
          <w:szCs w:val="24"/>
          <w:lang w:val="en-NZ"/>
        </w:rPr>
        <w:t xml:space="preserve">, 2016, </w:t>
      </w:r>
      <w:r w:rsidR="00796476" w:rsidRPr="008E0EBC">
        <w:rPr>
          <w:rFonts w:eastAsiaTheme="minorHAnsi" w:cs="Arial"/>
          <w:b/>
          <w:szCs w:val="24"/>
          <w:lang w:val="en-NZ"/>
        </w:rPr>
        <w:t>70</w:t>
      </w:r>
      <w:r w:rsidR="00796476">
        <w:rPr>
          <w:rFonts w:eastAsiaTheme="minorHAnsi" w:cs="Arial"/>
          <w:szCs w:val="24"/>
          <w:lang w:val="en-NZ"/>
        </w:rPr>
        <w:t>:261-276.</w:t>
      </w:r>
      <w:r w:rsidR="00796476">
        <w:t xml:space="preserve"> </w:t>
      </w:r>
      <w:r w:rsidR="00796476">
        <w:rPr>
          <w:rFonts w:eastAsiaTheme="minorHAnsi" w:cs="Arial"/>
          <w:szCs w:val="24"/>
          <w:lang w:val="en-NZ"/>
        </w:rPr>
        <w:t>[IF: 2.566</w:t>
      </w:r>
      <w:r w:rsidR="00796476" w:rsidRPr="00923B16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18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916194">
        <w:rPr>
          <w:rFonts w:eastAsiaTheme="minorHAnsi" w:cs="Arial"/>
          <w:szCs w:val="24"/>
          <w:lang w:val="en-NZ"/>
        </w:rPr>
        <w:t xml:space="preserve">Salahudeen MS, </w:t>
      </w:r>
      <w:r w:rsidR="00796476" w:rsidRPr="00916194">
        <w:rPr>
          <w:rFonts w:eastAsiaTheme="minorHAnsi" w:cs="Arial"/>
          <w:b/>
          <w:szCs w:val="24"/>
          <w:lang w:val="en-NZ"/>
        </w:rPr>
        <w:t>Nishtala PS</w:t>
      </w:r>
      <w:r w:rsidR="00796476" w:rsidRPr="00916194">
        <w:rPr>
          <w:rFonts w:eastAsiaTheme="minorHAnsi" w:cs="Arial"/>
          <w:szCs w:val="24"/>
          <w:lang w:val="en-NZ"/>
        </w:rPr>
        <w:t xml:space="preserve">. Credentials for a PharmD graduate: The voyage never ends. </w:t>
      </w:r>
      <w:r w:rsidR="00796476" w:rsidRPr="00916194">
        <w:rPr>
          <w:rFonts w:eastAsiaTheme="minorHAnsi" w:cs="Arial"/>
          <w:i/>
          <w:szCs w:val="24"/>
          <w:lang w:val="en-NZ"/>
        </w:rPr>
        <w:t>SAGE Open Medicine</w:t>
      </w:r>
      <w:r w:rsidR="00796476" w:rsidRPr="00916194">
        <w:rPr>
          <w:rFonts w:eastAsiaTheme="minorHAnsi" w:cs="Arial"/>
          <w:szCs w:val="24"/>
          <w:lang w:val="en-NZ"/>
        </w:rPr>
        <w:t xml:space="preserve">. 2015, </w:t>
      </w:r>
      <w:r w:rsidR="00796476" w:rsidRPr="00916194">
        <w:rPr>
          <w:rFonts w:eastAsiaTheme="minorHAnsi" w:cs="Arial"/>
          <w:b/>
          <w:szCs w:val="24"/>
          <w:lang w:val="en-NZ"/>
        </w:rPr>
        <w:t>3</w:t>
      </w:r>
      <w:r w:rsidR="00796476" w:rsidRPr="00916194">
        <w:rPr>
          <w:rFonts w:eastAsiaTheme="minorHAnsi" w:cs="Arial"/>
          <w:szCs w:val="24"/>
          <w:lang w:val="en-NZ"/>
        </w:rPr>
        <w:t>:2050312115584228.</w:t>
      </w:r>
    </w:p>
    <w:p w:rsidR="00796476" w:rsidRPr="00C23130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19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620509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szCs w:val="24"/>
          <w:lang w:val="en-NZ"/>
        </w:rPr>
        <w:t xml:space="preserve">, Gnjidic D, Te-yuan C, </w:t>
      </w:r>
      <w:r w:rsidR="00796476" w:rsidRPr="00620509">
        <w:rPr>
          <w:rFonts w:eastAsiaTheme="minorHAnsi" w:cs="Arial"/>
          <w:szCs w:val="24"/>
          <w:lang w:val="en-NZ"/>
        </w:rPr>
        <w:t>Hilmer SN</w:t>
      </w:r>
      <w:r w:rsidR="00174559">
        <w:rPr>
          <w:rFonts w:eastAsiaTheme="minorHAnsi" w:cs="Arial"/>
          <w:szCs w:val="24"/>
          <w:lang w:val="en-NZ"/>
        </w:rPr>
        <w:t>.</w:t>
      </w:r>
      <w:r w:rsidR="00796476" w:rsidRPr="00620509">
        <w:rPr>
          <w:rFonts w:eastAsiaTheme="minorHAnsi" w:cs="Arial"/>
          <w:szCs w:val="24"/>
          <w:lang w:val="en-NZ"/>
        </w:rPr>
        <w:t xml:space="preserve"> Discontinuation of statins in a population of older New Zealanders with limited life expectancy</w:t>
      </w:r>
      <w:r w:rsidR="00796476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>
        <w:rPr>
          <w:rFonts w:eastAsiaTheme="minorHAnsi" w:cs="Arial"/>
          <w:i/>
          <w:szCs w:val="24"/>
          <w:lang w:val="en-NZ"/>
        </w:rPr>
        <w:t>Internal Medicine Journal.</w:t>
      </w:r>
      <w:r w:rsidR="00796476" w:rsidRPr="00C23130">
        <w:rPr>
          <w:rFonts w:eastAsiaTheme="minorHAnsi" w:cs="Arial"/>
          <w:i/>
          <w:szCs w:val="24"/>
          <w:lang w:val="en-NZ"/>
        </w:rPr>
        <w:t xml:space="preserve"> </w:t>
      </w:r>
      <w:r w:rsidR="00796476">
        <w:rPr>
          <w:rFonts w:eastAsiaTheme="minorHAnsi" w:cs="Arial"/>
          <w:szCs w:val="24"/>
          <w:lang w:val="en-NZ"/>
        </w:rPr>
        <w:t>2016;</w:t>
      </w:r>
      <w:r w:rsidR="00796476" w:rsidRPr="007909E5">
        <w:rPr>
          <w:rFonts w:eastAsiaTheme="minorHAnsi" w:cs="Arial"/>
          <w:szCs w:val="24"/>
          <w:lang w:val="en-NZ"/>
        </w:rPr>
        <w:t xml:space="preserve"> </w:t>
      </w:r>
      <w:r w:rsidR="00796476" w:rsidRPr="007909E5">
        <w:rPr>
          <w:b/>
          <w:szCs w:val="24"/>
        </w:rPr>
        <w:t>46</w:t>
      </w:r>
      <w:r w:rsidR="00796476" w:rsidRPr="007909E5">
        <w:rPr>
          <w:szCs w:val="24"/>
        </w:rPr>
        <w:t xml:space="preserve">: 493–496 </w:t>
      </w:r>
      <w:r w:rsidR="00796476" w:rsidRPr="001B2A3C">
        <w:rPr>
          <w:rFonts w:eastAsiaTheme="minorHAnsi" w:cs="Arial"/>
          <w:szCs w:val="24"/>
          <w:lang w:val="en-NZ"/>
        </w:rPr>
        <w:t>[IF: 1.644]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20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1F152C">
        <w:rPr>
          <w:rFonts w:eastAsiaTheme="minorHAnsi" w:cs="Arial"/>
          <w:szCs w:val="24"/>
          <w:lang w:val="en-NZ"/>
        </w:rPr>
        <w:t xml:space="preserve">Salahudeen MS, Duffull SB, </w:t>
      </w:r>
      <w:r w:rsidR="00796476" w:rsidRPr="002B21D2">
        <w:rPr>
          <w:rFonts w:eastAsiaTheme="minorHAnsi" w:cs="Arial"/>
          <w:b/>
          <w:szCs w:val="24"/>
          <w:lang w:val="en-NZ"/>
        </w:rPr>
        <w:t>Nishtala PS</w:t>
      </w:r>
      <w:r w:rsidR="00796476" w:rsidRPr="001F152C">
        <w:rPr>
          <w:rFonts w:eastAsiaTheme="minorHAnsi" w:cs="Arial"/>
          <w:szCs w:val="24"/>
          <w:lang w:val="en-NZ"/>
        </w:rPr>
        <w:t xml:space="preserve">. </w:t>
      </w:r>
      <w:r w:rsidR="00796476" w:rsidRPr="002B21D2">
        <w:rPr>
          <w:rFonts w:eastAsiaTheme="minorHAnsi" w:cs="Arial"/>
          <w:szCs w:val="24"/>
          <w:lang w:val="en-NZ"/>
        </w:rPr>
        <w:t xml:space="preserve">The influence of patient characteristics on anticholinergic events in older people' </w:t>
      </w:r>
      <w:r w:rsidR="00796476" w:rsidRPr="002B21D2">
        <w:rPr>
          <w:rFonts w:eastAsiaTheme="minorHAnsi" w:cs="Arial"/>
          <w:i/>
          <w:szCs w:val="24"/>
          <w:lang w:val="en-NZ"/>
        </w:rPr>
        <w:t>Dementia and Cognitive Disorders Extra</w:t>
      </w:r>
      <w:r w:rsidR="00796476">
        <w:rPr>
          <w:rFonts w:eastAsiaTheme="minorHAnsi" w:cs="Arial"/>
          <w:szCs w:val="24"/>
          <w:lang w:val="en-NZ"/>
        </w:rPr>
        <w:t>, 2015;</w:t>
      </w:r>
      <w:r w:rsidR="00796476" w:rsidRPr="001F152C">
        <w:rPr>
          <w:rFonts w:eastAsiaTheme="minorHAnsi" w:cs="Arial"/>
          <w:szCs w:val="24"/>
          <w:lang w:val="en-NZ"/>
        </w:rPr>
        <w:t xml:space="preserve"> </w:t>
      </w:r>
      <w:r w:rsidR="00796476" w:rsidRPr="003D35BB">
        <w:rPr>
          <w:rFonts w:eastAsiaTheme="minorHAnsi" w:cs="Arial"/>
          <w:b/>
          <w:szCs w:val="24"/>
          <w:lang w:val="en-NZ"/>
        </w:rPr>
        <w:t>5</w:t>
      </w:r>
      <w:r w:rsidR="00796476">
        <w:rPr>
          <w:rFonts w:eastAsiaTheme="minorHAnsi" w:cs="Arial"/>
          <w:szCs w:val="24"/>
          <w:lang w:val="en-NZ"/>
        </w:rPr>
        <w:t>:</w:t>
      </w:r>
      <w:r w:rsidR="00796476" w:rsidRPr="003D35BB">
        <w:rPr>
          <w:rFonts w:eastAsiaTheme="minorHAnsi" w:cs="Arial"/>
          <w:szCs w:val="24"/>
          <w:lang w:val="en-NZ"/>
        </w:rPr>
        <w:t>530-541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21</w:t>
      </w:r>
      <w:r w:rsidR="00796476">
        <w:rPr>
          <w:rFonts w:eastAsiaTheme="minorHAnsi" w:cs="Arial"/>
          <w:szCs w:val="24"/>
          <w:lang w:val="en-NZ"/>
        </w:rPr>
        <w:t>. Salahudeen MS, Te-Yuan D</w:t>
      </w:r>
      <w:r w:rsidR="00796476" w:rsidRPr="00257A09">
        <w:rPr>
          <w:rFonts w:eastAsiaTheme="minorHAnsi" w:cs="Arial"/>
          <w:szCs w:val="24"/>
          <w:lang w:val="en-NZ"/>
        </w:rPr>
        <w:t xml:space="preserve">, </w:t>
      </w:r>
      <w:r w:rsidR="00796476" w:rsidRPr="00257A09">
        <w:rPr>
          <w:rFonts w:eastAsiaTheme="minorHAnsi" w:cs="Arial"/>
          <w:b/>
          <w:szCs w:val="24"/>
          <w:lang w:val="en-NZ"/>
        </w:rPr>
        <w:t>Nishtala PS</w:t>
      </w:r>
      <w:r w:rsidR="00174559">
        <w:rPr>
          <w:rFonts w:eastAsiaTheme="minorHAnsi" w:cs="Arial"/>
          <w:b/>
          <w:szCs w:val="24"/>
          <w:lang w:val="en-NZ"/>
        </w:rPr>
        <w:t>.</w:t>
      </w:r>
      <w:r w:rsidR="00796476">
        <w:rPr>
          <w:rFonts w:eastAsiaTheme="minorHAnsi" w:cs="Arial"/>
          <w:szCs w:val="24"/>
          <w:lang w:val="en-NZ"/>
        </w:rPr>
        <w:t xml:space="preserve"> </w:t>
      </w:r>
      <w:r w:rsidR="00796476" w:rsidRPr="00493EC4">
        <w:rPr>
          <w:rFonts w:eastAsiaTheme="minorHAnsi" w:cs="Arial"/>
          <w:szCs w:val="24"/>
          <w:lang w:val="en-NZ"/>
        </w:rPr>
        <w:t>Serum Anticholinergic Activity and Cognitive and Functional Adverse Outcomes in Older People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E127A2">
        <w:rPr>
          <w:rFonts w:eastAsiaTheme="minorHAnsi" w:cs="Arial"/>
          <w:i/>
          <w:szCs w:val="24"/>
          <w:lang w:val="en-NZ"/>
        </w:rPr>
        <w:t xml:space="preserve">PLoS </w:t>
      </w:r>
      <w:r w:rsidR="00796476" w:rsidRPr="006D7DA0">
        <w:rPr>
          <w:rFonts w:eastAsiaTheme="minorHAnsi" w:cs="Arial"/>
          <w:szCs w:val="24"/>
          <w:lang w:val="en-NZ"/>
        </w:rPr>
        <w:t>ONE</w:t>
      </w:r>
      <w:r w:rsidR="00796476">
        <w:rPr>
          <w:rFonts w:eastAsiaTheme="minorHAnsi" w:cs="Arial"/>
          <w:szCs w:val="24"/>
          <w:lang w:val="en-NZ"/>
        </w:rPr>
        <w:t>, 2016;</w:t>
      </w:r>
      <w:r w:rsidR="00796476" w:rsidRPr="006D7DA0">
        <w:rPr>
          <w:rFonts w:eastAsiaTheme="minorHAnsi" w:cs="Arial"/>
          <w:szCs w:val="24"/>
          <w:lang w:val="en-NZ"/>
        </w:rPr>
        <w:t xml:space="preserve"> </w:t>
      </w:r>
      <w:r w:rsidR="00796476" w:rsidRPr="008B45D9">
        <w:rPr>
          <w:rFonts w:eastAsiaTheme="minorHAnsi" w:cs="Arial"/>
          <w:b/>
          <w:szCs w:val="24"/>
          <w:lang w:val="en-NZ"/>
        </w:rPr>
        <w:t>11</w:t>
      </w:r>
      <w:r w:rsidR="00796476">
        <w:rPr>
          <w:rFonts w:eastAsiaTheme="minorHAnsi" w:cs="Arial"/>
          <w:b/>
          <w:szCs w:val="24"/>
          <w:lang w:val="en-NZ"/>
        </w:rPr>
        <w:t xml:space="preserve"> </w:t>
      </w:r>
      <w:r w:rsidR="00796476" w:rsidRPr="006D7DA0">
        <w:rPr>
          <w:rFonts w:eastAsiaTheme="minorHAnsi" w:cs="Arial"/>
          <w:szCs w:val="24"/>
          <w:lang w:val="en-NZ"/>
        </w:rPr>
        <w:t xml:space="preserve">(3): e0151084. </w:t>
      </w:r>
      <w:r w:rsidR="001451DD" w:rsidRPr="006D7DA0">
        <w:rPr>
          <w:rFonts w:eastAsiaTheme="minorHAnsi" w:cs="Arial"/>
          <w:szCs w:val="24"/>
          <w:lang w:val="en-NZ"/>
        </w:rPr>
        <w:t>doi: 10.1371/journal.pone</w:t>
      </w:r>
      <w:r w:rsidR="00796476" w:rsidRPr="006D7DA0">
        <w:rPr>
          <w:rFonts w:eastAsiaTheme="minorHAnsi" w:cs="Arial"/>
          <w:szCs w:val="24"/>
          <w:lang w:val="en-NZ"/>
        </w:rPr>
        <w:t>.0151084</w:t>
      </w:r>
      <w:r w:rsidR="00796476" w:rsidRPr="00E127A2">
        <w:rPr>
          <w:rFonts w:eastAsiaTheme="minorHAnsi" w:cs="Arial"/>
          <w:szCs w:val="24"/>
          <w:lang w:val="en-NZ"/>
        </w:rPr>
        <w:t xml:space="preserve">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796476" w:rsidRPr="00E127A2">
        <w:rPr>
          <w:rFonts w:eastAsiaTheme="minorHAnsi" w:cs="Arial"/>
          <w:szCs w:val="24"/>
          <w:lang w:val="en-NZ"/>
        </w:rPr>
        <w:t>3.234]</w:t>
      </w:r>
    </w:p>
    <w:p w:rsidR="00796476" w:rsidRPr="008F46CF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22</w:t>
      </w:r>
      <w:r w:rsidR="00796476">
        <w:rPr>
          <w:rFonts w:eastAsiaTheme="minorHAnsi" w:cs="Arial"/>
          <w:szCs w:val="24"/>
          <w:lang w:val="en-NZ"/>
        </w:rPr>
        <w:t>. Ailabouni N,</w:t>
      </w:r>
      <w:r w:rsidR="00796476" w:rsidRPr="008F46CF">
        <w:rPr>
          <w:rFonts w:eastAsiaTheme="minorHAnsi" w:cs="Arial"/>
          <w:szCs w:val="24"/>
          <w:lang w:val="en-NZ"/>
        </w:rPr>
        <w:t xml:space="preserve"> </w:t>
      </w:r>
      <w:r w:rsidR="00796476" w:rsidRPr="008F46CF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szCs w:val="24"/>
          <w:lang w:val="en-NZ"/>
        </w:rPr>
        <w:t>,</w:t>
      </w:r>
      <w:r w:rsidR="00796476">
        <w:t xml:space="preserve"> </w:t>
      </w:r>
      <w:r w:rsidR="00796476" w:rsidRPr="008F46CF">
        <w:rPr>
          <w:rFonts w:eastAsiaTheme="minorHAnsi" w:cs="Arial"/>
          <w:szCs w:val="24"/>
          <w:lang w:val="en-NZ"/>
        </w:rPr>
        <w:t>Tordoff JM</w:t>
      </w:r>
      <w:r w:rsidR="00174559">
        <w:rPr>
          <w:rFonts w:eastAsiaTheme="minorHAnsi" w:cs="Arial"/>
          <w:szCs w:val="24"/>
          <w:lang w:val="en-NZ"/>
        </w:rPr>
        <w:t>.</w:t>
      </w:r>
      <w:r w:rsidR="00796476" w:rsidRPr="008F46CF">
        <w:rPr>
          <w:rFonts w:eastAsiaTheme="minorHAnsi" w:cs="Arial"/>
          <w:szCs w:val="24"/>
          <w:lang w:val="en-NZ"/>
        </w:rPr>
        <w:t xml:space="preserve"> Examining potentially inappropriate prescribing in residential care using the STOPP/START criteria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8F46CF">
        <w:rPr>
          <w:rFonts w:eastAsiaTheme="minorHAnsi" w:cs="Arial"/>
          <w:i/>
          <w:szCs w:val="24"/>
          <w:lang w:val="en-NZ"/>
        </w:rPr>
        <w:t>European Geriatric Medicine</w:t>
      </w:r>
      <w:r w:rsidR="00796476">
        <w:rPr>
          <w:rFonts w:eastAsiaTheme="minorHAnsi" w:cs="Arial"/>
          <w:i/>
          <w:szCs w:val="24"/>
          <w:lang w:val="en-NZ"/>
        </w:rPr>
        <w:t xml:space="preserve">, </w:t>
      </w:r>
      <w:r w:rsidR="00796476">
        <w:rPr>
          <w:rFonts w:eastAsiaTheme="minorHAnsi" w:cs="Arial"/>
          <w:szCs w:val="24"/>
          <w:lang w:val="en-NZ"/>
        </w:rPr>
        <w:t xml:space="preserve">2016; </w:t>
      </w:r>
      <w:r w:rsidR="00796476" w:rsidRPr="007F1F43">
        <w:rPr>
          <w:rFonts w:eastAsiaTheme="minorHAnsi" w:cs="Arial"/>
          <w:b/>
          <w:szCs w:val="24"/>
          <w:lang w:val="en-NZ"/>
        </w:rPr>
        <w:t>7</w:t>
      </w:r>
      <w:r w:rsidR="00796476">
        <w:rPr>
          <w:rFonts w:eastAsiaTheme="minorHAnsi" w:cs="Arial"/>
          <w:szCs w:val="24"/>
          <w:lang w:val="en-NZ"/>
        </w:rPr>
        <w:t xml:space="preserve">:40-46 </w:t>
      </w:r>
      <w:r w:rsidR="00796476">
        <w:t xml:space="preserve">[ </w:t>
      </w:r>
      <w:r w:rsidR="00796476" w:rsidRPr="007F1F43">
        <w:rPr>
          <w:szCs w:val="24"/>
        </w:rPr>
        <w:t>IF</w:t>
      </w:r>
      <w:r w:rsidR="00796476">
        <w:t>:</w:t>
      </w:r>
      <w:r w:rsidR="005E14AF">
        <w:t xml:space="preserve"> </w:t>
      </w:r>
      <w:r w:rsidR="00796476">
        <w:rPr>
          <w:rFonts w:eastAsiaTheme="minorHAnsi" w:cs="Arial"/>
          <w:szCs w:val="24"/>
          <w:lang w:val="en-NZ"/>
        </w:rPr>
        <w:t>0.</w:t>
      </w:r>
      <w:r w:rsidR="00796476" w:rsidRPr="00795083">
        <w:rPr>
          <w:rFonts w:eastAsiaTheme="minorHAnsi" w:cs="Arial"/>
          <w:szCs w:val="24"/>
          <w:lang w:val="en-NZ"/>
        </w:rPr>
        <w:t>579</w:t>
      </w:r>
      <w:r w:rsidR="00796476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23</w:t>
      </w:r>
      <w:r w:rsidR="006D5862">
        <w:rPr>
          <w:rFonts w:eastAsiaTheme="minorHAnsi" w:cs="Arial"/>
          <w:szCs w:val="24"/>
          <w:lang w:val="en-NZ"/>
        </w:rPr>
        <w:t>.</w:t>
      </w:r>
      <w:r w:rsidR="00796476">
        <w:rPr>
          <w:rFonts w:eastAsiaTheme="minorHAnsi" w:cs="Arial"/>
          <w:szCs w:val="24"/>
          <w:lang w:val="en-NZ"/>
        </w:rPr>
        <w:t xml:space="preserve"> </w:t>
      </w:r>
      <w:r w:rsidR="00796476" w:rsidRPr="008F46CF">
        <w:rPr>
          <w:rFonts w:eastAsiaTheme="minorHAnsi" w:cs="Arial"/>
          <w:szCs w:val="24"/>
          <w:lang w:val="en-NZ"/>
        </w:rPr>
        <w:t xml:space="preserve">Ndukwe HC, </w:t>
      </w:r>
      <w:r w:rsidR="00796476" w:rsidRPr="008F46CF">
        <w:rPr>
          <w:rFonts w:eastAsiaTheme="minorHAnsi" w:cs="Arial"/>
          <w:b/>
          <w:szCs w:val="24"/>
          <w:lang w:val="en-NZ"/>
        </w:rPr>
        <w:t>Nishtala PS.</w:t>
      </w:r>
      <w:r w:rsidR="00796476">
        <w:rPr>
          <w:rFonts w:eastAsiaTheme="minorHAnsi" w:cs="Arial"/>
          <w:szCs w:val="24"/>
          <w:lang w:val="en-NZ"/>
        </w:rPr>
        <w:t xml:space="preserve"> </w:t>
      </w:r>
      <w:r w:rsidR="00796476" w:rsidRPr="007F1870">
        <w:rPr>
          <w:rFonts w:eastAsiaTheme="minorHAnsi" w:cs="Arial"/>
          <w:szCs w:val="24"/>
          <w:lang w:val="en-NZ"/>
        </w:rPr>
        <w:t>Donepezil adherence, persistence and time-to-first discontinuation in three-year follow-up of older people</w:t>
      </w:r>
      <w:r w:rsidR="00796476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 w:rsidRPr="00B41E2C">
        <w:rPr>
          <w:rFonts w:eastAsiaTheme="minorHAnsi" w:cs="Arial"/>
          <w:i/>
          <w:szCs w:val="24"/>
          <w:lang w:val="en-NZ"/>
        </w:rPr>
        <w:t>De</w:t>
      </w:r>
      <w:r w:rsidR="00796476">
        <w:rPr>
          <w:rFonts w:eastAsiaTheme="minorHAnsi" w:cs="Arial"/>
          <w:i/>
          <w:szCs w:val="24"/>
          <w:lang w:val="en-NZ"/>
        </w:rPr>
        <w:t>mentia and Cognitive Disorders E</w:t>
      </w:r>
      <w:r w:rsidR="00796476" w:rsidRPr="00B41E2C">
        <w:rPr>
          <w:rFonts w:eastAsiaTheme="minorHAnsi" w:cs="Arial"/>
          <w:i/>
          <w:szCs w:val="24"/>
          <w:lang w:val="en-NZ"/>
        </w:rPr>
        <w:t>xtra</w:t>
      </w:r>
      <w:r w:rsidR="00796476">
        <w:rPr>
          <w:rFonts w:eastAsiaTheme="minorHAnsi" w:cs="Arial"/>
          <w:szCs w:val="24"/>
          <w:lang w:val="en-NZ"/>
        </w:rPr>
        <w:t xml:space="preserve">, 2015; </w:t>
      </w:r>
      <w:r w:rsidR="00796476">
        <w:rPr>
          <w:rFonts w:eastAsiaTheme="minorHAnsi" w:cs="Arial"/>
          <w:b/>
          <w:szCs w:val="24"/>
          <w:lang w:val="en-NZ"/>
        </w:rPr>
        <w:t>5:</w:t>
      </w:r>
      <w:r w:rsidR="00796476" w:rsidRPr="00B065B3">
        <w:rPr>
          <w:rFonts w:eastAsiaTheme="minorHAnsi" w:cs="Arial"/>
          <w:szCs w:val="24"/>
          <w:lang w:val="en-NZ"/>
        </w:rPr>
        <w:t>482-491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24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C826C2">
        <w:rPr>
          <w:rFonts w:eastAsiaTheme="minorHAnsi" w:cs="Arial"/>
          <w:szCs w:val="24"/>
          <w:lang w:val="en-NZ"/>
        </w:rPr>
        <w:t>Ndukwe H</w:t>
      </w:r>
      <w:r w:rsidR="00796476">
        <w:rPr>
          <w:rFonts w:eastAsiaTheme="minorHAnsi" w:cs="Arial"/>
          <w:szCs w:val="24"/>
          <w:lang w:val="en-NZ"/>
        </w:rPr>
        <w:t xml:space="preserve">C, </w:t>
      </w:r>
      <w:r w:rsidR="00796476" w:rsidRPr="00C826C2">
        <w:rPr>
          <w:rFonts w:eastAsiaTheme="minorHAnsi" w:cs="Arial"/>
          <w:b/>
          <w:szCs w:val="24"/>
          <w:lang w:val="en-NZ"/>
        </w:rPr>
        <w:t>Nishtala PS</w:t>
      </w:r>
      <w:r w:rsidR="00796476">
        <w:rPr>
          <w:rFonts w:eastAsiaTheme="minorHAnsi" w:cs="Arial"/>
          <w:b/>
          <w:szCs w:val="24"/>
          <w:lang w:val="en-NZ"/>
        </w:rPr>
        <w:t xml:space="preserve">. </w:t>
      </w:r>
      <w:r w:rsidR="00796476" w:rsidRPr="00C826C2">
        <w:rPr>
          <w:rFonts w:eastAsiaTheme="minorHAnsi" w:cs="Arial"/>
          <w:szCs w:val="24"/>
          <w:lang w:val="en-NZ"/>
        </w:rPr>
        <w:t>Temporal trends for donepezil utilisation among older people.</w:t>
      </w:r>
      <w:r w:rsidR="00796476">
        <w:rPr>
          <w:rFonts w:eastAsiaTheme="minorHAnsi" w:cs="Arial"/>
          <w:szCs w:val="24"/>
          <w:lang w:val="en-NZ"/>
        </w:rPr>
        <w:t xml:space="preserve"> </w:t>
      </w:r>
      <w:r w:rsidR="00796476" w:rsidRPr="007F1870">
        <w:rPr>
          <w:rFonts w:eastAsiaTheme="minorHAnsi" w:cs="Arial"/>
          <w:i/>
          <w:szCs w:val="24"/>
          <w:lang w:val="en-NZ"/>
        </w:rPr>
        <w:t>International Clinical Psychopharmacology</w:t>
      </w:r>
      <w:r w:rsidR="00796476">
        <w:rPr>
          <w:rFonts w:eastAsiaTheme="minorHAnsi" w:cs="Arial"/>
          <w:szCs w:val="24"/>
          <w:lang w:val="en-NZ"/>
        </w:rPr>
        <w:t xml:space="preserve">, 2016; </w:t>
      </w:r>
      <w:r w:rsidR="00796476" w:rsidRPr="004934C7">
        <w:rPr>
          <w:rFonts w:eastAsiaTheme="minorHAnsi" w:cs="Arial"/>
          <w:b/>
          <w:szCs w:val="24"/>
          <w:lang w:val="en-NZ"/>
        </w:rPr>
        <w:t>31</w:t>
      </w:r>
      <w:r w:rsidR="00796476">
        <w:rPr>
          <w:rFonts w:eastAsiaTheme="minorHAnsi" w:cs="Arial"/>
          <w:szCs w:val="24"/>
          <w:lang w:val="en-NZ"/>
        </w:rPr>
        <w:t>:170-175 [IF:</w:t>
      </w:r>
      <w:r w:rsidR="005E14AF">
        <w:rPr>
          <w:rFonts w:eastAsiaTheme="minorHAnsi" w:cs="Arial"/>
          <w:szCs w:val="24"/>
          <w:lang w:val="en-NZ"/>
        </w:rPr>
        <w:t xml:space="preserve"> </w:t>
      </w:r>
      <w:r w:rsidR="00796476">
        <w:rPr>
          <w:rFonts w:eastAsiaTheme="minorHAnsi" w:cs="Arial"/>
          <w:szCs w:val="24"/>
          <w:lang w:val="en-NZ"/>
        </w:rPr>
        <w:t>3.098</w:t>
      </w:r>
      <w:r w:rsidR="00796476" w:rsidRPr="00F060A7">
        <w:rPr>
          <w:rFonts w:eastAsiaTheme="minorHAnsi" w:cs="Arial"/>
          <w:szCs w:val="24"/>
          <w:lang w:val="en-NZ"/>
        </w:rPr>
        <w:t>]</w:t>
      </w:r>
    </w:p>
    <w:p w:rsidR="00796476" w:rsidRPr="00C826C2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25</w:t>
      </w:r>
      <w:r w:rsidR="00973917">
        <w:rPr>
          <w:rFonts w:eastAsiaTheme="minorHAnsi" w:cs="Arial"/>
          <w:szCs w:val="24"/>
          <w:lang w:val="en-NZ"/>
        </w:rPr>
        <w:t>.</w:t>
      </w:r>
      <w:r w:rsidR="00796476" w:rsidRPr="00C826C2">
        <w:rPr>
          <w:rFonts w:eastAsiaTheme="minorHAnsi" w:cs="Arial"/>
          <w:szCs w:val="24"/>
          <w:lang w:val="en-NZ"/>
        </w:rPr>
        <w:t xml:space="preserve">Ndukwe HC, Tordoff JM, Wang T, </w:t>
      </w:r>
      <w:r w:rsidR="00796476" w:rsidRPr="00C826C2">
        <w:rPr>
          <w:rFonts w:eastAsiaTheme="minorHAnsi" w:cs="Arial"/>
          <w:b/>
          <w:szCs w:val="24"/>
          <w:lang w:val="en-NZ"/>
        </w:rPr>
        <w:t>Nishtala PS</w:t>
      </w:r>
      <w:r w:rsidR="00796476" w:rsidRPr="00C826C2">
        <w:rPr>
          <w:rFonts w:eastAsiaTheme="minorHAnsi" w:cs="Arial"/>
          <w:szCs w:val="24"/>
          <w:lang w:val="en-NZ"/>
        </w:rPr>
        <w:t>. Geographic variation in psychotropic drug utilisation among older people in New Zealand.</w:t>
      </w:r>
      <w:r w:rsidR="00796476" w:rsidRPr="00C826C2">
        <w:rPr>
          <w:szCs w:val="24"/>
        </w:rPr>
        <w:t xml:space="preserve"> </w:t>
      </w:r>
      <w:r w:rsidR="00796476" w:rsidRPr="00C826C2">
        <w:rPr>
          <w:i/>
          <w:szCs w:val="24"/>
        </w:rPr>
        <w:t xml:space="preserve">The Australasian Journal on Ageing. </w:t>
      </w:r>
      <w:r w:rsidR="00796476" w:rsidRPr="00C826C2">
        <w:rPr>
          <w:szCs w:val="24"/>
        </w:rPr>
        <w:t>2015. doi:</w:t>
      </w:r>
      <w:r w:rsidR="001451DD" w:rsidRPr="00C826C2">
        <w:rPr>
          <w:szCs w:val="24"/>
        </w:rPr>
        <w:t>10. 1111.ajag</w:t>
      </w:r>
      <w:r w:rsidR="00796476" w:rsidRPr="00C826C2">
        <w:rPr>
          <w:szCs w:val="24"/>
        </w:rPr>
        <w:t>.12298. [IF:</w:t>
      </w:r>
      <w:r w:rsidR="005E14AF">
        <w:rPr>
          <w:szCs w:val="24"/>
        </w:rPr>
        <w:t xml:space="preserve"> </w:t>
      </w:r>
      <w:r w:rsidR="00796476" w:rsidRPr="00C826C2">
        <w:rPr>
          <w:szCs w:val="24"/>
        </w:rPr>
        <w:t>0.678]</w:t>
      </w:r>
    </w:p>
    <w:p w:rsidR="00796476" w:rsidRDefault="0023245B" w:rsidP="003D2EDF">
      <w:pPr>
        <w:ind w:left="720"/>
        <w:jc w:val="both"/>
      </w:pPr>
      <w:r>
        <w:rPr>
          <w:rFonts w:eastAsiaTheme="minorHAnsi" w:cs="Arial"/>
          <w:szCs w:val="24"/>
          <w:lang w:val="en-NZ"/>
        </w:rPr>
        <w:t>26</w:t>
      </w:r>
      <w:r w:rsidR="00796476" w:rsidRPr="00257A09">
        <w:rPr>
          <w:rFonts w:eastAsiaTheme="minorHAnsi" w:cs="Arial"/>
          <w:szCs w:val="24"/>
          <w:lang w:val="en-NZ"/>
        </w:rPr>
        <w:t xml:space="preserve">. </w:t>
      </w:r>
      <w:r w:rsidR="00796476" w:rsidRPr="00257A09">
        <w:rPr>
          <w:rFonts w:eastAsiaTheme="minorHAnsi" w:cs="Arial"/>
          <w:b/>
          <w:szCs w:val="24"/>
          <w:lang w:val="en-NZ"/>
        </w:rPr>
        <w:t>Nishtala PS</w:t>
      </w:r>
      <w:r w:rsidR="00796476" w:rsidRPr="00257A09">
        <w:rPr>
          <w:rFonts w:eastAsiaTheme="minorHAnsi" w:cs="Arial"/>
          <w:szCs w:val="24"/>
          <w:lang w:val="en-NZ"/>
        </w:rPr>
        <w:t xml:space="preserve">, Gnjidic D, </w:t>
      </w:r>
      <w:r w:rsidR="00174559" w:rsidRPr="00257A09">
        <w:rPr>
          <w:rFonts w:eastAsiaTheme="minorHAnsi" w:cs="Arial"/>
          <w:szCs w:val="24"/>
          <w:lang w:val="en-NZ"/>
        </w:rPr>
        <w:t>Jameison,</w:t>
      </w:r>
      <w:r w:rsidR="00796476" w:rsidRPr="00257A09">
        <w:rPr>
          <w:rFonts w:eastAsiaTheme="minorHAnsi" w:cs="Arial"/>
          <w:szCs w:val="24"/>
          <w:lang w:val="en-NZ"/>
        </w:rPr>
        <w:t xml:space="preserve"> HC Hanger HC, Kaluarachchi C, Hilmer SN.  'Real-world’ haemorrhagic rates for warfarin and dabigatran using population-level data in New Zealand. </w:t>
      </w:r>
      <w:r w:rsidR="00796476" w:rsidRPr="00257A09">
        <w:rPr>
          <w:rFonts w:eastAsiaTheme="minorHAnsi" w:cs="Arial"/>
          <w:i/>
          <w:szCs w:val="24"/>
          <w:lang w:val="en-NZ"/>
        </w:rPr>
        <w:t>International Journal of Cardiology</w:t>
      </w:r>
      <w:r w:rsidR="00796476">
        <w:rPr>
          <w:rFonts w:eastAsiaTheme="minorHAnsi" w:cs="Arial"/>
          <w:szCs w:val="24"/>
          <w:lang w:val="en-NZ"/>
        </w:rPr>
        <w:t>, 2015;</w:t>
      </w:r>
      <w:r w:rsidR="00796476">
        <w:t xml:space="preserve"> </w:t>
      </w:r>
      <w:r w:rsidR="00796476" w:rsidRPr="00254BDA">
        <w:rPr>
          <w:rFonts w:eastAsiaTheme="minorHAnsi" w:cs="Arial"/>
          <w:b/>
          <w:szCs w:val="24"/>
          <w:lang w:val="en-NZ"/>
        </w:rPr>
        <w:t>203</w:t>
      </w:r>
      <w:r w:rsidR="00796476">
        <w:rPr>
          <w:rFonts w:eastAsiaTheme="minorHAnsi" w:cs="Arial"/>
          <w:szCs w:val="24"/>
          <w:lang w:val="en-NZ"/>
        </w:rPr>
        <w:t>:</w:t>
      </w:r>
      <w:r w:rsidR="00796476" w:rsidRPr="00254BDA">
        <w:rPr>
          <w:rFonts w:eastAsiaTheme="minorHAnsi" w:cs="Arial"/>
          <w:szCs w:val="24"/>
          <w:lang w:val="en-NZ"/>
        </w:rPr>
        <w:t>746-752</w:t>
      </w:r>
      <w:r w:rsidR="00796476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</w:p>
    <w:p w:rsidR="00796476" w:rsidRPr="00257A09" w:rsidRDefault="00796476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[IF: 4.036</w:t>
      </w:r>
      <w:r w:rsidRPr="00840138">
        <w:rPr>
          <w:rFonts w:eastAsiaTheme="minorHAnsi" w:cs="Arial"/>
          <w:szCs w:val="24"/>
          <w:lang w:val="en-NZ"/>
        </w:rPr>
        <w:t>]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27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121989">
        <w:rPr>
          <w:rFonts w:eastAsiaTheme="minorHAnsi" w:cs="Arial"/>
          <w:szCs w:val="24"/>
          <w:lang w:val="en-NZ"/>
        </w:rPr>
        <w:t xml:space="preserve">Narayan SW, Tordoff JM, </w:t>
      </w:r>
      <w:r w:rsidR="00796476" w:rsidRPr="00121989">
        <w:rPr>
          <w:rFonts w:eastAsiaTheme="minorHAnsi" w:cs="Arial"/>
          <w:b/>
          <w:szCs w:val="24"/>
          <w:lang w:val="en-NZ"/>
        </w:rPr>
        <w:t>Nishtala PS</w:t>
      </w:r>
      <w:r w:rsidR="00796476" w:rsidRPr="00121989">
        <w:rPr>
          <w:rFonts w:eastAsiaTheme="minorHAnsi" w:cs="Arial"/>
          <w:szCs w:val="24"/>
          <w:lang w:val="en-NZ"/>
        </w:rPr>
        <w:t xml:space="preserve">. Temporal trends in the utilisation of preventive medicines by older people: A 9-year population-based study. </w:t>
      </w:r>
      <w:r w:rsidR="00796476" w:rsidRPr="00121989">
        <w:rPr>
          <w:rFonts w:eastAsiaTheme="minorHAnsi" w:cs="Arial"/>
          <w:i/>
          <w:szCs w:val="24"/>
          <w:lang w:val="en-NZ"/>
        </w:rPr>
        <w:t>Archives of Gerontology and Geriatrics</w:t>
      </w:r>
      <w:r w:rsidR="00796476" w:rsidRPr="00121989">
        <w:rPr>
          <w:rFonts w:eastAsiaTheme="minorHAnsi" w:cs="Arial"/>
          <w:szCs w:val="24"/>
          <w:lang w:val="en-NZ"/>
        </w:rPr>
        <w:t>. 2015</w:t>
      </w:r>
      <w:r w:rsidR="00796476">
        <w:rPr>
          <w:rFonts w:eastAsiaTheme="minorHAnsi" w:cs="Arial"/>
          <w:szCs w:val="24"/>
          <w:lang w:val="en-NZ"/>
        </w:rPr>
        <w:t>;</w:t>
      </w:r>
      <w:r w:rsidR="00796476" w:rsidRPr="00121989">
        <w:rPr>
          <w:rFonts w:eastAsiaTheme="minorHAnsi" w:cs="Arial"/>
          <w:szCs w:val="24"/>
          <w:lang w:val="en-NZ"/>
        </w:rPr>
        <w:t xml:space="preserve"> </w:t>
      </w:r>
      <w:r w:rsidR="00796476" w:rsidRPr="007503C7">
        <w:rPr>
          <w:rFonts w:eastAsiaTheme="minorHAnsi" w:cs="Arial"/>
          <w:b/>
          <w:szCs w:val="24"/>
          <w:lang w:val="en-NZ"/>
        </w:rPr>
        <w:t>62:</w:t>
      </w:r>
      <w:r w:rsidR="00796476" w:rsidRPr="007503C7">
        <w:rPr>
          <w:rFonts w:eastAsiaTheme="minorHAnsi" w:cs="Arial"/>
          <w:szCs w:val="24"/>
          <w:lang w:val="en-NZ"/>
        </w:rPr>
        <w:t>103-111</w:t>
      </w:r>
      <w:r w:rsidR="00796476" w:rsidRPr="00121989">
        <w:rPr>
          <w:rFonts w:eastAsiaTheme="minorHAnsi" w:cs="Arial"/>
          <w:szCs w:val="24"/>
          <w:lang w:val="en-NZ"/>
        </w:rPr>
        <w:t>.</w:t>
      </w:r>
      <w:r w:rsidR="00796476">
        <w:t xml:space="preserve"> </w:t>
      </w:r>
      <w:r w:rsidR="00796476">
        <w:rPr>
          <w:rFonts w:eastAsiaTheme="minorHAnsi" w:cs="Arial"/>
          <w:szCs w:val="24"/>
          <w:lang w:val="en-NZ"/>
        </w:rPr>
        <w:t>[IF: 1.8</w:t>
      </w:r>
      <w:r w:rsidR="00796476" w:rsidRPr="00121989">
        <w:rPr>
          <w:rFonts w:eastAsiaTheme="minorHAnsi" w:cs="Arial"/>
          <w:szCs w:val="24"/>
          <w:lang w:val="en-NZ"/>
        </w:rPr>
        <w:t>53]</w:t>
      </w:r>
    </w:p>
    <w:p w:rsidR="00796476" w:rsidRDefault="0023245B" w:rsidP="003D2EDF">
      <w:pPr>
        <w:ind w:left="720"/>
        <w:jc w:val="both"/>
      </w:pPr>
      <w:r>
        <w:rPr>
          <w:rFonts w:eastAsiaTheme="minorHAnsi" w:cs="Arial"/>
          <w:szCs w:val="24"/>
          <w:lang w:val="en-NZ"/>
        </w:rPr>
        <w:t>28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FD67D0">
        <w:rPr>
          <w:rFonts w:eastAsiaTheme="minorHAnsi" w:cs="Arial"/>
          <w:szCs w:val="24"/>
          <w:lang w:val="en-NZ"/>
        </w:rPr>
        <w:t xml:space="preserve">McLarin PE, Peterson GM, Curtain CM, </w:t>
      </w:r>
      <w:r w:rsidR="00796476" w:rsidRPr="00FD67D0">
        <w:rPr>
          <w:rFonts w:eastAsiaTheme="minorHAnsi" w:cs="Arial"/>
          <w:b/>
          <w:szCs w:val="24"/>
          <w:lang w:val="en-NZ"/>
        </w:rPr>
        <w:t>Nishtala PS</w:t>
      </w:r>
      <w:r w:rsidR="00796476" w:rsidRPr="00FD67D0">
        <w:rPr>
          <w:rFonts w:eastAsiaTheme="minorHAnsi" w:cs="Arial"/>
          <w:szCs w:val="24"/>
          <w:lang w:val="en-NZ"/>
        </w:rPr>
        <w:t xml:space="preserve">, Hannan PJ, Castelino RL. Impact of Residential Medication Management Reviews on Anticholinergic Burden in Aged Care Residents. </w:t>
      </w:r>
      <w:r w:rsidR="00796476" w:rsidRPr="00FD67D0">
        <w:rPr>
          <w:rFonts w:eastAsiaTheme="minorHAnsi" w:cs="Arial"/>
          <w:i/>
          <w:szCs w:val="24"/>
          <w:lang w:val="en-NZ"/>
        </w:rPr>
        <w:t>Current Med</w:t>
      </w:r>
      <w:r w:rsidR="00796476">
        <w:rPr>
          <w:rFonts w:eastAsiaTheme="minorHAnsi" w:cs="Arial"/>
          <w:i/>
          <w:szCs w:val="24"/>
          <w:lang w:val="en-NZ"/>
        </w:rPr>
        <w:t xml:space="preserve">ical </w:t>
      </w:r>
      <w:r w:rsidR="00796476" w:rsidRPr="00FD67D0">
        <w:rPr>
          <w:rFonts w:eastAsiaTheme="minorHAnsi" w:cs="Arial"/>
          <w:i/>
          <w:szCs w:val="24"/>
          <w:lang w:val="en-NZ"/>
        </w:rPr>
        <w:t xml:space="preserve">Research </w:t>
      </w:r>
      <w:r w:rsidR="00796476">
        <w:rPr>
          <w:rFonts w:eastAsiaTheme="minorHAnsi" w:cs="Arial"/>
          <w:i/>
          <w:szCs w:val="24"/>
          <w:lang w:val="en-NZ"/>
        </w:rPr>
        <w:t xml:space="preserve">and </w:t>
      </w:r>
      <w:r w:rsidR="00796476" w:rsidRPr="00FD67D0">
        <w:rPr>
          <w:rFonts w:eastAsiaTheme="minorHAnsi" w:cs="Arial"/>
          <w:i/>
          <w:szCs w:val="24"/>
          <w:lang w:val="en-NZ"/>
        </w:rPr>
        <w:t>Opinion</w:t>
      </w:r>
      <w:r w:rsidR="00796476">
        <w:rPr>
          <w:rFonts w:eastAsiaTheme="minorHAnsi" w:cs="Arial"/>
          <w:szCs w:val="24"/>
          <w:lang w:val="en-NZ"/>
        </w:rPr>
        <w:t xml:space="preserve">, 2015; </w:t>
      </w:r>
      <w:r w:rsidR="00796476" w:rsidRPr="00FD67D0">
        <w:rPr>
          <w:rFonts w:eastAsiaTheme="minorHAnsi" w:cs="Arial"/>
          <w:b/>
          <w:szCs w:val="24"/>
          <w:lang w:val="en-NZ"/>
        </w:rPr>
        <w:t>10</w:t>
      </w:r>
      <w:r w:rsidR="00796476" w:rsidRPr="00FD67D0">
        <w:rPr>
          <w:rFonts w:eastAsiaTheme="minorHAnsi" w:cs="Arial"/>
          <w:szCs w:val="24"/>
          <w:lang w:val="en-NZ"/>
        </w:rPr>
        <w:t>:1-30.</w:t>
      </w:r>
      <w:r w:rsidR="00796476">
        <w:t xml:space="preserve"> </w:t>
      </w:r>
    </w:p>
    <w:p w:rsidR="00796476" w:rsidRDefault="00796476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[IF: 2.653</w:t>
      </w:r>
      <w:r w:rsidRPr="002D4B1E">
        <w:rPr>
          <w:rFonts w:eastAsiaTheme="minorHAnsi" w:cs="Arial"/>
          <w:szCs w:val="24"/>
          <w:lang w:val="en-NZ"/>
        </w:rPr>
        <w:t>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29</w:t>
      </w:r>
      <w:r w:rsidR="00796476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 xml:space="preserve">Nishtala PS, </w:t>
      </w:r>
      <w:r w:rsidR="00796476" w:rsidRPr="00803154">
        <w:rPr>
          <w:rFonts w:eastAsiaTheme="minorHAnsi" w:cs="Arial"/>
          <w:szCs w:val="24"/>
          <w:lang w:val="en-NZ"/>
        </w:rPr>
        <w:t>Oh Sekbong</w:t>
      </w:r>
      <w:r w:rsidR="00796476" w:rsidRPr="00803154">
        <w:rPr>
          <w:rFonts w:eastAsiaTheme="minorHAnsi" w:cs="Arial"/>
          <w:b/>
          <w:szCs w:val="24"/>
          <w:lang w:val="en-NZ"/>
        </w:rPr>
        <w:t xml:space="preserve">, </w:t>
      </w:r>
      <w:r w:rsidR="00796476" w:rsidRPr="00803154">
        <w:rPr>
          <w:rFonts w:eastAsiaTheme="minorHAnsi" w:cs="Arial"/>
          <w:szCs w:val="24"/>
          <w:lang w:val="en-NZ"/>
        </w:rPr>
        <w:t>Kim Daniel,</w:t>
      </w:r>
      <w:r w:rsidR="00796476" w:rsidRPr="00803154">
        <w:rPr>
          <w:rFonts w:eastAsiaTheme="minorHAnsi" w:cs="Arial"/>
          <w:b/>
          <w:szCs w:val="24"/>
          <w:lang w:val="en-NZ"/>
        </w:rPr>
        <w:t xml:space="preserve"> </w:t>
      </w:r>
      <w:r w:rsidR="00796476" w:rsidRPr="00803154">
        <w:rPr>
          <w:rFonts w:eastAsiaTheme="minorHAnsi" w:cs="Arial"/>
          <w:szCs w:val="24"/>
          <w:lang w:val="en-NZ"/>
        </w:rPr>
        <w:t>Chun Natalie, Kamis Siti Fatimah binti. Analgesic medicine utilization in older people in New Zealand from 2005 to 2013.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i/>
          <w:szCs w:val="24"/>
          <w:lang w:val="en-NZ"/>
        </w:rPr>
        <w:t>Drugs-Real World Outcomes</w:t>
      </w:r>
      <w:r w:rsidR="00796476">
        <w:rPr>
          <w:rFonts w:eastAsiaTheme="minorHAnsi" w:cs="Arial"/>
          <w:szCs w:val="24"/>
          <w:lang w:val="en-NZ"/>
        </w:rPr>
        <w:t>, 2015;</w:t>
      </w:r>
      <w:r w:rsidR="00796476" w:rsidRPr="00803154">
        <w:rPr>
          <w:rFonts w:eastAsiaTheme="minorHAnsi" w:cs="Arial"/>
          <w:szCs w:val="24"/>
          <w:lang w:val="en-NZ"/>
        </w:rPr>
        <w:t xml:space="preserve"> </w:t>
      </w:r>
      <w:r w:rsidR="00796476" w:rsidRPr="00803154">
        <w:rPr>
          <w:rFonts w:eastAsiaTheme="minorHAnsi" w:cs="Arial"/>
          <w:b/>
          <w:szCs w:val="24"/>
          <w:lang w:val="en-NZ"/>
        </w:rPr>
        <w:t>2</w:t>
      </w:r>
      <w:r w:rsidR="00796476" w:rsidRPr="00803154">
        <w:rPr>
          <w:rFonts w:eastAsiaTheme="minorHAnsi" w:cs="Arial"/>
          <w:szCs w:val="24"/>
          <w:lang w:val="en-NZ"/>
        </w:rPr>
        <w:t>:177-185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30</w:t>
      </w:r>
      <w:r w:rsidR="0037479A">
        <w:rPr>
          <w:rFonts w:eastAsiaTheme="minorHAnsi" w:cs="Arial"/>
          <w:szCs w:val="24"/>
          <w:lang w:val="en-NZ"/>
        </w:rPr>
        <w:t>.</w:t>
      </w:r>
      <w:r w:rsidR="00796476" w:rsidRPr="00803154">
        <w:rPr>
          <w:rFonts w:eastAsiaTheme="minorHAnsi" w:cs="Arial"/>
          <w:szCs w:val="24"/>
          <w:lang w:val="en-NZ"/>
        </w:rPr>
        <w:t xml:space="preserve"> Narayan SW,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Prevalence of potentially inappropriate medicine use in older New Zealanders: a population-level study using the updated 2012 Beers criteria. </w:t>
      </w:r>
      <w:r w:rsidR="00796476" w:rsidRPr="00803154">
        <w:rPr>
          <w:rFonts w:eastAsiaTheme="minorHAnsi" w:cs="Arial"/>
          <w:i/>
          <w:szCs w:val="24"/>
          <w:lang w:val="en-NZ"/>
        </w:rPr>
        <w:t>Journal of Evaluation in Clinical Practice</w:t>
      </w:r>
      <w:r w:rsidR="00796476">
        <w:rPr>
          <w:rFonts w:eastAsiaTheme="minorHAnsi" w:cs="Arial"/>
          <w:szCs w:val="24"/>
          <w:lang w:val="en-NZ"/>
        </w:rPr>
        <w:t>, 2015;</w:t>
      </w:r>
      <w:r w:rsidR="00796476" w:rsidRPr="00803154">
        <w:rPr>
          <w:rFonts w:eastAsiaTheme="minorHAnsi" w:cs="Arial"/>
          <w:szCs w:val="24"/>
          <w:lang w:val="en-NZ"/>
        </w:rPr>
        <w:t xml:space="preserve"> </w:t>
      </w:r>
      <w:r w:rsidR="00796476" w:rsidRPr="00803154">
        <w:rPr>
          <w:rFonts w:eastAsiaTheme="minorHAnsi" w:cs="Arial"/>
          <w:b/>
          <w:szCs w:val="24"/>
          <w:lang w:val="en-NZ"/>
        </w:rPr>
        <w:t>21</w:t>
      </w:r>
      <w:r w:rsidR="00796476" w:rsidRPr="00803154">
        <w:rPr>
          <w:rFonts w:eastAsiaTheme="minorHAnsi" w:cs="Arial"/>
          <w:szCs w:val="24"/>
          <w:lang w:val="en-NZ"/>
        </w:rPr>
        <w:t>: 633-641. [IF: 1.834]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31</w:t>
      </w:r>
      <w:r w:rsidR="00796476" w:rsidRPr="00803154">
        <w:rPr>
          <w:rFonts w:eastAsiaTheme="minorHAnsi" w:cs="Arial"/>
          <w:szCs w:val="24"/>
          <w:lang w:val="en-NZ"/>
        </w:rPr>
        <w:t xml:space="preserve">. Salahudeen MS, Hilmer SN,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Comparison of anticholinergic risk scales and associations with adverse health outcomes in older people.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Journal of American Geriatric Society</w:t>
      </w:r>
      <w:r w:rsidR="00796476" w:rsidRPr="00803154">
        <w:rPr>
          <w:rFonts w:eastAsiaTheme="minorHAnsi" w:cs="Arial"/>
          <w:szCs w:val="24"/>
          <w:lang w:val="en-NZ"/>
        </w:rPr>
        <w:t xml:space="preserve">, 2015; </w:t>
      </w:r>
      <w:r w:rsidR="00796476" w:rsidRPr="00803154">
        <w:rPr>
          <w:rFonts w:eastAsiaTheme="minorHAnsi" w:cs="Arial"/>
          <w:b/>
          <w:bCs/>
          <w:szCs w:val="24"/>
          <w:lang w:val="en-NZ"/>
        </w:rPr>
        <w:t>63</w:t>
      </w:r>
      <w:r w:rsidR="00796476" w:rsidRPr="00803154">
        <w:rPr>
          <w:rFonts w:eastAsiaTheme="minorHAnsi" w:cs="Arial"/>
          <w:szCs w:val="24"/>
          <w:lang w:val="en-NZ"/>
        </w:rPr>
        <w:t>:85-90.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szCs w:val="24"/>
          <w:lang w:val="en-NZ"/>
        </w:rPr>
        <w:t>[IF: 4.572]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32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szCs w:val="24"/>
        </w:rPr>
        <w:t xml:space="preserve">Narayan S W. &amp; </w:t>
      </w:r>
      <w:r w:rsidR="00796476" w:rsidRPr="00803154">
        <w:rPr>
          <w:rFonts w:eastAsiaTheme="minorHAnsi" w:cs="Arial"/>
          <w:b/>
          <w:szCs w:val="24"/>
        </w:rPr>
        <w:t>Nishtala P S</w:t>
      </w:r>
      <w:r w:rsidR="00796476" w:rsidRPr="00803154">
        <w:rPr>
          <w:rFonts w:eastAsiaTheme="minorHAnsi" w:cs="Arial"/>
          <w:szCs w:val="24"/>
        </w:rPr>
        <w:t xml:space="preserve">. Associations of potentially inappropriate medicine use with fall-related hospitalisations and primary care visits in older New Zealanders: A population-level study using the updated 2012 Beers Criteria. </w:t>
      </w:r>
      <w:r w:rsidR="00796476" w:rsidRPr="00803154">
        <w:rPr>
          <w:rFonts w:eastAsiaTheme="minorHAnsi" w:cs="Arial"/>
          <w:i/>
          <w:iCs/>
          <w:szCs w:val="24"/>
        </w:rPr>
        <w:t>Drugs-Real World Outcomes</w:t>
      </w:r>
      <w:r w:rsidR="00796476">
        <w:rPr>
          <w:rFonts w:eastAsiaTheme="minorHAnsi" w:cs="Arial"/>
          <w:szCs w:val="24"/>
        </w:rPr>
        <w:t>, 2015;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b/>
          <w:szCs w:val="24"/>
        </w:rPr>
        <w:t>2</w:t>
      </w:r>
      <w:r w:rsidR="00796476" w:rsidRPr="00803154">
        <w:rPr>
          <w:rFonts w:eastAsiaTheme="minorHAnsi" w:cs="Arial"/>
          <w:szCs w:val="24"/>
        </w:rPr>
        <w:t>:137-141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lastRenderedPageBreak/>
        <w:t>33</w:t>
      </w:r>
      <w:r w:rsidR="00796476" w:rsidRPr="00803154">
        <w:rPr>
          <w:rFonts w:eastAsiaTheme="minorHAnsi" w:cs="Arial"/>
          <w:szCs w:val="24"/>
          <w:lang w:val="en-NZ"/>
        </w:rPr>
        <w:t xml:space="preserve">. Salahudeen MS, Duffull SB,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Anticholinergic burden quantified by anticholinergic risk scales and adverse outcomes in older people: a systematic review.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BMC Geriatr</w:t>
      </w:r>
      <w:r w:rsidR="00796476" w:rsidRPr="00803154">
        <w:rPr>
          <w:rFonts w:eastAsiaTheme="minorHAnsi" w:cs="Arial"/>
          <w:i/>
          <w:szCs w:val="24"/>
          <w:lang w:val="en-NZ"/>
        </w:rPr>
        <w:t>ics</w:t>
      </w:r>
      <w:r w:rsidR="00796476" w:rsidRPr="00803154">
        <w:rPr>
          <w:rFonts w:eastAsiaTheme="minorHAnsi" w:cs="Arial"/>
          <w:szCs w:val="24"/>
          <w:lang w:val="en-NZ"/>
        </w:rPr>
        <w:t xml:space="preserve">, 2015; </w:t>
      </w:r>
      <w:r w:rsidR="00796476" w:rsidRPr="00803154">
        <w:rPr>
          <w:rFonts w:eastAsiaTheme="minorHAnsi" w:cs="Arial"/>
          <w:b/>
          <w:bCs/>
          <w:szCs w:val="24"/>
          <w:lang w:val="en-NZ"/>
        </w:rPr>
        <w:t>15</w:t>
      </w:r>
      <w:r w:rsidR="00796476" w:rsidRPr="00803154">
        <w:rPr>
          <w:rFonts w:eastAsiaTheme="minorHAnsi" w:cs="Arial"/>
          <w:szCs w:val="24"/>
          <w:lang w:val="en-NZ"/>
        </w:rPr>
        <w:t>:31 [IF: 1.680]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34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Soo L. Proton pump inhibitors utilisation in older people in New </w:t>
      </w:r>
    </w:p>
    <w:p w:rsidR="00796476" w:rsidRPr="00803154" w:rsidRDefault="00796476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 w:rsidRPr="00803154">
        <w:rPr>
          <w:rFonts w:eastAsiaTheme="minorHAnsi" w:cs="Arial"/>
          <w:szCs w:val="24"/>
          <w:lang w:val="en-NZ"/>
        </w:rPr>
        <w:t>Zealand from 2005 to 2013.</w:t>
      </w:r>
      <w:r w:rsidRPr="00803154">
        <w:rPr>
          <w:rFonts w:eastAsiaTheme="minorHAnsi" w:cs="Arial"/>
          <w:i/>
          <w:szCs w:val="24"/>
          <w:lang w:val="en-NZ"/>
        </w:rPr>
        <w:t xml:space="preserve"> Internal Medicine Journal</w:t>
      </w:r>
      <w:r w:rsidRPr="00803154">
        <w:rPr>
          <w:rFonts w:eastAsiaTheme="minorHAnsi" w:cs="Arial"/>
          <w:szCs w:val="24"/>
          <w:lang w:val="en-NZ"/>
        </w:rPr>
        <w:t xml:space="preserve">, 2015; </w:t>
      </w:r>
      <w:r w:rsidRPr="00803154">
        <w:rPr>
          <w:rFonts w:eastAsiaTheme="minorHAnsi" w:cs="Arial"/>
          <w:b/>
          <w:szCs w:val="24"/>
          <w:lang w:val="en-NZ"/>
        </w:rPr>
        <w:t>45</w:t>
      </w:r>
      <w:r w:rsidRPr="00803154">
        <w:rPr>
          <w:rFonts w:eastAsiaTheme="minorHAnsi" w:cs="Arial"/>
          <w:szCs w:val="24"/>
          <w:lang w:val="en-NZ"/>
        </w:rPr>
        <w:t>:624-9 [IF: 1.644]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35</w:t>
      </w:r>
      <w:r w:rsidR="00FC6C6D">
        <w:rPr>
          <w:rFonts w:eastAsiaTheme="minorHAnsi" w:cs="Arial"/>
          <w:szCs w:val="24"/>
          <w:lang w:val="en-NZ"/>
        </w:rPr>
        <w:t>.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Salahudeen MS. Temporal Trends in Polypharmacy and Hyperpolypharmacy in Older New Zealanders over a 9-Year Period: 2005-2013.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Gerontology</w:t>
      </w:r>
      <w:r w:rsidR="00796476" w:rsidRPr="00803154">
        <w:rPr>
          <w:rFonts w:eastAsiaTheme="minorHAnsi" w:cs="Arial"/>
          <w:iCs/>
          <w:szCs w:val="24"/>
          <w:lang w:val="en-NZ"/>
        </w:rPr>
        <w:t>,</w:t>
      </w:r>
      <w:r w:rsidR="00796476" w:rsidRPr="00803154">
        <w:rPr>
          <w:rFonts w:eastAsiaTheme="minorHAnsi" w:cs="Arial"/>
          <w:szCs w:val="24"/>
          <w:lang w:val="en-NZ"/>
        </w:rPr>
        <w:t xml:space="preserve"> 2015; </w:t>
      </w:r>
      <w:r w:rsidR="00796476" w:rsidRPr="00803154">
        <w:rPr>
          <w:rFonts w:eastAsiaTheme="minorHAnsi" w:cs="Arial"/>
          <w:b/>
          <w:szCs w:val="24"/>
          <w:lang w:val="en-NZ"/>
        </w:rPr>
        <w:t>61</w:t>
      </w:r>
      <w:r w:rsidR="00796476" w:rsidRPr="00803154">
        <w:rPr>
          <w:rFonts w:eastAsiaTheme="minorHAnsi" w:cs="Arial"/>
          <w:szCs w:val="24"/>
          <w:lang w:val="en-NZ"/>
        </w:rPr>
        <w:t>:195-2 [IF: 3.059]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36</w:t>
      </w:r>
      <w:r w:rsidR="00796476" w:rsidRPr="00803154">
        <w:rPr>
          <w:rFonts w:eastAsiaTheme="minorHAnsi" w:cs="Arial"/>
          <w:szCs w:val="24"/>
          <w:lang w:val="en-NZ"/>
        </w:rPr>
        <w:t xml:space="preserve">. JM Tordoff, NA Benner, LD Broomfield, LJ Hamilton, ZE Jaques, </w:t>
      </w:r>
      <w:r w:rsidR="00796476" w:rsidRPr="00803154">
        <w:rPr>
          <w:rFonts w:eastAsiaTheme="minorHAnsi" w:cs="Arial"/>
          <w:b/>
          <w:szCs w:val="24"/>
          <w:lang w:val="en-NZ"/>
        </w:rPr>
        <w:t>Nishtala PS.</w:t>
      </w:r>
    </w:p>
    <w:p w:rsidR="00796476" w:rsidRPr="00803154" w:rsidRDefault="00796476" w:rsidP="003A7DBC">
      <w:pPr>
        <w:ind w:left="720"/>
        <w:jc w:val="both"/>
        <w:rPr>
          <w:rFonts w:eastAsiaTheme="minorHAnsi" w:cs="Arial"/>
          <w:szCs w:val="24"/>
          <w:lang w:val="en-NZ"/>
        </w:rPr>
      </w:pPr>
      <w:r w:rsidRPr="00803154">
        <w:rPr>
          <w:rFonts w:eastAsiaTheme="minorHAnsi" w:cs="Arial"/>
          <w:szCs w:val="24"/>
          <w:lang w:val="en-NZ"/>
        </w:rPr>
        <w:t>The impact of focused teaching sessions on New Zealand pharmacy students’ attitudes to people suffering from schizophrenia and other mental illnesses</w:t>
      </w:r>
      <w:r w:rsidR="003A7DBC">
        <w:rPr>
          <w:rFonts w:eastAsiaTheme="minorHAnsi" w:cs="Arial"/>
          <w:szCs w:val="24"/>
          <w:lang w:val="en-NZ"/>
        </w:rPr>
        <w:t xml:space="preserve">. </w:t>
      </w:r>
      <w:r w:rsidRPr="00803154">
        <w:rPr>
          <w:rFonts w:eastAsiaTheme="minorHAnsi" w:cs="Arial"/>
          <w:i/>
          <w:szCs w:val="24"/>
          <w:lang w:val="en-NZ"/>
        </w:rPr>
        <w:t>Research in Social and Administrative Pharmacy</w:t>
      </w:r>
      <w:r w:rsidRPr="00803154">
        <w:rPr>
          <w:rFonts w:eastAsiaTheme="minorHAnsi" w:cs="Arial"/>
          <w:szCs w:val="24"/>
          <w:lang w:val="en-NZ"/>
        </w:rPr>
        <w:t xml:space="preserve"> 5 (10), e55 [IF:</w:t>
      </w:r>
      <w:r w:rsidR="00791033">
        <w:rPr>
          <w:rFonts w:eastAsiaTheme="minorHAnsi" w:cs="Arial"/>
          <w:szCs w:val="24"/>
          <w:lang w:val="en-NZ"/>
        </w:rPr>
        <w:t xml:space="preserve"> </w:t>
      </w:r>
      <w:r w:rsidRPr="00803154">
        <w:rPr>
          <w:rFonts w:eastAsiaTheme="minorHAnsi" w:cs="Arial"/>
          <w:szCs w:val="24"/>
          <w:lang w:val="en-NZ"/>
        </w:rPr>
        <w:t>1.438]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37</w:t>
      </w:r>
      <w:r w:rsidR="00796476" w:rsidRPr="00803154">
        <w:rPr>
          <w:rFonts w:eastAsiaTheme="minorHAnsi" w:cs="Arial"/>
          <w:szCs w:val="24"/>
          <w:lang w:val="en-NZ"/>
        </w:rPr>
        <w:t xml:space="preserve">. Ndukwe HC, Tordoff JM, Wang T,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Psychotropic medicine utilization in older people in New Zealand from 2005 to 2013.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Drugs Aging</w:t>
      </w:r>
      <w:r w:rsidR="00796476" w:rsidRPr="00803154">
        <w:rPr>
          <w:rFonts w:eastAsiaTheme="minorHAnsi" w:cs="Arial"/>
          <w:iCs/>
          <w:szCs w:val="24"/>
          <w:lang w:val="en-NZ"/>
        </w:rPr>
        <w:t>,</w:t>
      </w:r>
      <w:r w:rsidR="00796476" w:rsidRPr="00803154">
        <w:rPr>
          <w:rFonts w:eastAsiaTheme="minorHAnsi" w:cs="Arial"/>
          <w:szCs w:val="24"/>
          <w:lang w:val="en-NZ"/>
        </w:rPr>
        <w:t xml:space="preserve"> 2014; </w:t>
      </w:r>
      <w:r w:rsidR="00796476" w:rsidRPr="00803154">
        <w:rPr>
          <w:rFonts w:eastAsiaTheme="minorHAnsi" w:cs="Arial"/>
          <w:b/>
          <w:bCs/>
          <w:szCs w:val="24"/>
          <w:lang w:val="en-NZ"/>
        </w:rPr>
        <w:t>31</w:t>
      </w:r>
      <w:r w:rsidR="00796476" w:rsidRPr="00803154">
        <w:rPr>
          <w:rFonts w:eastAsiaTheme="minorHAnsi" w:cs="Arial"/>
          <w:szCs w:val="24"/>
          <w:lang w:val="en-NZ"/>
        </w:rPr>
        <w:t>:755-768.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szCs w:val="24"/>
          <w:lang w:val="en-NZ"/>
        </w:rPr>
        <w:t>[IF: 2.646]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38</w:t>
      </w:r>
      <w:r w:rsidR="00796476" w:rsidRPr="00803154">
        <w:rPr>
          <w:rFonts w:eastAsiaTheme="minorHAnsi" w:cs="Arial"/>
          <w:szCs w:val="24"/>
          <w:lang w:val="en-NZ"/>
        </w:rPr>
        <w:t>. Tordoff J, Bagge M, Ali F, Ahmed S, Choong JN, Fu R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 xml:space="preserve">, </w:t>
      </w:r>
      <w:r w:rsidR="00796476" w:rsidRPr="00803154">
        <w:rPr>
          <w:rFonts w:eastAsiaTheme="minorHAnsi" w:cs="Arial"/>
          <w:b/>
          <w:iCs/>
          <w:szCs w:val="24"/>
          <w:lang w:val="en-NZ"/>
        </w:rPr>
        <w:t>Nishtala PS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.</w:t>
      </w:r>
      <w:r w:rsidR="00796476" w:rsidRPr="00803154">
        <w:rPr>
          <w:rFonts w:eastAsiaTheme="minorHAnsi" w:cs="Arial"/>
          <w:szCs w:val="24"/>
          <w:lang w:val="en-NZ"/>
        </w:rPr>
        <w:t xml:space="preserve"> Older people's perceptions of prescription medicine costs and related costs: a pilot study in New Zealand.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Journal of Primary Health Care</w:t>
      </w:r>
      <w:r w:rsidR="00796476" w:rsidRPr="00803154">
        <w:rPr>
          <w:rFonts w:eastAsiaTheme="minorHAnsi" w:cs="Arial"/>
          <w:iCs/>
          <w:szCs w:val="24"/>
          <w:lang w:val="en-NZ"/>
        </w:rPr>
        <w:t>,</w:t>
      </w:r>
      <w:r w:rsidR="00796476" w:rsidRPr="00803154">
        <w:rPr>
          <w:rFonts w:eastAsiaTheme="minorHAnsi" w:cs="Arial"/>
          <w:szCs w:val="24"/>
          <w:lang w:val="en-NZ"/>
        </w:rPr>
        <w:t xml:space="preserve"> 2014; </w:t>
      </w:r>
      <w:r w:rsidR="00796476" w:rsidRPr="00803154">
        <w:rPr>
          <w:rFonts w:eastAsiaTheme="minorHAnsi" w:cs="Arial"/>
          <w:b/>
          <w:bCs/>
          <w:szCs w:val="24"/>
          <w:lang w:val="en-NZ"/>
        </w:rPr>
        <w:t>6</w:t>
      </w:r>
      <w:r w:rsidR="00796476" w:rsidRPr="00803154">
        <w:rPr>
          <w:rFonts w:eastAsiaTheme="minorHAnsi" w:cs="Arial"/>
          <w:szCs w:val="24"/>
          <w:lang w:val="en-NZ"/>
        </w:rPr>
        <w:t>:295-303.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39</w:t>
      </w:r>
      <w:r w:rsidR="00796476" w:rsidRPr="00803154">
        <w:rPr>
          <w:rFonts w:eastAsiaTheme="minorHAnsi" w:cs="Arial"/>
          <w:szCs w:val="24"/>
          <w:lang w:val="en-NZ"/>
        </w:rPr>
        <w:t>.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szCs w:val="24"/>
          <w:lang w:val="en-NZ"/>
        </w:rPr>
        <w:t xml:space="preserve">Gheewala PA, Peterson GM, Curtain CM,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Hannan PJ, Castelino RL. Impact of the pharmacist medication review services on drug-related problems and potentially inappropriate prescribing of renally cleared medications in residents of aged care facilities. </w:t>
      </w:r>
      <w:r w:rsidR="00796476" w:rsidRPr="00803154">
        <w:rPr>
          <w:rFonts w:eastAsiaTheme="minorHAnsi" w:cs="Arial"/>
          <w:i/>
          <w:iCs/>
          <w:szCs w:val="24"/>
          <w:lang w:val="en-NZ"/>
        </w:rPr>
        <w:t>Drugs Aging</w:t>
      </w:r>
      <w:r w:rsidR="00796476" w:rsidRPr="00803154">
        <w:rPr>
          <w:rFonts w:eastAsiaTheme="minorHAnsi" w:cs="Arial"/>
          <w:iCs/>
          <w:szCs w:val="24"/>
          <w:lang w:val="en-NZ"/>
        </w:rPr>
        <w:t>,</w:t>
      </w:r>
      <w:r w:rsidR="00796476" w:rsidRPr="00803154">
        <w:rPr>
          <w:rFonts w:eastAsiaTheme="minorHAnsi" w:cs="Arial"/>
          <w:szCs w:val="24"/>
          <w:lang w:val="en-NZ"/>
        </w:rPr>
        <w:t xml:space="preserve"> 2014; </w:t>
      </w:r>
      <w:r w:rsidR="00796476" w:rsidRPr="00803154">
        <w:rPr>
          <w:rFonts w:eastAsiaTheme="minorHAnsi" w:cs="Arial"/>
          <w:b/>
          <w:bCs/>
          <w:szCs w:val="24"/>
          <w:lang w:val="en-NZ"/>
        </w:rPr>
        <w:t>31</w:t>
      </w:r>
      <w:r w:rsidR="00796476" w:rsidRPr="00803154">
        <w:rPr>
          <w:rFonts w:eastAsiaTheme="minorHAnsi" w:cs="Arial"/>
          <w:szCs w:val="24"/>
          <w:lang w:val="en-NZ"/>
        </w:rPr>
        <w:t>:825-835.</w:t>
      </w:r>
      <w:r w:rsidR="00796476" w:rsidRPr="00803154">
        <w:rPr>
          <w:rFonts w:eastAsiaTheme="minorHAnsi" w:cs="Arial"/>
          <w:szCs w:val="24"/>
        </w:rPr>
        <w:t xml:space="preserve"> </w:t>
      </w:r>
      <w:r w:rsidR="00796476" w:rsidRPr="00803154">
        <w:rPr>
          <w:rFonts w:eastAsiaTheme="minorHAnsi" w:cs="Arial"/>
          <w:szCs w:val="24"/>
          <w:lang w:val="en-NZ"/>
        </w:rPr>
        <w:t>[IF: 2.646]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40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8C21ED">
        <w:rPr>
          <w:rFonts w:eastAsiaTheme="minorHAnsi" w:cs="Arial"/>
          <w:szCs w:val="24"/>
          <w:lang w:val="en-NZ"/>
        </w:rPr>
        <w:t>, Narayan SW, Wang T, Hilmer SN</w:t>
      </w:r>
      <w:r w:rsidR="00796476" w:rsidRPr="00803154">
        <w:rPr>
          <w:rFonts w:eastAsiaTheme="minorHAnsi" w:cs="Arial"/>
          <w:szCs w:val="24"/>
          <w:lang w:val="en-NZ"/>
        </w:rPr>
        <w:t xml:space="preserve">. Associations of drug burden index with falls, general practitioner visits, and mortality in older people. </w:t>
      </w:r>
      <w:r w:rsidR="00796476" w:rsidRPr="00803154">
        <w:rPr>
          <w:rFonts w:eastAsiaTheme="minorHAnsi" w:cs="Arial"/>
          <w:i/>
          <w:szCs w:val="24"/>
          <w:lang w:val="en-NZ"/>
        </w:rPr>
        <w:t>Pharmacoepidemiology and Drug Safety</w:t>
      </w:r>
      <w:r w:rsidR="00796476" w:rsidRPr="00803154">
        <w:rPr>
          <w:rFonts w:eastAsiaTheme="minorHAnsi" w:cs="Arial"/>
          <w:szCs w:val="24"/>
          <w:lang w:val="en-NZ"/>
        </w:rPr>
        <w:t xml:space="preserve">, 2014; </w:t>
      </w:r>
      <w:r w:rsidR="00796476" w:rsidRPr="00803154">
        <w:rPr>
          <w:rFonts w:eastAsiaTheme="minorHAnsi" w:cs="Arial"/>
          <w:b/>
          <w:szCs w:val="24"/>
          <w:lang w:val="en-NZ"/>
        </w:rPr>
        <w:t>23</w:t>
      </w:r>
      <w:r w:rsidR="00796476" w:rsidRPr="00803154">
        <w:rPr>
          <w:rFonts w:eastAsiaTheme="minorHAnsi" w:cs="Arial"/>
          <w:szCs w:val="24"/>
          <w:lang w:val="en-NZ"/>
        </w:rPr>
        <w:t>:753-8 [IF: 2.897]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41</w:t>
      </w:r>
      <w:r w:rsidR="00796476" w:rsidRPr="00803154">
        <w:rPr>
          <w:rFonts w:eastAsiaTheme="minorHAnsi" w:cs="Arial"/>
          <w:szCs w:val="24"/>
          <w:lang w:val="en-NZ"/>
        </w:rPr>
        <w:t xml:space="preserve">. Salahudeen MS, Duffull SB,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Impact of anticholinergic discontinuation on cognitive outcomes in older people: a systematic review. </w:t>
      </w:r>
      <w:r w:rsidR="00796476" w:rsidRPr="00803154">
        <w:rPr>
          <w:rFonts w:eastAsiaTheme="minorHAnsi" w:cs="Arial"/>
          <w:i/>
          <w:szCs w:val="24"/>
          <w:lang w:val="en-NZ"/>
        </w:rPr>
        <w:t>Drugs Aging</w:t>
      </w:r>
      <w:r w:rsidR="00796476" w:rsidRPr="00803154">
        <w:rPr>
          <w:rFonts w:eastAsiaTheme="minorHAnsi" w:cs="Arial"/>
          <w:szCs w:val="24"/>
          <w:lang w:val="en-NZ"/>
        </w:rPr>
        <w:t xml:space="preserve">, 2014; </w:t>
      </w:r>
      <w:r w:rsidR="00796476" w:rsidRPr="00803154">
        <w:rPr>
          <w:rFonts w:eastAsiaTheme="minorHAnsi" w:cs="Arial"/>
          <w:b/>
          <w:szCs w:val="24"/>
          <w:lang w:val="en-NZ"/>
        </w:rPr>
        <w:t>31</w:t>
      </w:r>
      <w:r w:rsidR="00796476" w:rsidRPr="00803154">
        <w:rPr>
          <w:rFonts w:eastAsiaTheme="minorHAnsi" w:cs="Arial"/>
          <w:szCs w:val="24"/>
          <w:lang w:val="en-NZ"/>
        </w:rPr>
        <w:t>:185-192. [IF: 2.646]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42</w:t>
      </w:r>
      <w:r w:rsidR="00796476" w:rsidRPr="00803154">
        <w:rPr>
          <w:rFonts w:eastAsiaTheme="minorHAnsi" w:cs="Arial"/>
          <w:szCs w:val="24"/>
          <w:lang w:val="en-NZ"/>
        </w:rPr>
        <w:t xml:space="preserve">. Narayan SW, Hilmer SN, Horsburgh S,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. Anticholinergic component of the Drug Burden Index and the Anticholinergic Drug Scale as measures of Anticholinergic exposure in older people in New Zealand: A Population-Level </w:t>
      </w:r>
      <w:r w:rsidR="004816BF" w:rsidRPr="00803154">
        <w:rPr>
          <w:rFonts w:eastAsiaTheme="minorHAnsi" w:cs="Arial"/>
          <w:szCs w:val="24"/>
          <w:lang w:val="en-NZ"/>
        </w:rPr>
        <w:t>Study</w:t>
      </w:r>
      <w:r w:rsidR="00796476" w:rsidRPr="00803154">
        <w:rPr>
          <w:rFonts w:eastAsiaTheme="minorHAnsi" w:cs="Arial"/>
          <w:szCs w:val="24"/>
          <w:lang w:val="en-NZ"/>
        </w:rPr>
        <w:t xml:space="preserve"> </w:t>
      </w:r>
      <w:r w:rsidR="00796476" w:rsidRPr="00DD34B6">
        <w:rPr>
          <w:rFonts w:eastAsiaTheme="minorHAnsi" w:cs="Arial"/>
          <w:i/>
          <w:szCs w:val="24"/>
          <w:lang w:val="en-NZ"/>
        </w:rPr>
        <w:t>Drugs Aging</w:t>
      </w:r>
      <w:r w:rsidR="00796476" w:rsidRPr="00803154">
        <w:rPr>
          <w:rFonts w:eastAsiaTheme="minorHAnsi" w:cs="Arial"/>
          <w:szCs w:val="24"/>
          <w:lang w:val="en-NZ"/>
        </w:rPr>
        <w:t xml:space="preserve">, 2013; </w:t>
      </w:r>
      <w:r w:rsidR="00796476" w:rsidRPr="00803154">
        <w:rPr>
          <w:rFonts w:eastAsiaTheme="minorHAnsi" w:cs="Arial"/>
          <w:b/>
          <w:szCs w:val="24"/>
          <w:lang w:val="en-NZ"/>
        </w:rPr>
        <w:t>30</w:t>
      </w:r>
      <w:r w:rsidR="00796476" w:rsidRPr="00803154">
        <w:rPr>
          <w:rFonts w:eastAsiaTheme="minorHAnsi" w:cs="Arial"/>
          <w:szCs w:val="24"/>
          <w:lang w:val="en-NZ"/>
        </w:rPr>
        <w:t>:927-34 [IF: 2.671]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43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Bagge M, Campbell J, Tordoff J. Potentially Inappropriate Medicines in community-dwelling people aged ≥ 75 years in New Zealand. </w:t>
      </w:r>
      <w:r w:rsidR="00796476" w:rsidRPr="00803154">
        <w:rPr>
          <w:rFonts w:eastAsiaTheme="minorHAnsi" w:cs="Arial"/>
          <w:i/>
          <w:szCs w:val="24"/>
          <w:lang w:val="en-NZ"/>
        </w:rPr>
        <w:t>Geriatrics &amp; Gerontology International</w:t>
      </w:r>
      <w:r w:rsidR="00796476" w:rsidRPr="00803154">
        <w:rPr>
          <w:rFonts w:eastAsiaTheme="minorHAnsi" w:cs="Arial"/>
          <w:szCs w:val="24"/>
          <w:lang w:val="en-NZ"/>
        </w:rPr>
        <w:t xml:space="preserve">, 2014; </w:t>
      </w:r>
      <w:r w:rsidR="00796476" w:rsidRPr="00803154">
        <w:rPr>
          <w:rFonts w:eastAsiaTheme="minorHAnsi" w:cs="Arial"/>
          <w:b/>
          <w:szCs w:val="24"/>
          <w:lang w:val="en-NZ"/>
        </w:rPr>
        <w:t>14</w:t>
      </w:r>
      <w:r w:rsidR="00796476" w:rsidRPr="00803154">
        <w:rPr>
          <w:rFonts w:eastAsiaTheme="minorHAnsi" w:cs="Arial"/>
          <w:szCs w:val="24"/>
          <w:lang w:val="en-NZ"/>
        </w:rPr>
        <w:t>:89-93 [IF: 2.164]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44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McLachlan AJ, Bell JS, Chen TF. A retrospective study of drug-related problems in Australian aged care homes: impact of medication reviews involving pharmacists and general practitioners. </w:t>
      </w:r>
      <w:r w:rsidR="00796476" w:rsidRPr="00803154">
        <w:rPr>
          <w:rFonts w:eastAsiaTheme="minorHAnsi" w:cs="Arial"/>
          <w:i/>
          <w:szCs w:val="24"/>
          <w:lang w:val="en-NZ"/>
        </w:rPr>
        <w:t>Journal of Evaluation in Clinical Practice</w:t>
      </w:r>
      <w:r w:rsidR="00796476" w:rsidRPr="00803154">
        <w:rPr>
          <w:rFonts w:eastAsiaTheme="minorHAnsi" w:cs="Arial"/>
          <w:szCs w:val="24"/>
          <w:lang w:val="en-NZ"/>
        </w:rPr>
        <w:t xml:space="preserve">, 2011; </w:t>
      </w:r>
      <w:r w:rsidR="00796476" w:rsidRPr="00803154">
        <w:rPr>
          <w:rFonts w:eastAsiaTheme="minorHAnsi" w:cs="Arial"/>
          <w:b/>
          <w:szCs w:val="24"/>
          <w:lang w:val="en-NZ"/>
        </w:rPr>
        <w:t>17</w:t>
      </w:r>
      <w:r w:rsidR="00796476" w:rsidRPr="00803154">
        <w:rPr>
          <w:rFonts w:eastAsiaTheme="minorHAnsi" w:cs="Arial"/>
          <w:szCs w:val="24"/>
          <w:lang w:val="en-NZ"/>
        </w:rPr>
        <w:t xml:space="preserve">: 97-103 [IF: 1.834] 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45</w:t>
      </w:r>
      <w:r w:rsidR="006D5862">
        <w:rPr>
          <w:rFonts w:eastAsiaTheme="minorHAnsi" w:cs="Arial"/>
          <w:szCs w:val="24"/>
          <w:lang w:val="en-NZ"/>
        </w:rPr>
        <w:t>.</w:t>
      </w:r>
      <w:r w:rsidR="00796476" w:rsidRPr="00803154">
        <w:rPr>
          <w:rFonts w:eastAsiaTheme="minorHAnsi" w:cs="Arial"/>
          <w:szCs w:val="24"/>
          <w:lang w:val="en-NZ"/>
        </w:rPr>
        <w:t xml:space="preserve">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McLachlan A, Bell S, Chen TF. Determinants of antipsychotic medication use among older people living in Aged Care Homes in Australia: The </w:t>
      </w:r>
      <w:r w:rsidR="00796476" w:rsidRPr="00803154">
        <w:rPr>
          <w:rFonts w:eastAsiaTheme="minorHAnsi" w:cs="Arial"/>
          <w:i/>
          <w:szCs w:val="24"/>
          <w:lang w:val="en-NZ"/>
        </w:rPr>
        <w:t>International Journal of Geriatric Psychiatry,</w:t>
      </w:r>
      <w:r w:rsidR="00796476" w:rsidRPr="00803154">
        <w:rPr>
          <w:rFonts w:eastAsiaTheme="minorHAnsi" w:cs="Arial"/>
          <w:szCs w:val="24"/>
          <w:lang w:val="en-NZ"/>
        </w:rPr>
        <w:t xml:space="preserve"> 2009; </w:t>
      </w:r>
      <w:r w:rsidR="00796476" w:rsidRPr="00803154">
        <w:rPr>
          <w:rFonts w:eastAsiaTheme="minorHAnsi" w:cs="Arial"/>
          <w:b/>
          <w:szCs w:val="24"/>
          <w:lang w:val="en-NZ"/>
        </w:rPr>
        <w:t>25</w:t>
      </w:r>
      <w:r w:rsidR="00796476" w:rsidRPr="00803154">
        <w:rPr>
          <w:rFonts w:eastAsiaTheme="minorHAnsi" w:cs="Arial"/>
          <w:szCs w:val="24"/>
          <w:lang w:val="en-NZ"/>
        </w:rPr>
        <w:t>: 449-457. [IF: 2.128]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46</w:t>
      </w:r>
      <w:r w:rsidR="00796476" w:rsidRPr="00803154">
        <w:rPr>
          <w:rFonts w:eastAsiaTheme="minorHAnsi" w:cs="Arial"/>
          <w:szCs w:val="24"/>
          <w:lang w:val="en-NZ"/>
        </w:rPr>
        <w:t xml:space="preserve">. Castelino RL, Hilmer SN, Bajorek BV,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Chen TF. Drug burden index and potentially inappropriate medications in community-dwelling older people: The impact of home medicine reviews. </w:t>
      </w:r>
      <w:r w:rsidR="00796476" w:rsidRPr="00803154">
        <w:rPr>
          <w:rFonts w:eastAsiaTheme="minorHAnsi" w:cs="Arial"/>
          <w:i/>
          <w:szCs w:val="24"/>
          <w:lang w:val="en-NZ"/>
        </w:rPr>
        <w:t>Drugs Aging</w:t>
      </w:r>
      <w:r w:rsidR="00796476" w:rsidRPr="00803154">
        <w:rPr>
          <w:rFonts w:eastAsiaTheme="minorHAnsi" w:cs="Arial"/>
          <w:szCs w:val="24"/>
          <w:lang w:val="en-NZ"/>
        </w:rPr>
        <w:t xml:space="preserve">, 2010; </w:t>
      </w:r>
      <w:r w:rsidR="00796476" w:rsidRPr="00803154">
        <w:rPr>
          <w:rFonts w:eastAsiaTheme="minorHAnsi" w:cs="Arial"/>
          <w:b/>
          <w:szCs w:val="24"/>
          <w:lang w:val="en-NZ"/>
        </w:rPr>
        <w:t>27</w:t>
      </w:r>
      <w:r w:rsidR="00796476" w:rsidRPr="00803154">
        <w:rPr>
          <w:rFonts w:eastAsiaTheme="minorHAnsi" w:cs="Arial"/>
          <w:szCs w:val="24"/>
          <w:lang w:val="en-NZ"/>
        </w:rPr>
        <w:t xml:space="preserve">:135-48 [IF: 2.140] 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47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Fois RA, McLachlan AJ, Bell JS, Kelly PJ, Chen TF. Anticholinergic activity of commonly prescribed medications and neuropsychiatric adverse events in older people. </w:t>
      </w:r>
      <w:r w:rsidR="00796476" w:rsidRPr="00803154">
        <w:rPr>
          <w:rFonts w:eastAsiaTheme="minorHAnsi" w:cs="Arial"/>
          <w:i/>
          <w:szCs w:val="24"/>
          <w:lang w:val="en-NZ"/>
        </w:rPr>
        <w:t>Journal of Clinical Pharmacology</w:t>
      </w:r>
      <w:r w:rsidR="00796476" w:rsidRPr="00803154">
        <w:rPr>
          <w:rFonts w:eastAsiaTheme="minorHAnsi" w:cs="Arial"/>
          <w:szCs w:val="24"/>
          <w:lang w:val="en-NZ"/>
        </w:rPr>
        <w:t xml:space="preserve">, 2009; </w:t>
      </w:r>
      <w:r w:rsidR="00796476" w:rsidRPr="00803154">
        <w:rPr>
          <w:rFonts w:eastAsiaTheme="minorHAnsi" w:cs="Arial"/>
          <w:b/>
          <w:szCs w:val="24"/>
          <w:lang w:val="en-NZ"/>
        </w:rPr>
        <w:t>49</w:t>
      </w:r>
      <w:r w:rsidR="00796476" w:rsidRPr="00803154">
        <w:rPr>
          <w:rFonts w:eastAsiaTheme="minorHAnsi" w:cs="Arial"/>
          <w:szCs w:val="24"/>
          <w:lang w:val="en-NZ"/>
        </w:rPr>
        <w:t>:1176-1184. [IF: 3.134]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lastRenderedPageBreak/>
        <w:t>48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Hilmer S, McLachlan AJ, Chen TF. Drug burden index and aged care homes: Impact of residential medication management reviews. </w:t>
      </w:r>
      <w:r w:rsidR="00796476" w:rsidRPr="00803154">
        <w:rPr>
          <w:rFonts w:eastAsiaTheme="minorHAnsi" w:cs="Arial"/>
          <w:i/>
          <w:szCs w:val="24"/>
          <w:lang w:val="en-NZ"/>
        </w:rPr>
        <w:t>Drugs Aging</w:t>
      </w:r>
      <w:r w:rsidR="00796476" w:rsidRPr="00803154">
        <w:rPr>
          <w:rFonts w:eastAsiaTheme="minorHAnsi" w:cs="Arial"/>
          <w:szCs w:val="24"/>
          <w:lang w:val="en-NZ"/>
        </w:rPr>
        <w:t xml:space="preserve">, 2009; </w:t>
      </w:r>
      <w:r w:rsidR="00796476" w:rsidRPr="00803154">
        <w:rPr>
          <w:rFonts w:eastAsiaTheme="minorHAnsi" w:cs="Arial"/>
          <w:b/>
          <w:szCs w:val="24"/>
          <w:lang w:val="en-NZ"/>
        </w:rPr>
        <w:t>26</w:t>
      </w:r>
      <w:r w:rsidR="00796476" w:rsidRPr="00803154">
        <w:rPr>
          <w:rFonts w:eastAsiaTheme="minorHAnsi" w:cs="Arial"/>
          <w:szCs w:val="24"/>
          <w:lang w:val="en-NZ"/>
        </w:rPr>
        <w:t>:677-686. [IF: 2.140]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49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McLachlan A, Bell S, Chen TF. Determinants of Antidepressant Medication Prescribing in Elderly Residents of Aged Care Homes in Australia: A Retrospective Study. </w:t>
      </w:r>
      <w:r w:rsidR="00796476" w:rsidRPr="00803154">
        <w:rPr>
          <w:rFonts w:eastAsiaTheme="minorHAnsi" w:cs="Arial"/>
          <w:i/>
          <w:szCs w:val="24"/>
          <w:lang w:val="en-NZ"/>
        </w:rPr>
        <w:t>The American Journal of Geriatric Pharmacotherapy</w:t>
      </w:r>
      <w:r w:rsidR="00796476" w:rsidRPr="00803154">
        <w:rPr>
          <w:rFonts w:eastAsiaTheme="minorHAnsi" w:cs="Arial"/>
          <w:szCs w:val="24"/>
          <w:lang w:val="en-NZ"/>
        </w:rPr>
        <w:t xml:space="preserve">, 2009; </w:t>
      </w:r>
      <w:r w:rsidR="00796476" w:rsidRPr="00803154">
        <w:rPr>
          <w:rFonts w:eastAsiaTheme="minorHAnsi" w:cs="Arial"/>
          <w:b/>
          <w:szCs w:val="24"/>
          <w:lang w:val="en-NZ"/>
        </w:rPr>
        <w:t>7</w:t>
      </w:r>
      <w:r w:rsidR="00796476" w:rsidRPr="00803154">
        <w:rPr>
          <w:rFonts w:eastAsiaTheme="minorHAnsi" w:cs="Arial"/>
          <w:szCs w:val="24"/>
          <w:lang w:val="en-NZ"/>
        </w:rPr>
        <w:t>: 210-219. [IF: 1.913]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50</w:t>
      </w:r>
      <w:r w:rsidR="00796476" w:rsidRPr="00803154">
        <w:rPr>
          <w:rFonts w:eastAsiaTheme="minorHAnsi" w:cs="Arial"/>
          <w:szCs w:val="24"/>
          <w:lang w:val="en-NZ"/>
        </w:rPr>
        <w:t xml:space="preserve">. Chen TF, Gisev N, O’Reilly CA, </w:t>
      </w:r>
      <w:r w:rsidR="00796476" w:rsidRPr="00803154">
        <w:rPr>
          <w:rFonts w:eastAsiaTheme="minorHAnsi" w:cs="Arial"/>
          <w:b/>
          <w:szCs w:val="24"/>
          <w:lang w:val="en-NZ"/>
        </w:rPr>
        <w:t>Nishtala P</w:t>
      </w:r>
      <w:r w:rsidR="00796476" w:rsidRPr="00803154">
        <w:rPr>
          <w:rFonts w:eastAsiaTheme="minorHAnsi" w:cs="Arial"/>
          <w:szCs w:val="24"/>
          <w:lang w:val="en-NZ"/>
        </w:rPr>
        <w:t xml:space="preserve">, Bell S. Mind Games: Mental Health and Pharmacists. </w:t>
      </w:r>
      <w:r w:rsidR="00796476" w:rsidRPr="00803154">
        <w:rPr>
          <w:rFonts w:eastAsiaTheme="minorHAnsi" w:cs="Arial"/>
          <w:i/>
          <w:szCs w:val="24"/>
          <w:lang w:val="en-NZ"/>
        </w:rPr>
        <w:t>Australian Journal of Pharmacy</w:t>
      </w:r>
      <w:r w:rsidR="00796476" w:rsidRPr="00803154">
        <w:rPr>
          <w:rFonts w:eastAsiaTheme="minorHAnsi" w:cs="Arial"/>
          <w:szCs w:val="24"/>
          <w:lang w:val="en-NZ"/>
        </w:rPr>
        <w:t xml:space="preserve">, 2009; </w:t>
      </w:r>
      <w:r w:rsidR="00796476" w:rsidRPr="00803154">
        <w:rPr>
          <w:rFonts w:eastAsiaTheme="minorHAnsi" w:cs="Arial"/>
          <w:b/>
          <w:szCs w:val="24"/>
          <w:lang w:val="en-NZ"/>
        </w:rPr>
        <w:t>25</w:t>
      </w:r>
      <w:r w:rsidR="00796476" w:rsidRPr="00803154">
        <w:rPr>
          <w:rFonts w:eastAsiaTheme="minorHAnsi" w:cs="Arial"/>
          <w:szCs w:val="24"/>
          <w:lang w:val="en-NZ"/>
        </w:rPr>
        <w:t>:809-816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51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PS</w:t>
      </w:r>
      <w:r w:rsidR="00796476" w:rsidRPr="00803154">
        <w:rPr>
          <w:rFonts w:eastAsiaTheme="minorHAnsi" w:cs="Arial"/>
          <w:szCs w:val="24"/>
          <w:lang w:val="en-NZ"/>
        </w:rPr>
        <w:t xml:space="preserve">, McLachlan A, Bell S, Chen TF. Psychotropic prescribing in long-term care facilities: impact of medication reviews and educational interventions. </w:t>
      </w:r>
      <w:r w:rsidR="00796476" w:rsidRPr="00803154">
        <w:rPr>
          <w:rFonts w:eastAsiaTheme="minorHAnsi" w:cs="Arial"/>
          <w:i/>
          <w:szCs w:val="24"/>
          <w:lang w:val="en-NZ"/>
        </w:rPr>
        <w:t>American Journal of Geriatric Psychiatry</w:t>
      </w:r>
      <w:r w:rsidR="00796476" w:rsidRPr="00803154">
        <w:rPr>
          <w:rFonts w:eastAsiaTheme="minorHAnsi" w:cs="Arial"/>
          <w:szCs w:val="24"/>
          <w:lang w:val="en-NZ"/>
        </w:rPr>
        <w:t xml:space="preserve">, 2008; </w:t>
      </w:r>
      <w:r w:rsidR="00796476" w:rsidRPr="00803154">
        <w:rPr>
          <w:rFonts w:eastAsiaTheme="minorHAnsi" w:cs="Arial"/>
          <w:b/>
          <w:szCs w:val="24"/>
          <w:lang w:val="en-NZ"/>
        </w:rPr>
        <w:t>16</w:t>
      </w:r>
      <w:r w:rsidR="00F07146">
        <w:rPr>
          <w:rFonts w:eastAsiaTheme="minorHAnsi" w:cs="Arial"/>
          <w:szCs w:val="24"/>
          <w:lang w:val="en-NZ"/>
        </w:rPr>
        <w:t>:621-632. [IF: 4.022].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52</w:t>
      </w:r>
      <w:r w:rsidR="00796476" w:rsidRPr="00803154">
        <w:rPr>
          <w:rFonts w:eastAsiaTheme="minorHAnsi" w:cs="Arial"/>
          <w:szCs w:val="24"/>
          <w:lang w:val="en-NZ"/>
        </w:rPr>
        <w:t xml:space="preserve">. Bell JS, </w:t>
      </w:r>
      <w:r w:rsidR="00796476" w:rsidRPr="00803154">
        <w:rPr>
          <w:rFonts w:eastAsiaTheme="minorHAnsi" w:cs="Arial"/>
          <w:b/>
          <w:szCs w:val="24"/>
          <w:lang w:val="en-NZ"/>
        </w:rPr>
        <w:t>Nishtala P</w:t>
      </w:r>
      <w:r w:rsidR="00796476" w:rsidRPr="00803154">
        <w:rPr>
          <w:rFonts w:eastAsiaTheme="minorHAnsi" w:cs="Arial"/>
          <w:szCs w:val="24"/>
          <w:lang w:val="en-NZ"/>
        </w:rPr>
        <w:t xml:space="preserve">, Aaltonen SE, Chen TF. Inappropriate use of psychotropic medicines among older people: prevalence, impact and management strategies. </w:t>
      </w:r>
      <w:r w:rsidR="00796476" w:rsidRPr="00803154">
        <w:rPr>
          <w:rFonts w:eastAsiaTheme="minorHAnsi" w:cs="Arial"/>
          <w:i/>
          <w:szCs w:val="24"/>
          <w:lang w:val="en-NZ"/>
        </w:rPr>
        <w:t>Dosis</w:t>
      </w:r>
      <w:r w:rsidR="00796476" w:rsidRPr="00803154">
        <w:rPr>
          <w:rFonts w:eastAsiaTheme="minorHAnsi" w:cs="Arial"/>
          <w:szCs w:val="24"/>
          <w:lang w:val="en-NZ"/>
        </w:rPr>
        <w:t xml:space="preserve">, 2007; </w:t>
      </w:r>
      <w:r w:rsidR="00796476" w:rsidRPr="00803154">
        <w:rPr>
          <w:rFonts w:eastAsiaTheme="minorHAnsi" w:cs="Arial"/>
          <w:b/>
          <w:szCs w:val="24"/>
          <w:lang w:val="en-NZ"/>
        </w:rPr>
        <w:t>23</w:t>
      </w:r>
      <w:r w:rsidR="00796476" w:rsidRPr="00803154">
        <w:rPr>
          <w:rFonts w:eastAsiaTheme="minorHAnsi" w:cs="Arial"/>
          <w:szCs w:val="24"/>
          <w:lang w:val="en-NZ"/>
        </w:rPr>
        <w:t>:292-302.</w:t>
      </w:r>
    </w:p>
    <w:p w:rsidR="00796476" w:rsidRPr="00803154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53</w:t>
      </w:r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</w:t>
      </w:r>
      <w:r w:rsidR="00796476" w:rsidRPr="00803154">
        <w:rPr>
          <w:rFonts w:eastAsiaTheme="minorHAnsi" w:cs="Arial"/>
          <w:szCs w:val="24"/>
          <w:lang w:val="en-NZ"/>
        </w:rPr>
        <w:t xml:space="preserve">.  Intermittent Heart Burn. </w:t>
      </w:r>
      <w:r w:rsidR="00796476" w:rsidRPr="00803154">
        <w:rPr>
          <w:rFonts w:eastAsiaTheme="minorHAnsi" w:cs="Arial"/>
          <w:i/>
          <w:szCs w:val="24"/>
          <w:lang w:val="en-NZ"/>
        </w:rPr>
        <w:t>The Australian Pharmacist</w:t>
      </w:r>
      <w:r w:rsidR="00796476" w:rsidRPr="00803154">
        <w:rPr>
          <w:rFonts w:eastAsiaTheme="minorHAnsi" w:cs="Arial"/>
          <w:szCs w:val="24"/>
          <w:lang w:val="en-NZ"/>
        </w:rPr>
        <w:t>, 2009, 28(6):476-479</w:t>
      </w:r>
    </w:p>
    <w:p w:rsidR="00796476" w:rsidRDefault="0023245B" w:rsidP="003D2EDF">
      <w:pPr>
        <w:ind w:left="720"/>
        <w:jc w:val="both"/>
        <w:rPr>
          <w:rFonts w:eastAsiaTheme="minorHAnsi" w:cs="Arial"/>
          <w:szCs w:val="24"/>
          <w:lang w:val="en-NZ"/>
        </w:rPr>
      </w:pPr>
      <w:r>
        <w:rPr>
          <w:rFonts w:eastAsiaTheme="minorHAnsi" w:cs="Arial"/>
          <w:szCs w:val="24"/>
          <w:lang w:val="en-NZ"/>
        </w:rPr>
        <w:t>54</w:t>
      </w:r>
      <w:bookmarkStart w:id="0" w:name="_GoBack"/>
      <w:bookmarkEnd w:id="0"/>
      <w:r w:rsidR="00796476" w:rsidRPr="00803154">
        <w:rPr>
          <w:rFonts w:eastAsiaTheme="minorHAnsi" w:cs="Arial"/>
          <w:szCs w:val="24"/>
          <w:lang w:val="en-NZ"/>
        </w:rPr>
        <w:t xml:space="preserve">. </w:t>
      </w:r>
      <w:r w:rsidR="00796476" w:rsidRPr="00803154">
        <w:rPr>
          <w:rFonts w:eastAsiaTheme="minorHAnsi" w:cs="Arial"/>
          <w:b/>
          <w:szCs w:val="24"/>
          <w:lang w:val="en-NZ"/>
        </w:rPr>
        <w:t>Nishtala P</w:t>
      </w:r>
      <w:r w:rsidR="00796476" w:rsidRPr="00803154">
        <w:rPr>
          <w:rFonts w:eastAsiaTheme="minorHAnsi" w:cs="Arial"/>
          <w:szCs w:val="24"/>
          <w:lang w:val="en-NZ"/>
        </w:rPr>
        <w:t xml:space="preserve">.  Managing Cancer Pain. </w:t>
      </w:r>
      <w:r w:rsidR="00796476" w:rsidRPr="00803154">
        <w:rPr>
          <w:rFonts w:eastAsiaTheme="minorHAnsi" w:cs="Arial"/>
          <w:i/>
          <w:szCs w:val="24"/>
          <w:lang w:val="en-NZ"/>
        </w:rPr>
        <w:t>The Australian Pharmacist</w:t>
      </w:r>
      <w:r w:rsidR="00796476" w:rsidRPr="00803154">
        <w:rPr>
          <w:rFonts w:eastAsiaTheme="minorHAnsi" w:cs="Arial"/>
          <w:szCs w:val="24"/>
          <w:lang w:val="en-NZ"/>
        </w:rPr>
        <w:t>, 2009, 28(8):678 684</w:t>
      </w:r>
    </w:p>
    <w:p w:rsidR="00C27C06" w:rsidRDefault="0023245B"/>
    <w:sectPr w:rsidR="00C2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76"/>
    <w:rsid w:val="00046304"/>
    <w:rsid w:val="000927AA"/>
    <w:rsid w:val="00093E57"/>
    <w:rsid w:val="000B1BF6"/>
    <w:rsid w:val="000D2C23"/>
    <w:rsid w:val="001451DD"/>
    <w:rsid w:val="00174559"/>
    <w:rsid w:val="00214FBD"/>
    <w:rsid w:val="0023245B"/>
    <w:rsid w:val="002849CA"/>
    <w:rsid w:val="0029024D"/>
    <w:rsid w:val="003268FA"/>
    <w:rsid w:val="0034061A"/>
    <w:rsid w:val="0037479A"/>
    <w:rsid w:val="003A7DBC"/>
    <w:rsid w:val="003D2EDF"/>
    <w:rsid w:val="00414D2E"/>
    <w:rsid w:val="004816BF"/>
    <w:rsid w:val="00482B8A"/>
    <w:rsid w:val="005E14AF"/>
    <w:rsid w:val="006A5F94"/>
    <w:rsid w:val="006B3730"/>
    <w:rsid w:val="006B4385"/>
    <w:rsid w:val="006D5862"/>
    <w:rsid w:val="006D5EF3"/>
    <w:rsid w:val="00720AEE"/>
    <w:rsid w:val="007468E0"/>
    <w:rsid w:val="00776E8A"/>
    <w:rsid w:val="00791033"/>
    <w:rsid w:val="00796476"/>
    <w:rsid w:val="007A39CD"/>
    <w:rsid w:val="008C21ED"/>
    <w:rsid w:val="00900796"/>
    <w:rsid w:val="00932DC3"/>
    <w:rsid w:val="00973917"/>
    <w:rsid w:val="009F6F80"/>
    <w:rsid w:val="00A70CA2"/>
    <w:rsid w:val="00C03285"/>
    <w:rsid w:val="00C85ABF"/>
    <w:rsid w:val="00DD34B6"/>
    <w:rsid w:val="00E11F98"/>
    <w:rsid w:val="00E26A80"/>
    <w:rsid w:val="00EF05A5"/>
    <w:rsid w:val="00EF61B4"/>
    <w:rsid w:val="00F07146"/>
    <w:rsid w:val="00F201A4"/>
    <w:rsid w:val="00F77EC5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34E0"/>
  <w15:chartTrackingRefBased/>
  <w15:docId w15:val="{F6F002F9-B82C-4A85-8F6C-61A0533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Nishtala</dc:creator>
  <cp:keywords/>
  <dc:description/>
  <cp:lastModifiedBy>Prasad Nishtala</cp:lastModifiedBy>
  <cp:revision>45</cp:revision>
  <dcterms:created xsi:type="dcterms:W3CDTF">2016-10-05T00:35:00Z</dcterms:created>
  <dcterms:modified xsi:type="dcterms:W3CDTF">2016-12-14T20:00:00Z</dcterms:modified>
</cp:coreProperties>
</file>