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4C" w:rsidRPr="00F01954" w:rsidRDefault="00792CA9" w:rsidP="00AE5D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Risk Assessment for Laboratory Safety Shower Provision</w:t>
      </w:r>
    </w:p>
    <w:p w:rsidR="00AF1C5F" w:rsidRPr="00792CA9" w:rsidRDefault="00AF1C5F" w:rsidP="00AF1C5F">
      <w:pPr>
        <w:rPr>
          <w:rFonts w:ascii="Arial" w:hAnsi="Arial" w:cs="Arial"/>
          <w:i/>
          <w:sz w:val="20"/>
          <w:szCs w:val="20"/>
        </w:rPr>
      </w:pPr>
      <w:r w:rsidRPr="00792CA9">
        <w:rPr>
          <w:rFonts w:ascii="Arial" w:hAnsi="Arial" w:cs="Arial"/>
          <w:i/>
          <w:sz w:val="20"/>
          <w:szCs w:val="20"/>
        </w:rPr>
        <w:t xml:space="preserve">Safety Showers shall be provided in all newly constructed laboratories in accordance with AS/NZS 2289:2010, except where a documented risk assessment demonstrates that provision of a safety shower is not required and that </w:t>
      </w:r>
      <w:r w:rsidR="00792CA9">
        <w:rPr>
          <w:rFonts w:ascii="Arial" w:hAnsi="Arial" w:cs="Arial"/>
          <w:i/>
          <w:sz w:val="20"/>
          <w:szCs w:val="20"/>
        </w:rPr>
        <w:t>hazards</w:t>
      </w:r>
      <w:r w:rsidRPr="00792CA9">
        <w:rPr>
          <w:rFonts w:ascii="Arial" w:hAnsi="Arial" w:cs="Arial"/>
          <w:i/>
          <w:sz w:val="20"/>
          <w:szCs w:val="20"/>
        </w:rPr>
        <w:t xml:space="preserve"> </w:t>
      </w:r>
      <w:r w:rsidR="00792CA9">
        <w:rPr>
          <w:rFonts w:ascii="Arial" w:hAnsi="Arial" w:cs="Arial"/>
          <w:i/>
          <w:sz w:val="20"/>
          <w:szCs w:val="20"/>
        </w:rPr>
        <w:t xml:space="preserve">for which provision of </w:t>
      </w:r>
      <w:r w:rsidRPr="00792CA9">
        <w:rPr>
          <w:rFonts w:ascii="Arial" w:hAnsi="Arial" w:cs="Arial"/>
          <w:i/>
          <w:sz w:val="20"/>
          <w:szCs w:val="20"/>
        </w:rPr>
        <w:t xml:space="preserve">Safety Showers </w:t>
      </w:r>
      <w:r w:rsidR="00792CA9">
        <w:rPr>
          <w:rFonts w:ascii="Arial" w:hAnsi="Arial" w:cs="Arial"/>
          <w:i/>
          <w:sz w:val="20"/>
          <w:szCs w:val="20"/>
        </w:rPr>
        <w:t xml:space="preserve">would be required </w:t>
      </w:r>
      <w:r w:rsidRPr="00792CA9">
        <w:rPr>
          <w:rFonts w:ascii="Arial" w:hAnsi="Arial" w:cs="Arial"/>
          <w:i/>
          <w:sz w:val="20"/>
          <w:szCs w:val="20"/>
        </w:rPr>
        <w:t xml:space="preserve">are unlikely to be introduced into the </w:t>
      </w:r>
      <w:r w:rsidRPr="00792CA9">
        <w:rPr>
          <w:rFonts w:ascii="Arial" w:hAnsi="Arial" w:cs="Arial"/>
          <w:i/>
          <w:sz w:val="20"/>
          <w:szCs w:val="20"/>
        </w:rPr>
        <w:t>laboratory in the foreseeable future</w:t>
      </w:r>
      <w:r w:rsidRPr="00792CA9">
        <w:rPr>
          <w:rFonts w:ascii="Arial" w:hAnsi="Arial" w:cs="Arial"/>
          <w:i/>
          <w:sz w:val="20"/>
          <w:szCs w:val="20"/>
        </w:rPr>
        <w:t xml:space="preserve">.  Use the form below to document the required risk assessment </w:t>
      </w:r>
      <w:r w:rsidR="00792CA9">
        <w:rPr>
          <w:rFonts w:ascii="Arial" w:hAnsi="Arial" w:cs="Arial"/>
          <w:i/>
          <w:sz w:val="20"/>
          <w:szCs w:val="20"/>
        </w:rPr>
        <w:t>to justify not providing a</w:t>
      </w:r>
      <w:r w:rsidRPr="00792CA9">
        <w:rPr>
          <w:rFonts w:ascii="Arial" w:hAnsi="Arial" w:cs="Arial"/>
          <w:i/>
          <w:sz w:val="20"/>
          <w:szCs w:val="20"/>
        </w:rPr>
        <w:t xml:space="preserve"> Safety Shower</w:t>
      </w:r>
      <w:r w:rsidR="00792CA9">
        <w:rPr>
          <w:rFonts w:ascii="Arial" w:hAnsi="Arial" w:cs="Arial"/>
          <w:i/>
          <w:sz w:val="20"/>
          <w:szCs w:val="20"/>
        </w:rPr>
        <w:t xml:space="preserve"> in a new laboratory</w:t>
      </w:r>
      <w:r w:rsidRPr="00792CA9">
        <w:rPr>
          <w:rFonts w:ascii="Arial" w:hAnsi="Arial" w:cs="Arial"/>
          <w:i/>
          <w:sz w:val="20"/>
          <w:szCs w:val="20"/>
        </w:rPr>
        <w:t xml:space="preserve"> </w:t>
      </w:r>
      <w:r w:rsidR="00792CA9">
        <w:rPr>
          <w:rFonts w:ascii="Arial" w:hAnsi="Arial" w:cs="Arial"/>
          <w:i/>
          <w:sz w:val="20"/>
          <w:szCs w:val="20"/>
        </w:rPr>
        <w:t>or to make a case for provision where none currently exists.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077"/>
        <w:gridCol w:w="1985"/>
        <w:gridCol w:w="709"/>
        <w:gridCol w:w="708"/>
        <w:gridCol w:w="848"/>
        <w:gridCol w:w="2129"/>
      </w:tblGrid>
      <w:tr w:rsidR="00F01954" w:rsidRPr="00FD11B0" w:rsidTr="006009C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F01954" w:rsidRPr="00F01954" w:rsidRDefault="00F01954" w:rsidP="00CF7E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 By</w:t>
            </w:r>
          </w:p>
        </w:tc>
      </w:tr>
      <w:tr w:rsidR="00F01954" w:rsidRPr="00FD11B0" w:rsidTr="006009C1">
        <w:tc>
          <w:tcPr>
            <w:tcW w:w="4077" w:type="dxa"/>
            <w:shd w:val="clear" w:color="auto" w:fill="FFFFFF" w:themeFill="background1"/>
          </w:tcPr>
          <w:p w:rsidR="00F01954" w:rsidRDefault="00F01954" w:rsidP="00F01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 Supervisor/PI Name:</w:t>
            </w:r>
          </w:p>
          <w:p w:rsidR="00F01954" w:rsidRPr="00F01954" w:rsidRDefault="00F01954" w:rsidP="00F0195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4"/>
            <w:shd w:val="clear" w:color="auto" w:fill="FFFFFF" w:themeFill="background1"/>
          </w:tcPr>
          <w:p w:rsidR="00F01954" w:rsidRDefault="00F01954" w:rsidP="00F01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  <w:p w:rsidR="00C750A5" w:rsidRDefault="00C750A5" w:rsidP="00F01954">
            <w:pPr>
              <w:rPr>
                <w:rFonts w:ascii="Arial" w:hAnsi="Arial" w:cs="Arial"/>
                <w:b/>
              </w:rPr>
            </w:pPr>
          </w:p>
          <w:p w:rsidR="00C750A5" w:rsidRPr="00F01954" w:rsidRDefault="00C750A5" w:rsidP="00F0195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:rsidR="00F01954" w:rsidRPr="00F01954" w:rsidRDefault="00F01954" w:rsidP="00F01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F01954" w:rsidRPr="00FD11B0" w:rsidTr="006009C1">
        <w:tc>
          <w:tcPr>
            <w:tcW w:w="4077" w:type="dxa"/>
            <w:shd w:val="clear" w:color="auto" w:fill="FFFFFF" w:themeFill="background1"/>
          </w:tcPr>
          <w:p w:rsidR="00F01954" w:rsidRDefault="00F01954" w:rsidP="00F01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DLM Name:</w:t>
            </w:r>
          </w:p>
          <w:p w:rsidR="00F01954" w:rsidRPr="00F01954" w:rsidRDefault="00F01954" w:rsidP="00284E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4"/>
            <w:shd w:val="clear" w:color="auto" w:fill="FFFFFF" w:themeFill="background1"/>
          </w:tcPr>
          <w:p w:rsidR="00F01954" w:rsidRDefault="00F01954" w:rsidP="00F01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  <w:p w:rsidR="00C750A5" w:rsidRDefault="00C750A5" w:rsidP="00F01954">
            <w:pPr>
              <w:rPr>
                <w:rFonts w:ascii="Arial" w:hAnsi="Arial" w:cs="Arial"/>
                <w:b/>
              </w:rPr>
            </w:pPr>
          </w:p>
          <w:p w:rsidR="00C750A5" w:rsidRPr="00F01954" w:rsidRDefault="00C750A5" w:rsidP="00F0195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:rsidR="00F01954" w:rsidRPr="00F01954" w:rsidRDefault="00F01954" w:rsidP="00F01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F01954" w:rsidRPr="00FD11B0" w:rsidTr="006009C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F01954" w:rsidRPr="00F01954" w:rsidRDefault="00F01954" w:rsidP="00CF7EBC">
            <w:pPr>
              <w:rPr>
                <w:rFonts w:ascii="Arial" w:hAnsi="Arial" w:cs="Arial"/>
                <w:b/>
              </w:rPr>
            </w:pPr>
            <w:r w:rsidRPr="00F01954">
              <w:rPr>
                <w:rFonts w:ascii="Arial" w:hAnsi="Arial" w:cs="Arial"/>
                <w:b/>
              </w:rPr>
              <w:t>Location Details:</w:t>
            </w:r>
          </w:p>
        </w:tc>
      </w:tr>
      <w:tr w:rsidR="00F01954" w:rsidRPr="00FD11B0" w:rsidTr="006009C1">
        <w:tc>
          <w:tcPr>
            <w:tcW w:w="4077" w:type="dxa"/>
            <w:tcBorders>
              <w:bottom w:val="single" w:sz="4" w:space="0" w:color="auto"/>
            </w:tcBorders>
          </w:tcPr>
          <w:p w:rsidR="00F01954" w:rsidRPr="00F01954" w:rsidRDefault="00F01954" w:rsidP="00284E48">
            <w:pPr>
              <w:rPr>
                <w:rFonts w:ascii="Arial" w:hAnsi="Arial" w:cs="Arial"/>
                <w:b/>
              </w:rPr>
            </w:pPr>
            <w:r w:rsidRPr="00F01954">
              <w:rPr>
                <w:rFonts w:ascii="Arial" w:hAnsi="Arial" w:cs="Arial"/>
                <w:b/>
              </w:rPr>
              <w:t>Building:</w:t>
            </w:r>
          </w:p>
          <w:p w:rsidR="00F01954" w:rsidRPr="00F01954" w:rsidRDefault="00F01954" w:rsidP="00284E4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4"/>
            <w:tcBorders>
              <w:bottom w:val="single" w:sz="4" w:space="0" w:color="auto"/>
            </w:tcBorders>
          </w:tcPr>
          <w:p w:rsidR="00F01954" w:rsidRPr="00F01954" w:rsidRDefault="00F01954" w:rsidP="00284E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Pr="00F019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F01954" w:rsidRPr="00F01954" w:rsidRDefault="00F01954" w:rsidP="00284E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 No</w:t>
            </w:r>
            <w:r w:rsidRPr="00F01954">
              <w:rPr>
                <w:rFonts w:ascii="Arial" w:hAnsi="Arial" w:cs="Arial"/>
                <w:b/>
              </w:rPr>
              <w:t>:</w:t>
            </w:r>
          </w:p>
        </w:tc>
      </w:tr>
      <w:tr w:rsidR="000B1311" w:rsidTr="006009C1">
        <w:tc>
          <w:tcPr>
            <w:tcW w:w="1045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0B1311" w:rsidRPr="000B1311" w:rsidRDefault="000B1311" w:rsidP="002D49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1311" w:rsidTr="006009C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0B1311" w:rsidRPr="00F01954" w:rsidRDefault="000B1311" w:rsidP="006009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Hazards Identification</w:t>
            </w:r>
          </w:p>
        </w:tc>
      </w:tr>
      <w:tr w:rsidR="00A500F8" w:rsidTr="006009C1">
        <w:tc>
          <w:tcPr>
            <w:tcW w:w="6062" w:type="dxa"/>
            <w:gridSpan w:val="2"/>
            <w:shd w:val="clear" w:color="auto" w:fill="D9D9D9" w:themeFill="background1" w:themeFillShade="D9"/>
          </w:tcPr>
          <w:p w:rsidR="00A500F8" w:rsidRPr="00F01954" w:rsidRDefault="00AF1C5F" w:rsidP="002D49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any of the following hazards be present in the lab?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500F8" w:rsidRPr="00F01954" w:rsidRDefault="00A500F8" w:rsidP="002D4904">
            <w:pPr>
              <w:rPr>
                <w:rFonts w:ascii="Arial" w:hAnsi="Arial" w:cs="Arial"/>
                <w:b/>
              </w:rPr>
            </w:pPr>
            <w:r w:rsidRPr="00F0195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500F8" w:rsidRPr="00F01954" w:rsidRDefault="00A500F8" w:rsidP="002D4904">
            <w:pPr>
              <w:rPr>
                <w:rFonts w:ascii="Arial" w:hAnsi="Arial" w:cs="Arial"/>
                <w:b/>
              </w:rPr>
            </w:pPr>
            <w:r w:rsidRPr="00F0195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A500F8" w:rsidRPr="00F01954" w:rsidRDefault="00A500F8" w:rsidP="002D4904">
            <w:pPr>
              <w:rPr>
                <w:rFonts w:ascii="Arial" w:hAnsi="Arial" w:cs="Arial"/>
                <w:b/>
              </w:rPr>
            </w:pPr>
            <w:r w:rsidRPr="00F01954">
              <w:rPr>
                <w:rFonts w:ascii="Arial" w:hAnsi="Arial" w:cs="Arial"/>
                <w:b/>
              </w:rPr>
              <w:t>Comment</w:t>
            </w:r>
          </w:p>
        </w:tc>
      </w:tr>
      <w:tr w:rsidR="00A500F8" w:rsidTr="006009C1">
        <w:tc>
          <w:tcPr>
            <w:tcW w:w="6062" w:type="dxa"/>
            <w:gridSpan w:val="2"/>
          </w:tcPr>
          <w:p w:rsidR="00A500F8" w:rsidRPr="00F01954" w:rsidRDefault="00EA6A41" w:rsidP="00DC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Substances likely to </w:t>
            </w:r>
            <w:r w:rsidR="00DC6E56">
              <w:rPr>
                <w:rFonts w:ascii="Arial" w:hAnsi="Arial" w:cs="Arial"/>
              </w:rPr>
              <w:t>ignite on contact with air/oxygen</w:t>
            </w:r>
            <w:r>
              <w:rPr>
                <w:rFonts w:ascii="Arial" w:hAnsi="Arial" w:cs="Arial"/>
              </w:rPr>
              <w:t xml:space="preserve">, </w:t>
            </w:r>
            <w:r w:rsidR="00DC6E56">
              <w:rPr>
                <w:rFonts w:ascii="Arial" w:hAnsi="Arial" w:cs="Arial"/>
              </w:rPr>
              <w:t>i.e</w:t>
            </w:r>
            <w:r>
              <w:rPr>
                <w:rFonts w:ascii="Arial" w:hAnsi="Arial" w:cs="Arial"/>
              </w:rPr>
              <w:t>. pyrophoric</w:t>
            </w:r>
            <w:r w:rsidR="00A500F8" w:rsidRPr="00F01954">
              <w:rPr>
                <w:rFonts w:ascii="Arial" w:hAnsi="Arial" w:cs="Arial"/>
              </w:rPr>
              <w:t xml:space="preserve"> </w:t>
            </w:r>
            <w:r w:rsidR="00DC6E56">
              <w:rPr>
                <w:rFonts w:ascii="Arial" w:hAnsi="Arial" w:cs="Arial"/>
              </w:rPr>
              <w:t xml:space="preserve">substances </w:t>
            </w:r>
            <w:r w:rsidR="00A500F8" w:rsidRPr="00F01954">
              <w:rPr>
                <w:rFonts w:ascii="Arial" w:hAnsi="Arial" w:cs="Arial"/>
              </w:rPr>
              <w:t>(4.2A)</w:t>
            </w:r>
          </w:p>
        </w:tc>
        <w:tc>
          <w:tcPr>
            <w:tcW w:w="709" w:type="dxa"/>
          </w:tcPr>
          <w:p w:rsidR="00A500F8" w:rsidRPr="00F01954" w:rsidRDefault="00A500F8" w:rsidP="002D490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500F8" w:rsidRPr="00F01954" w:rsidRDefault="00A500F8" w:rsidP="002D490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A500F8" w:rsidRPr="00F01954" w:rsidRDefault="00A500F8" w:rsidP="002D4904">
            <w:pPr>
              <w:rPr>
                <w:rFonts w:ascii="Arial" w:hAnsi="Arial" w:cs="Arial"/>
              </w:rPr>
            </w:pPr>
          </w:p>
        </w:tc>
      </w:tr>
      <w:tr w:rsidR="00A500F8" w:rsidTr="006009C1">
        <w:tc>
          <w:tcPr>
            <w:tcW w:w="6062" w:type="dxa"/>
            <w:gridSpan w:val="2"/>
          </w:tcPr>
          <w:p w:rsidR="00A500F8" w:rsidRPr="00F01954" w:rsidRDefault="00F24CAA" w:rsidP="00F24CAA">
            <w:pPr>
              <w:rPr>
                <w:rFonts w:ascii="Arial" w:hAnsi="Arial" w:cs="Arial"/>
              </w:rPr>
            </w:pPr>
            <w:r w:rsidRPr="00F01954">
              <w:rPr>
                <w:rFonts w:ascii="Arial" w:hAnsi="Arial" w:cs="Arial"/>
              </w:rPr>
              <w:t>Heating of flammable liquids (e.g. distillation, recrystallization)</w:t>
            </w:r>
            <w:r w:rsidR="001C5157">
              <w:rPr>
                <w:rFonts w:ascii="Arial" w:hAnsi="Arial" w:cs="Arial"/>
              </w:rPr>
              <w:t xml:space="preserve"> or use in large volumes (&gt;25L)</w:t>
            </w:r>
          </w:p>
        </w:tc>
        <w:tc>
          <w:tcPr>
            <w:tcW w:w="709" w:type="dxa"/>
          </w:tcPr>
          <w:p w:rsidR="00A500F8" w:rsidRPr="00F01954" w:rsidRDefault="00A500F8" w:rsidP="002D490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500F8" w:rsidRPr="00F01954" w:rsidRDefault="00A500F8" w:rsidP="002D490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A500F8" w:rsidRPr="00F01954" w:rsidRDefault="00A500F8" w:rsidP="002D4904">
            <w:pPr>
              <w:rPr>
                <w:rFonts w:ascii="Arial" w:hAnsi="Arial" w:cs="Arial"/>
              </w:rPr>
            </w:pPr>
          </w:p>
        </w:tc>
      </w:tr>
      <w:tr w:rsidR="00A500F8" w:rsidTr="006009C1">
        <w:tc>
          <w:tcPr>
            <w:tcW w:w="6062" w:type="dxa"/>
            <w:gridSpan w:val="2"/>
          </w:tcPr>
          <w:p w:rsidR="00A500F8" w:rsidRPr="00F01954" w:rsidRDefault="00F24CAA" w:rsidP="002D4904">
            <w:pPr>
              <w:rPr>
                <w:rFonts w:ascii="Arial" w:hAnsi="Arial" w:cs="Arial"/>
              </w:rPr>
            </w:pPr>
            <w:r w:rsidRPr="00F01954">
              <w:rPr>
                <w:rFonts w:ascii="Arial" w:hAnsi="Arial" w:cs="Arial"/>
              </w:rPr>
              <w:t>Use of molten salt baths, hot oil baths or molten metals</w:t>
            </w:r>
          </w:p>
        </w:tc>
        <w:tc>
          <w:tcPr>
            <w:tcW w:w="709" w:type="dxa"/>
          </w:tcPr>
          <w:p w:rsidR="00C750A5" w:rsidRPr="00F01954" w:rsidRDefault="00C750A5" w:rsidP="002D490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500F8" w:rsidRPr="00F01954" w:rsidRDefault="00A500F8" w:rsidP="002D490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A500F8" w:rsidRPr="00F01954" w:rsidRDefault="00A500F8" w:rsidP="002D4904">
            <w:pPr>
              <w:rPr>
                <w:rFonts w:ascii="Arial" w:hAnsi="Arial" w:cs="Arial"/>
              </w:rPr>
            </w:pPr>
          </w:p>
        </w:tc>
      </w:tr>
      <w:tr w:rsidR="00F24CAA" w:rsidTr="006009C1">
        <w:tc>
          <w:tcPr>
            <w:tcW w:w="6062" w:type="dxa"/>
            <w:gridSpan w:val="2"/>
          </w:tcPr>
          <w:p w:rsidR="00F24CAA" w:rsidRPr="00F01954" w:rsidRDefault="00F24CAA" w:rsidP="002D4904">
            <w:pPr>
              <w:rPr>
                <w:rFonts w:ascii="Arial" w:hAnsi="Arial" w:cs="Arial"/>
              </w:rPr>
            </w:pPr>
            <w:r w:rsidRPr="00F01954">
              <w:rPr>
                <w:rFonts w:ascii="Arial" w:hAnsi="Arial" w:cs="Arial"/>
              </w:rPr>
              <w:t>Use of Autoclave (pressure steam sterilizer)</w:t>
            </w:r>
          </w:p>
        </w:tc>
        <w:tc>
          <w:tcPr>
            <w:tcW w:w="709" w:type="dxa"/>
          </w:tcPr>
          <w:p w:rsidR="00C750A5" w:rsidRPr="00F01954" w:rsidRDefault="00C750A5" w:rsidP="002D490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24CAA" w:rsidRPr="00F01954" w:rsidRDefault="00F24CAA" w:rsidP="002D490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F24CAA" w:rsidRPr="00F01954" w:rsidRDefault="00F24CAA" w:rsidP="002D4904">
            <w:pPr>
              <w:rPr>
                <w:rFonts w:ascii="Arial" w:hAnsi="Arial" w:cs="Arial"/>
              </w:rPr>
            </w:pPr>
          </w:p>
        </w:tc>
      </w:tr>
      <w:tr w:rsidR="00F24CAA" w:rsidTr="006009C1">
        <w:tc>
          <w:tcPr>
            <w:tcW w:w="6062" w:type="dxa"/>
            <w:gridSpan w:val="2"/>
          </w:tcPr>
          <w:p w:rsidR="00F24CAA" w:rsidRPr="00F01954" w:rsidRDefault="00F24CAA" w:rsidP="00F05091">
            <w:pPr>
              <w:rPr>
                <w:rFonts w:ascii="Arial" w:hAnsi="Arial" w:cs="Arial"/>
              </w:rPr>
            </w:pPr>
            <w:r w:rsidRPr="00F01954">
              <w:rPr>
                <w:rFonts w:ascii="Arial" w:hAnsi="Arial" w:cs="Arial"/>
              </w:rPr>
              <w:t xml:space="preserve">Use of large containers (&gt;1L) of concentrated corrosive liquids, e.g. concentrated </w:t>
            </w:r>
            <w:r w:rsidR="00F05091">
              <w:rPr>
                <w:rFonts w:ascii="Arial" w:hAnsi="Arial" w:cs="Arial"/>
              </w:rPr>
              <w:t>acids</w:t>
            </w:r>
          </w:p>
        </w:tc>
        <w:tc>
          <w:tcPr>
            <w:tcW w:w="709" w:type="dxa"/>
          </w:tcPr>
          <w:p w:rsidR="00F24CAA" w:rsidRPr="00F01954" w:rsidRDefault="00F24CAA" w:rsidP="002D490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24CAA" w:rsidRPr="00F01954" w:rsidRDefault="00F24CAA" w:rsidP="002D490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F24CAA" w:rsidRPr="00F01954" w:rsidRDefault="00F24CAA" w:rsidP="002D4904">
            <w:pPr>
              <w:rPr>
                <w:rFonts w:ascii="Arial" w:hAnsi="Arial" w:cs="Arial"/>
              </w:rPr>
            </w:pPr>
          </w:p>
        </w:tc>
      </w:tr>
      <w:tr w:rsidR="00F24CAA" w:rsidTr="006009C1">
        <w:tc>
          <w:tcPr>
            <w:tcW w:w="6062" w:type="dxa"/>
            <w:gridSpan w:val="2"/>
          </w:tcPr>
          <w:p w:rsidR="00F24CAA" w:rsidRPr="00F01954" w:rsidRDefault="00F24CAA" w:rsidP="002D4904">
            <w:pPr>
              <w:rPr>
                <w:rFonts w:ascii="Arial" w:hAnsi="Arial" w:cs="Arial"/>
              </w:rPr>
            </w:pPr>
            <w:r w:rsidRPr="00F01954">
              <w:rPr>
                <w:rFonts w:ascii="Arial" w:hAnsi="Arial" w:cs="Arial"/>
              </w:rPr>
              <w:t xml:space="preserve">Use of large containers (&gt;1L) of substances of high </w:t>
            </w:r>
            <w:r w:rsidR="00AE5D7C" w:rsidRPr="00F01954">
              <w:rPr>
                <w:rFonts w:ascii="Arial" w:hAnsi="Arial" w:cs="Arial"/>
              </w:rPr>
              <w:t xml:space="preserve">acute </w:t>
            </w:r>
            <w:r w:rsidRPr="00F01954">
              <w:rPr>
                <w:rFonts w:ascii="Arial" w:hAnsi="Arial" w:cs="Arial"/>
              </w:rPr>
              <w:t>toxicity by the dermal route (e.g. phenol)</w:t>
            </w:r>
          </w:p>
        </w:tc>
        <w:tc>
          <w:tcPr>
            <w:tcW w:w="709" w:type="dxa"/>
          </w:tcPr>
          <w:p w:rsidR="00F24CAA" w:rsidRPr="00F01954" w:rsidRDefault="00F24CAA" w:rsidP="002D490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24CAA" w:rsidRPr="00F01954" w:rsidRDefault="00F24CAA" w:rsidP="002D490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F24CAA" w:rsidRPr="00F01954" w:rsidRDefault="00F24CAA" w:rsidP="002D4904">
            <w:pPr>
              <w:rPr>
                <w:rFonts w:ascii="Arial" w:hAnsi="Arial" w:cs="Arial"/>
              </w:rPr>
            </w:pPr>
          </w:p>
        </w:tc>
      </w:tr>
      <w:tr w:rsidR="00F24CAA" w:rsidTr="006009C1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F24CAA" w:rsidRPr="00F01954" w:rsidRDefault="00F24CAA" w:rsidP="002D4904">
            <w:pPr>
              <w:rPr>
                <w:rFonts w:ascii="Arial" w:hAnsi="Arial" w:cs="Arial"/>
              </w:rPr>
            </w:pPr>
            <w:r w:rsidRPr="00F01954">
              <w:rPr>
                <w:rFonts w:ascii="Arial" w:hAnsi="Arial" w:cs="Arial"/>
              </w:rPr>
              <w:t xml:space="preserve">Any other hazard for which a safety shower might be required? (e.g. significant risk of fire, serious burn injuries) </w:t>
            </w:r>
          </w:p>
          <w:p w:rsidR="0049764C" w:rsidRDefault="00F24CAA" w:rsidP="002D4904">
            <w:pPr>
              <w:rPr>
                <w:rFonts w:ascii="Arial" w:hAnsi="Arial" w:cs="Arial"/>
              </w:rPr>
            </w:pPr>
            <w:r w:rsidRPr="00F01954">
              <w:rPr>
                <w:rFonts w:ascii="Arial" w:hAnsi="Arial" w:cs="Arial"/>
              </w:rPr>
              <w:t>Specify:</w:t>
            </w:r>
          </w:p>
          <w:p w:rsidR="0049764C" w:rsidRDefault="0049764C" w:rsidP="002D4904">
            <w:pPr>
              <w:rPr>
                <w:rFonts w:ascii="Arial" w:hAnsi="Arial" w:cs="Arial"/>
              </w:rPr>
            </w:pPr>
          </w:p>
          <w:p w:rsidR="00C750A5" w:rsidRPr="00F01954" w:rsidRDefault="00C750A5" w:rsidP="002D4904">
            <w:pPr>
              <w:rPr>
                <w:rFonts w:ascii="Arial" w:hAnsi="Arial" w:cs="Arial"/>
              </w:rPr>
            </w:pPr>
          </w:p>
          <w:p w:rsidR="00F24CAA" w:rsidRPr="00F01954" w:rsidRDefault="00F24CAA" w:rsidP="002D49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4CAA" w:rsidRDefault="00F24CAA" w:rsidP="002D4904">
            <w:pPr>
              <w:rPr>
                <w:rFonts w:ascii="Arial" w:hAnsi="Arial" w:cs="Arial"/>
              </w:rPr>
            </w:pPr>
          </w:p>
          <w:p w:rsidR="00C750A5" w:rsidRPr="00F01954" w:rsidRDefault="00C750A5" w:rsidP="002D490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4CAA" w:rsidRPr="00F01954" w:rsidRDefault="00F24CAA" w:rsidP="002D490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F24CAA" w:rsidRPr="00F01954" w:rsidRDefault="00F24CAA" w:rsidP="002D4904">
            <w:pPr>
              <w:rPr>
                <w:rFonts w:ascii="Arial" w:hAnsi="Arial" w:cs="Arial"/>
              </w:rPr>
            </w:pPr>
          </w:p>
        </w:tc>
      </w:tr>
      <w:tr w:rsidR="000B1311" w:rsidTr="006009C1">
        <w:tc>
          <w:tcPr>
            <w:tcW w:w="10456" w:type="dxa"/>
            <w:gridSpan w:val="6"/>
          </w:tcPr>
          <w:p w:rsidR="000B1311" w:rsidRDefault="00792CA9" w:rsidP="000B1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</w:t>
            </w:r>
            <w:r w:rsidR="000B1311">
              <w:rPr>
                <w:rFonts w:ascii="Arial" w:hAnsi="Arial" w:cs="Arial"/>
              </w:rPr>
              <w:t xml:space="preserve"> this assessment is being used to justify </w:t>
            </w:r>
            <w:r>
              <w:rPr>
                <w:rFonts w:ascii="Arial" w:hAnsi="Arial" w:cs="Arial"/>
                <w:b/>
                <w:u w:val="single"/>
              </w:rPr>
              <w:t>NOT</w:t>
            </w:r>
            <w:r w:rsidR="000B1311" w:rsidRPr="00792CA9">
              <w:rPr>
                <w:rFonts w:ascii="Arial" w:hAnsi="Arial" w:cs="Arial"/>
              </w:rPr>
              <w:t xml:space="preserve"> </w:t>
            </w:r>
            <w:r w:rsidR="000B1311">
              <w:rPr>
                <w:rFonts w:ascii="Arial" w:hAnsi="Arial" w:cs="Arial"/>
              </w:rPr>
              <w:t>providing a Safety Shower, please</w:t>
            </w:r>
            <w:r>
              <w:rPr>
                <w:rFonts w:ascii="Arial" w:hAnsi="Arial" w:cs="Arial"/>
              </w:rPr>
              <w:t xml:space="preserve"> provide a brief</w:t>
            </w:r>
            <w:r w:rsidR="000B1311">
              <w:rPr>
                <w:rFonts w:ascii="Arial" w:hAnsi="Arial" w:cs="Arial"/>
              </w:rPr>
              <w:t xml:space="preserve"> explanation of why the hazards identified above </w:t>
            </w:r>
            <w:r>
              <w:rPr>
                <w:rFonts w:ascii="Arial" w:hAnsi="Arial" w:cs="Arial"/>
              </w:rPr>
              <w:t>are unlikely to be introduced into this laboratory in the future:</w:t>
            </w:r>
            <w:r w:rsidR="006009C1">
              <w:rPr>
                <w:rFonts w:ascii="Arial" w:hAnsi="Arial" w:cs="Arial"/>
              </w:rPr>
              <w:t xml:space="preserve"> </w:t>
            </w:r>
            <w:r w:rsidR="006009C1" w:rsidRPr="006009C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009C1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6009C1" w:rsidRPr="006009C1">
              <w:rPr>
                <w:rFonts w:ascii="Arial" w:hAnsi="Arial" w:cs="Arial"/>
                <w:i/>
                <w:sz w:val="20"/>
                <w:szCs w:val="20"/>
              </w:rPr>
              <w:t>nter ‘not applicable’ if this form is being used to justify provision of a Safety Shower)</w:t>
            </w:r>
          </w:p>
          <w:p w:rsidR="00792CA9" w:rsidRDefault="00792CA9" w:rsidP="000B1311">
            <w:pPr>
              <w:rPr>
                <w:rFonts w:ascii="Arial" w:hAnsi="Arial" w:cs="Arial"/>
              </w:rPr>
            </w:pPr>
          </w:p>
          <w:p w:rsidR="006009C1" w:rsidRDefault="006009C1" w:rsidP="000B131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92CA9" w:rsidRDefault="00792CA9" w:rsidP="000B1311">
            <w:pPr>
              <w:rPr>
                <w:rFonts w:ascii="Arial" w:hAnsi="Arial" w:cs="Arial"/>
              </w:rPr>
            </w:pPr>
          </w:p>
          <w:p w:rsidR="00792CA9" w:rsidRDefault="00792CA9" w:rsidP="000B1311">
            <w:pPr>
              <w:rPr>
                <w:rFonts w:ascii="Arial" w:hAnsi="Arial" w:cs="Arial"/>
              </w:rPr>
            </w:pPr>
          </w:p>
          <w:p w:rsidR="000B1311" w:rsidRDefault="000B1311" w:rsidP="000B1311">
            <w:pPr>
              <w:rPr>
                <w:rFonts w:ascii="Arial" w:hAnsi="Arial" w:cs="Arial"/>
              </w:rPr>
            </w:pPr>
          </w:p>
          <w:p w:rsidR="000B1311" w:rsidRPr="00C750A5" w:rsidRDefault="000B1311" w:rsidP="000B13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9C1" w:rsidTr="006009C1">
        <w:tc>
          <w:tcPr>
            <w:tcW w:w="10456" w:type="dxa"/>
            <w:gridSpan w:val="6"/>
          </w:tcPr>
          <w:p w:rsidR="006009C1" w:rsidRPr="006009C1" w:rsidRDefault="006009C1" w:rsidP="006009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09C1">
              <w:rPr>
                <w:rFonts w:ascii="Arial" w:hAnsi="Arial" w:cs="Arial"/>
              </w:rPr>
              <w:t xml:space="preserve">If a </w:t>
            </w:r>
            <w:r>
              <w:rPr>
                <w:rFonts w:ascii="Arial" w:hAnsi="Arial" w:cs="Arial"/>
              </w:rPr>
              <w:t>S</w:t>
            </w:r>
            <w:r w:rsidRPr="006009C1">
              <w:rPr>
                <w:rFonts w:ascii="Arial" w:hAnsi="Arial" w:cs="Arial"/>
              </w:rPr>
              <w:t xml:space="preserve">afety </w:t>
            </w:r>
            <w:r>
              <w:rPr>
                <w:rFonts w:ascii="Arial" w:hAnsi="Arial" w:cs="Arial"/>
              </w:rPr>
              <w:t>S</w:t>
            </w:r>
            <w:r w:rsidRPr="006009C1">
              <w:rPr>
                <w:rFonts w:ascii="Arial" w:hAnsi="Arial" w:cs="Arial"/>
              </w:rPr>
              <w:t xml:space="preserve">hower is </w:t>
            </w:r>
            <w:r w:rsidRPr="006009C1">
              <w:rPr>
                <w:rFonts w:ascii="Arial" w:hAnsi="Arial" w:cs="Arial"/>
                <w:u w:val="single"/>
              </w:rPr>
              <w:t>not</w:t>
            </w:r>
            <w:r w:rsidRPr="006009C1">
              <w:rPr>
                <w:rFonts w:ascii="Arial" w:hAnsi="Arial" w:cs="Arial"/>
              </w:rPr>
              <w:t xml:space="preserve"> to be provided what is the next nearest alternative provision (provide location and approx</w:t>
            </w:r>
            <w:r>
              <w:rPr>
                <w:rFonts w:ascii="Arial" w:hAnsi="Arial" w:cs="Arial"/>
              </w:rPr>
              <w:t>imate</w:t>
            </w:r>
            <w:r w:rsidRPr="006009C1">
              <w:rPr>
                <w:rFonts w:ascii="Arial" w:hAnsi="Arial" w:cs="Arial"/>
              </w:rPr>
              <w:t xml:space="preserve"> distance/travel time)</w:t>
            </w:r>
            <w:r>
              <w:rPr>
                <w:rFonts w:ascii="Arial" w:hAnsi="Arial" w:cs="Arial"/>
              </w:rPr>
              <w:t xml:space="preserve">:  </w:t>
            </w:r>
            <w:r w:rsidRPr="006009C1">
              <w:rPr>
                <w:rFonts w:ascii="Arial" w:hAnsi="Arial" w:cs="Arial"/>
                <w:i/>
                <w:sz w:val="20"/>
                <w:szCs w:val="20"/>
              </w:rPr>
              <w:t>(Enter ‘not applicable’ if a Safety Shower is to be provided).</w:t>
            </w:r>
          </w:p>
          <w:p w:rsidR="006009C1" w:rsidRDefault="006009C1" w:rsidP="006009C1">
            <w:pPr>
              <w:rPr>
                <w:rFonts w:ascii="Arial" w:hAnsi="Arial" w:cs="Arial"/>
              </w:rPr>
            </w:pPr>
          </w:p>
          <w:p w:rsidR="006009C1" w:rsidRDefault="006009C1" w:rsidP="006009C1">
            <w:pPr>
              <w:rPr>
                <w:rFonts w:ascii="Arial" w:hAnsi="Arial" w:cs="Arial"/>
              </w:rPr>
            </w:pPr>
          </w:p>
          <w:p w:rsidR="006009C1" w:rsidRPr="006009C1" w:rsidRDefault="006009C1" w:rsidP="006009C1">
            <w:pPr>
              <w:rPr>
                <w:rFonts w:ascii="Arial" w:hAnsi="Arial" w:cs="Arial"/>
              </w:rPr>
            </w:pPr>
          </w:p>
        </w:tc>
      </w:tr>
      <w:tr w:rsidR="00C750A5" w:rsidTr="006009C1">
        <w:tc>
          <w:tcPr>
            <w:tcW w:w="10456" w:type="dxa"/>
            <w:gridSpan w:val="6"/>
          </w:tcPr>
          <w:p w:rsidR="006009C1" w:rsidRDefault="00C750A5" w:rsidP="00C750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A5">
              <w:rPr>
                <w:rFonts w:ascii="Arial" w:hAnsi="Arial" w:cs="Arial"/>
                <w:b/>
                <w:sz w:val="24"/>
                <w:szCs w:val="24"/>
              </w:rPr>
              <w:t>Assessment Outcome</w:t>
            </w:r>
            <w:r w:rsidR="006009C1" w:rsidRPr="00C7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0A5" w:rsidRPr="006009C1" w:rsidRDefault="006009C1" w:rsidP="00C750A5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09C1">
              <w:rPr>
                <w:rFonts w:ascii="Arial" w:hAnsi="Arial" w:cs="Arial"/>
                <w:i/>
                <w:sz w:val="20"/>
                <w:szCs w:val="20"/>
              </w:rPr>
              <w:t xml:space="preserve">If ‘Yes’ has been ticked for any of the hazards above provision of a Safety Shower </w:t>
            </w:r>
            <w:r w:rsidRPr="006009C1">
              <w:rPr>
                <w:rFonts w:ascii="Arial" w:hAnsi="Arial" w:cs="Arial"/>
                <w:b/>
                <w:i/>
                <w:sz w:val="20"/>
                <w:szCs w:val="20"/>
              </w:rPr>
              <w:t>IS</w:t>
            </w:r>
            <w:r w:rsidRPr="006009C1">
              <w:rPr>
                <w:rFonts w:ascii="Arial" w:hAnsi="Arial" w:cs="Arial"/>
                <w:i/>
                <w:sz w:val="20"/>
                <w:szCs w:val="20"/>
              </w:rPr>
              <w:t xml:space="preserve"> required.</w:t>
            </w:r>
          </w:p>
          <w:p w:rsidR="00C750A5" w:rsidRDefault="00C750A5" w:rsidP="00C750A5">
            <w:pPr>
              <w:tabs>
                <w:tab w:val="left" w:pos="576"/>
                <w:tab w:val="left" w:pos="6228"/>
              </w:tabs>
            </w:pPr>
            <w:r>
              <w:tab/>
            </w:r>
            <w:sdt>
              <w:sdtPr>
                <w:id w:val="13365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750A5">
              <w:rPr>
                <w:sz w:val="24"/>
                <w:szCs w:val="24"/>
              </w:rPr>
              <w:t xml:space="preserve">Safety Shower Provision </w:t>
            </w:r>
            <w:r w:rsidRPr="00C750A5">
              <w:rPr>
                <w:b/>
                <w:sz w:val="24"/>
                <w:szCs w:val="24"/>
              </w:rPr>
              <w:t>IS</w:t>
            </w:r>
            <w:r w:rsidRPr="00C750A5">
              <w:rPr>
                <w:sz w:val="24"/>
                <w:szCs w:val="24"/>
              </w:rPr>
              <w:t xml:space="preserve"> required</w:t>
            </w:r>
            <w:r>
              <w:tab/>
            </w:r>
            <w:sdt>
              <w:sdtPr>
                <w:id w:val="48112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750A5">
              <w:rPr>
                <w:sz w:val="24"/>
                <w:szCs w:val="24"/>
              </w:rPr>
              <w:t xml:space="preserve">Safety Shower is </w:t>
            </w:r>
            <w:r w:rsidRPr="00C750A5">
              <w:rPr>
                <w:b/>
                <w:sz w:val="24"/>
                <w:szCs w:val="24"/>
              </w:rPr>
              <w:t>NOT</w:t>
            </w:r>
            <w:r w:rsidRPr="00C750A5">
              <w:rPr>
                <w:sz w:val="24"/>
                <w:szCs w:val="24"/>
              </w:rPr>
              <w:t xml:space="preserve"> required</w:t>
            </w:r>
          </w:p>
          <w:p w:rsidR="00C750A5" w:rsidRDefault="00C750A5" w:rsidP="002D4904"/>
        </w:tc>
      </w:tr>
    </w:tbl>
    <w:p w:rsidR="00C750A5" w:rsidRDefault="00C750A5" w:rsidP="0049764C">
      <w:pPr>
        <w:pStyle w:val="ListParagraph"/>
        <w:ind w:left="0"/>
      </w:pPr>
    </w:p>
    <w:sectPr w:rsidR="00C750A5" w:rsidSect="00AE5D7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FE" w:rsidRDefault="000415FE" w:rsidP="000415FE">
      <w:pPr>
        <w:spacing w:after="0" w:line="240" w:lineRule="auto"/>
      </w:pPr>
      <w:r>
        <w:separator/>
      </w:r>
    </w:p>
  </w:endnote>
  <w:endnote w:type="continuationSeparator" w:id="0">
    <w:p w:rsidR="000415FE" w:rsidRDefault="000415FE" w:rsidP="0004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FE" w:rsidRDefault="000415FE" w:rsidP="000415FE">
      <w:pPr>
        <w:spacing w:after="0" w:line="240" w:lineRule="auto"/>
      </w:pPr>
      <w:r>
        <w:separator/>
      </w:r>
    </w:p>
  </w:footnote>
  <w:footnote w:type="continuationSeparator" w:id="0">
    <w:p w:rsidR="000415FE" w:rsidRDefault="000415FE" w:rsidP="0004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FE" w:rsidRPr="000415FE" w:rsidRDefault="000415FE" w:rsidP="00DA6820">
    <w:pPr>
      <w:pStyle w:val="Header"/>
      <w:jc w:val="right"/>
      <w:rPr>
        <w:i/>
      </w:rPr>
    </w:pPr>
    <w:r w:rsidRPr="000415FE">
      <w:rPr>
        <w:i/>
      </w:rPr>
      <w:t>UOOLAB11-201</w:t>
    </w:r>
    <w:r w:rsidR="00C27BA9">
      <w:rPr>
        <w:i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7062"/>
    <w:multiLevelType w:val="hybridMultilevel"/>
    <w:tmpl w:val="48708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669D"/>
    <w:multiLevelType w:val="hybridMultilevel"/>
    <w:tmpl w:val="B13E48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3811"/>
    <w:multiLevelType w:val="hybridMultilevel"/>
    <w:tmpl w:val="5CD022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C0E69"/>
    <w:multiLevelType w:val="hybridMultilevel"/>
    <w:tmpl w:val="2ED4C3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4C"/>
    <w:rsid w:val="0001234C"/>
    <w:rsid w:val="000415FE"/>
    <w:rsid w:val="000B1311"/>
    <w:rsid w:val="000C1ECA"/>
    <w:rsid w:val="001C5157"/>
    <w:rsid w:val="002D4904"/>
    <w:rsid w:val="00411650"/>
    <w:rsid w:val="0049764C"/>
    <w:rsid w:val="0051371D"/>
    <w:rsid w:val="006009C1"/>
    <w:rsid w:val="00761D70"/>
    <w:rsid w:val="00792CA9"/>
    <w:rsid w:val="00837BD8"/>
    <w:rsid w:val="00952972"/>
    <w:rsid w:val="00A500F8"/>
    <w:rsid w:val="00AB2AEC"/>
    <w:rsid w:val="00AE5D7C"/>
    <w:rsid w:val="00AF1C5F"/>
    <w:rsid w:val="00C27BA9"/>
    <w:rsid w:val="00C642E9"/>
    <w:rsid w:val="00C750A5"/>
    <w:rsid w:val="00CF7EBC"/>
    <w:rsid w:val="00DA6820"/>
    <w:rsid w:val="00DC6E56"/>
    <w:rsid w:val="00EA6A41"/>
    <w:rsid w:val="00F01954"/>
    <w:rsid w:val="00F05091"/>
    <w:rsid w:val="00F24CAA"/>
    <w:rsid w:val="00F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870AD-FD08-481E-82B0-FEF7FE67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4C"/>
    <w:pPr>
      <w:ind w:left="720"/>
      <w:contextualSpacing/>
    </w:pPr>
  </w:style>
  <w:style w:type="table" w:styleId="TableGrid">
    <w:name w:val="Table Grid"/>
    <w:basedOn w:val="TableNormal"/>
    <w:uiPriority w:val="59"/>
    <w:rsid w:val="00A5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FE"/>
  </w:style>
  <w:style w:type="paragraph" w:styleId="Footer">
    <w:name w:val="footer"/>
    <w:basedOn w:val="Normal"/>
    <w:link w:val="FooterChar"/>
    <w:uiPriority w:val="99"/>
    <w:unhideWhenUsed/>
    <w:rsid w:val="00041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McLaren</dc:creator>
  <cp:lastModifiedBy>Robert McLaren</cp:lastModifiedBy>
  <cp:revision>2</cp:revision>
  <dcterms:created xsi:type="dcterms:W3CDTF">2015-10-14T00:52:00Z</dcterms:created>
  <dcterms:modified xsi:type="dcterms:W3CDTF">2015-10-14T00:52:00Z</dcterms:modified>
</cp:coreProperties>
</file>