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46416" w14:textId="77777777" w:rsidR="001F730D" w:rsidRDefault="001F730D" w:rsidP="001F730D">
      <w:pPr>
        <w:jc w:val="center"/>
        <w:rPr>
          <w:rFonts w:ascii="Arial" w:eastAsiaTheme="minorEastAsia" w:hAnsi="Arial" w:cs="Arial"/>
          <w:sz w:val="28"/>
          <w:szCs w:val="28"/>
        </w:rPr>
      </w:pPr>
      <w:r w:rsidRPr="001F730D">
        <w:rPr>
          <w:rFonts w:ascii="Arial" w:eastAsiaTheme="minorEastAsia" w:hAnsi="Arial" w:cs="Arial"/>
          <w:sz w:val="28"/>
          <w:szCs w:val="28"/>
        </w:rPr>
        <w:t xml:space="preserve">Gut Symptom Investigation Te </w:t>
      </w:r>
      <w:proofErr w:type="spellStart"/>
      <w:r w:rsidRPr="001F730D">
        <w:rPr>
          <w:rFonts w:ascii="Arial" w:eastAsiaTheme="minorEastAsia" w:hAnsi="Arial" w:cs="Arial"/>
          <w:sz w:val="28"/>
          <w:szCs w:val="28"/>
        </w:rPr>
        <w:t>Waipounamu</w:t>
      </w:r>
      <w:proofErr w:type="spellEnd"/>
    </w:p>
    <w:p w14:paraId="7470568A" w14:textId="77777777" w:rsidR="001F730D" w:rsidRPr="001F730D" w:rsidRDefault="001F730D" w:rsidP="001F730D">
      <w:pPr>
        <w:jc w:val="center"/>
        <w:rPr>
          <w:rFonts w:ascii="Arial" w:eastAsiaTheme="minorEastAsia" w:hAnsi="Arial" w:cs="Arial"/>
          <w:sz w:val="28"/>
          <w:szCs w:val="28"/>
        </w:rPr>
      </w:pPr>
    </w:p>
    <w:p w14:paraId="14B4CEF7" w14:textId="77777777" w:rsidR="001F730D" w:rsidRPr="001F730D" w:rsidRDefault="001F730D" w:rsidP="001F730D">
      <w:pPr>
        <w:rPr>
          <w:rFonts w:ascii="Arial" w:hAnsi="Arial" w:cs="Arial"/>
          <w:sz w:val="24"/>
          <w:szCs w:val="24"/>
        </w:rPr>
      </w:pPr>
      <w:r w:rsidRPr="001F730D">
        <w:rPr>
          <w:rFonts w:ascii="Arial" w:hAnsi="Arial" w:cs="Arial"/>
          <w:sz w:val="24"/>
          <w:szCs w:val="24"/>
        </w:rPr>
        <w:t xml:space="preserve">Gut disease is a major cause of morbidity and mortality. Diagnosis can be challenging.  Treatments, including medical and surgical options are often more effective when commenced earlier. However, before investigation and any treatment can begin, patients need to recognise and report their symptoms. The South Island of New Zealand/Te </w:t>
      </w:r>
      <w:proofErr w:type="spellStart"/>
      <w:r w:rsidRPr="001F730D">
        <w:rPr>
          <w:rFonts w:ascii="Arial" w:hAnsi="Arial" w:cs="Arial"/>
          <w:sz w:val="24"/>
          <w:szCs w:val="24"/>
        </w:rPr>
        <w:t>Waipounamu</w:t>
      </w:r>
      <w:proofErr w:type="spellEnd"/>
      <w:r w:rsidRPr="001F730D">
        <w:rPr>
          <w:rFonts w:ascii="Arial" w:hAnsi="Arial" w:cs="Arial"/>
          <w:sz w:val="24"/>
          <w:szCs w:val="24"/>
        </w:rPr>
        <w:t xml:space="preserve"> has some of the highest rates of gut disease in New Zealand, and in some cases, the world, with a number of specific issues evident. Firstly, there are very high rates of colorectal cancer, inflammatory bowel disease, coeliac disease and functional gastrointestinal disorders. Secondly, the outcomes for gut cancers are poor in New Zealand compared to other countries. Thirdly, Māori present at a later stage and have higher mortality than non-Māori for colorectal cancer.</w:t>
      </w:r>
    </w:p>
    <w:p w14:paraId="7774A3AE" w14:textId="77777777" w:rsidR="001F730D" w:rsidRPr="001F730D" w:rsidRDefault="001F730D" w:rsidP="001F730D">
      <w:pPr>
        <w:rPr>
          <w:rFonts w:ascii="Arial" w:hAnsi="Arial" w:cs="Arial"/>
          <w:sz w:val="24"/>
          <w:szCs w:val="24"/>
        </w:rPr>
      </w:pPr>
    </w:p>
    <w:p w14:paraId="50B85521" w14:textId="77777777" w:rsidR="001F730D" w:rsidRDefault="001F730D" w:rsidP="001F730D">
      <w:pPr>
        <w:rPr>
          <w:rFonts w:ascii="Arial" w:hAnsi="Arial" w:cs="Arial"/>
          <w:sz w:val="24"/>
          <w:szCs w:val="24"/>
        </w:rPr>
      </w:pPr>
      <w:r w:rsidRPr="001F730D">
        <w:rPr>
          <w:rFonts w:ascii="Arial" w:hAnsi="Arial" w:cs="Arial"/>
          <w:sz w:val="24"/>
          <w:szCs w:val="24"/>
        </w:rPr>
        <w:t>To date, research concerning the presentation of people with gut symptoms has been defined by their disease. However, patients present with symptoms rather than diseases, therefore, it is important to understand how patients experience, interpret and report their gut symptoms regardless of aetiology. Our research strategy focuses on understanding how patients experience, interpret, report and have their gut symptoms managed. By doing so we plan to develop health promotion activities that can be evaluated and can improve access to and the eff</w:t>
      </w:r>
      <w:r>
        <w:rPr>
          <w:rFonts w:ascii="Arial" w:hAnsi="Arial" w:cs="Arial"/>
          <w:sz w:val="24"/>
          <w:szCs w:val="24"/>
        </w:rPr>
        <w:t>ectiveness of health delivery. The project consists of four stages.</w:t>
      </w:r>
      <w:r w:rsidR="00687A46">
        <w:rPr>
          <w:rFonts w:ascii="Arial" w:hAnsi="Arial" w:cs="Arial"/>
          <w:sz w:val="24"/>
          <w:szCs w:val="24"/>
        </w:rPr>
        <w:t xml:space="preserve"> Phase one was funded by the Health Research Council of New Zealand and Phase Two by the Gut Foundation.</w:t>
      </w:r>
    </w:p>
    <w:p w14:paraId="4AA6A3D6" w14:textId="77777777" w:rsidR="001F730D" w:rsidRPr="001F730D" w:rsidRDefault="001F730D" w:rsidP="001F730D">
      <w:pPr>
        <w:rPr>
          <w:rFonts w:ascii="Arial" w:hAnsi="Arial" w:cs="Arial"/>
          <w:sz w:val="24"/>
          <w:szCs w:val="24"/>
        </w:rPr>
      </w:pPr>
    </w:p>
    <w:p w14:paraId="75E82234" w14:textId="77777777" w:rsidR="001F730D" w:rsidRPr="005539A4" w:rsidRDefault="001F730D" w:rsidP="001F730D">
      <w:pPr>
        <w:rPr>
          <w:rFonts w:ascii="Arial" w:hAnsi="Arial" w:cs="Arial"/>
        </w:rPr>
      </w:pPr>
      <w:r w:rsidRPr="001F730D">
        <w:rPr>
          <w:rFonts w:ascii="Arial" w:hAnsi="Arial" w:cs="Arial"/>
          <w:noProof/>
          <w:lang w:eastAsia="en-NZ"/>
        </w:rPr>
        <w:drawing>
          <wp:inline distT="0" distB="0" distL="0" distR="0" wp14:anchorId="6E3C66B0" wp14:editId="1E3C6F44">
            <wp:extent cx="5731510" cy="23361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336165"/>
                    </a:xfrm>
                    <a:prstGeom prst="rect">
                      <a:avLst/>
                    </a:prstGeom>
                  </pic:spPr>
                </pic:pic>
              </a:graphicData>
            </a:graphic>
          </wp:inline>
        </w:drawing>
      </w:r>
    </w:p>
    <w:p w14:paraId="65752072" w14:textId="77777777" w:rsidR="001F730D" w:rsidRPr="001F730D" w:rsidRDefault="001F730D" w:rsidP="001F730D"/>
    <w:p w14:paraId="596AA37C" w14:textId="77777777" w:rsidR="00480C41" w:rsidRDefault="003D25A4" w:rsidP="001F730D">
      <w:pPr>
        <w:rPr>
          <w:rFonts w:ascii="Arial" w:hAnsi="Arial" w:cs="Arial"/>
          <w:sz w:val="24"/>
          <w:szCs w:val="24"/>
        </w:rPr>
      </w:pPr>
      <w:r w:rsidRPr="003D25A4">
        <w:rPr>
          <w:rFonts w:ascii="Arial" w:hAnsi="Arial" w:cs="Arial"/>
          <w:sz w:val="24"/>
          <w:szCs w:val="24"/>
        </w:rPr>
        <w:t>Study outputs</w:t>
      </w:r>
      <w:r w:rsidR="00527355">
        <w:rPr>
          <w:rFonts w:ascii="Arial" w:hAnsi="Arial" w:cs="Arial"/>
          <w:sz w:val="24"/>
          <w:szCs w:val="24"/>
        </w:rPr>
        <w:t xml:space="preserve"> to date</w:t>
      </w:r>
      <w:r>
        <w:rPr>
          <w:rFonts w:ascii="Arial" w:hAnsi="Arial" w:cs="Arial"/>
          <w:sz w:val="24"/>
          <w:szCs w:val="24"/>
        </w:rPr>
        <w:t>:</w:t>
      </w:r>
    </w:p>
    <w:p w14:paraId="6B0E9F5D" w14:textId="77777777" w:rsidR="003D25A4" w:rsidRDefault="003D25A4" w:rsidP="001F730D">
      <w:pPr>
        <w:rPr>
          <w:rFonts w:ascii="Arial" w:hAnsi="Arial" w:cs="Arial"/>
          <w:sz w:val="24"/>
          <w:szCs w:val="24"/>
        </w:rPr>
      </w:pPr>
    </w:p>
    <w:bookmarkStart w:id="0" w:name="_GoBack"/>
    <w:p w14:paraId="2B04B264" w14:textId="655AD71A" w:rsidR="003D25A4" w:rsidRPr="003D25A4" w:rsidRDefault="00EE2CF6" w:rsidP="001F730D">
      <w:pPr>
        <w:rPr>
          <w:rFonts w:ascii="Arial" w:hAnsi="Arial" w:cs="Arial"/>
          <w:sz w:val="24"/>
          <w:szCs w:val="24"/>
        </w:rPr>
      </w:pPr>
      <w:r>
        <w:object w:dxaOrig="1520" w:dyaOrig="987" w14:anchorId="1550A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Exch.Document.DC" ShapeID="_x0000_i1025" DrawAspect="Icon" ObjectID="_1723880950" r:id="rId9"/>
        </w:object>
      </w:r>
      <w:bookmarkEnd w:id="0"/>
      <w:r>
        <w:object w:dxaOrig="1520" w:dyaOrig="987" w14:anchorId="7E718DD3">
          <v:shape id="_x0000_i1026" type="#_x0000_t75" style="width:76.2pt;height:49.2pt" o:ole="">
            <v:imagedata r:id="rId10" o:title=""/>
          </v:shape>
          <o:OLEObject Type="Embed" ProgID="AcroExch.Document.DC" ShapeID="_x0000_i1026" DrawAspect="Icon" ObjectID="_1723880951" r:id="rId11"/>
        </w:object>
      </w:r>
    </w:p>
    <w:sectPr w:rsidR="003D25A4" w:rsidRPr="003D25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D"/>
    <w:rsid w:val="001F730D"/>
    <w:rsid w:val="003D25A4"/>
    <w:rsid w:val="00480C41"/>
    <w:rsid w:val="00527355"/>
    <w:rsid w:val="00687A46"/>
    <w:rsid w:val="00CB69BF"/>
    <w:rsid w:val="00EE2C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90921"/>
  <w15:chartTrackingRefBased/>
  <w15:docId w15:val="{39F2EC6D-0245-4FD6-BB12-D5E83B2B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30D"/>
    <w:pPr>
      <w:spacing w:after="0" w:line="240" w:lineRule="auto"/>
    </w:pPr>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qFormat/>
    <w:rsid w:val="001F730D"/>
    <w:rPr>
      <w:rFonts w:ascii="Arial" w:eastAsiaTheme="minorEastAsia" w:hAnsi="Arial" w:cs="Arial"/>
      <w:szCs w:val="16"/>
    </w:rPr>
  </w:style>
  <w:style w:type="character" w:styleId="PlaceholderText">
    <w:name w:val="Placeholder Text"/>
    <w:basedOn w:val="DefaultParagraphFont"/>
    <w:uiPriority w:val="99"/>
    <w:semiHidden/>
    <w:rsid w:val="001F73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image" Target="media/image3.emf"/><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80D99AA9D644B848FE11C9EC7DC9D" ma:contentTypeVersion="15" ma:contentTypeDescription="Create a new document." ma:contentTypeScope="" ma:versionID="81cb93be1d9b52c395c5cfcc94bcca24">
  <xsd:schema xmlns:xsd="http://www.w3.org/2001/XMLSchema" xmlns:xs="http://www.w3.org/2001/XMLSchema" xmlns:p="http://schemas.microsoft.com/office/2006/metadata/properties" xmlns:ns2="092f4e22-41ae-456a-936b-52ee4c69023b" xmlns:ns3="97c904e5-35d9-479e-9af8-de1897ccb55b" targetNamespace="http://schemas.microsoft.com/office/2006/metadata/properties" ma:root="true" ma:fieldsID="75870a8b8ba8a1ae3504f8693ca97b95" ns2:_="" ns3:_="">
    <xsd:import namespace="092f4e22-41ae-456a-936b-52ee4c69023b"/>
    <xsd:import namespace="97c904e5-35d9-479e-9af8-de1897ccb5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f4e22-41ae-456a-936b-52ee4c6902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8a269a1-9ed8-44d6-9a98-37a6050d08ac}" ma:internalName="TaxCatchAll" ma:showField="CatchAllData" ma:web="092f4e22-41ae-456a-936b-52ee4c69023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904e5-35d9-479e-9af8-de1897ccb5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3c6995-3e3f-4c40-9418-52743d0c8e5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c904e5-35d9-479e-9af8-de1897ccb55b">
      <Terms xmlns="http://schemas.microsoft.com/office/infopath/2007/PartnerControls"/>
    </lcf76f155ced4ddcb4097134ff3c332f>
    <TaxCatchAll xmlns="092f4e22-41ae-456a-936b-52ee4c69023b" xsi:nil="true"/>
    <_dlc_DocId xmlns="092f4e22-41ae-456a-936b-52ee4c69023b">MFWZ2H5SW7EN-737426-117246</_dlc_DocId>
    <_dlc_DocIdUrl xmlns="092f4e22-41ae-456a-936b-52ee4c69023b">
      <Url>https://otagouni.sharepoint.com/sites/CRMProd/_layouts/15/DocIdRedir.aspx?ID=MFWZ2H5SW7EN-737426-117246</Url>
      <Description>MFWZ2H5SW7EN-737426-117246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CBEF9B-1C55-4FAF-9E16-A4D75394DFC2}"/>
</file>

<file path=customXml/itemProps2.xml><?xml version="1.0" encoding="utf-8"?>
<ds:datastoreItem xmlns:ds="http://schemas.openxmlformats.org/officeDocument/2006/customXml" ds:itemID="{72255C6B-C67A-4EC2-B7C1-0DAF2E4B8CB9}">
  <ds:schemaRefs>
    <ds:schemaRef ds:uri="http://schemas.microsoft.com/sharepoint/v3/contenttype/forms"/>
  </ds:schemaRefs>
</ds:datastoreItem>
</file>

<file path=customXml/itemProps3.xml><?xml version="1.0" encoding="utf-8"?>
<ds:datastoreItem xmlns:ds="http://schemas.openxmlformats.org/officeDocument/2006/customXml" ds:itemID="{EC4748F9-33B2-44FE-AEE8-A99C0EE66659}">
  <ds:schemaRefs>
    <ds:schemaRef ds:uri="http://purl.org/dc/dcmitype/"/>
    <ds:schemaRef ds:uri="http://purl.org/dc/elements/1.1/"/>
    <ds:schemaRef ds:uri="http://purl.org/dc/terms/"/>
    <ds:schemaRef ds:uri="http://schemas.microsoft.com/office/2006/metadata/properties"/>
    <ds:schemaRef ds:uri="http://schemas.microsoft.com/office/infopath/2007/PartnerControls"/>
    <ds:schemaRef ds:uri="54f7b676-5206-4162-b0b4-ce9064ff6a2d"/>
    <ds:schemaRef ds:uri="http://www.w3.org/XML/1998/namespace"/>
    <ds:schemaRef ds:uri="669ce269-8656-42dd-8a4c-4c957978844d"/>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67F2E2B3-4D8C-43A6-AEF7-4D98F3B1D322}"/>
</file>

<file path=docProps/app.xml><?xml version="1.0" encoding="utf-8"?>
<Properties xmlns="http://schemas.openxmlformats.org/officeDocument/2006/extended-properties" xmlns:vt="http://schemas.openxmlformats.org/officeDocument/2006/docPropsVTypes">
  <Template>Normal.dotm</Template>
  <TotalTime>5</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Thompson</dc:creator>
  <cp:keywords/>
  <dc:description/>
  <cp:lastModifiedBy>Christina McKerchar</cp:lastModifiedBy>
  <cp:revision>3</cp:revision>
  <dcterms:created xsi:type="dcterms:W3CDTF">2022-09-04T22:59:00Z</dcterms:created>
  <dcterms:modified xsi:type="dcterms:W3CDTF">2022-09-04T23:03:00Z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0x0101009C380D99AA9D644B848FE11C9EC7DC9D</vt:lpwstr>
  </property>
  <property fmtid="{D5CDD505-2E9C-101B-9397-08002B2CF9AE}" pid="3" name="_dlc_DocIdItemGuid">
    <vt:lpwstr>18acbdb2-e86c-4caf-8d45-6401b02dd68e</vt:lpwstr>
  </property>
</Properties>
</file>