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65D5" w14:textId="7EAC29F5" w:rsidR="00F92148" w:rsidRDefault="002D23D8" w:rsidP="009D00AD">
      <w:pPr>
        <w:spacing w:line="240" w:lineRule="auto"/>
        <w:jc w:val="center"/>
        <w:rPr>
          <w:rFonts w:cs="Arial"/>
          <w:b/>
          <w:sz w:val="24"/>
        </w:rPr>
      </w:pPr>
      <w:r w:rsidRPr="00292742">
        <w:rPr>
          <w:rFonts w:cs="Arial"/>
          <w:b/>
          <w:sz w:val="24"/>
        </w:rPr>
        <w:t>GOODS AND SERVICES CONTRACT</w:t>
      </w:r>
      <w:bookmarkStart w:id="0" w:name="_GoBack"/>
      <w:bookmarkEnd w:id="0"/>
    </w:p>
    <w:p w14:paraId="7EA07BCD" w14:textId="6DBA59BC" w:rsidR="009D00AD" w:rsidRDefault="009D00AD" w:rsidP="009D00AD">
      <w:pPr>
        <w:spacing w:line="240" w:lineRule="auto"/>
        <w:jc w:val="center"/>
        <w:rPr>
          <w:rFonts w:cs="Arial"/>
          <w:b/>
          <w:sz w:val="24"/>
        </w:rPr>
      </w:pPr>
      <w:r>
        <w:rPr>
          <w:rFonts w:cs="Arial"/>
          <w:b/>
          <w:sz w:val="24"/>
        </w:rPr>
        <w:t>UNIVERSITY OF OTAGO</w:t>
      </w:r>
    </w:p>
    <w:p w14:paraId="009AAE72" w14:textId="77777777" w:rsidR="009D00AD" w:rsidRPr="00292742" w:rsidRDefault="009D00AD" w:rsidP="009D00AD">
      <w:pPr>
        <w:spacing w:line="240" w:lineRule="auto"/>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6527"/>
      </w:tblGrid>
      <w:tr w:rsidR="00D85CC6" w:rsidRPr="00D7376D" w14:paraId="3E117501" w14:textId="77777777" w:rsidTr="000B2240">
        <w:trPr>
          <w:trHeight w:val="80"/>
        </w:trPr>
        <w:tc>
          <w:tcPr>
            <w:tcW w:w="9180" w:type="dxa"/>
            <w:gridSpan w:val="2"/>
            <w:shd w:val="clear" w:color="auto" w:fill="D9D9D9" w:themeFill="background1" w:themeFillShade="D9"/>
            <w:vAlign w:val="center"/>
          </w:tcPr>
          <w:p w14:paraId="07D629E2" w14:textId="5325296C" w:rsidR="00D85CC6" w:rsidRPr="00D7376D" w:rsidRDefault="00D85CC6" w:rsidP="00D85CC6">
            <w:pPr>
              <w:spacing w:line="240" w:lineRule="auto"/>
              <w:jc w:val="both"/>
              <w:rPr>
                <w:rFonts w:cs="Arial"/>
              </w:rPr>
            </w:pPr>
            <w:r w:rsidRPr="00D7376D">
              <w:rPr>
                <w:rFonts w:cs="Arial"/>
                <w:b/>
              </w:rPr>
              <w:t>AGREEMENT</w:t>
            </w:r>
          </w:p>
        </w:tc>
      </w:tr>
      <w:tr w:rsidR="009148A0" w:rsidRPr="00D7376D" w14:paraId="6257A81F" w14:textId="77777777" w:rsidTr="000B2240">
        <w:tc>
          <w:tcPr>
            <w:tcW w:w="2518" w:type="dxa"/>
            <w:vAlign w:val="center"/>
          </w:tcPr>
          <w:p w14:paraId="6D9D24D6" w14:textId="250B8183" w:rsidR="009148A0" w:rsidRPr="00D7376D" w:rsidRDefault="009148A0" w:rsidP="00000225">
            <w:pPr>
              <w:jc w:val="both"/>
              <w:rPr>
                <w:rFonts w:cs="Arial"/>
                <w:b/>
              </w:rPr>
            </w:pPr>
            <w:r w:rsidRPr="00D7376D">
              <w:rPr>
                <w:rFonts w:cs="Arial"/>
                <w:b/>
              </w:rPr>
              <w:t>Contract number:</w:t>
            </w:r>
          </w:p>
        </w:tc>
        <w:tc>
          <w:tcPr>
            <w:tcW w:w="6662" w:type="dxa"/>
            <w:vAlign w:val="center"/>
          </w:tcPr>
          <w:p w14:paraId="1803BC33" w14:textId="106EEAE4" w:rsidR="009148A0" w:rsidRPr="00D7376D" w:rsidRDefault="009148A0" w:rsidP="00000225">
            <w:pPr>
              <w:jc w:val="both"/>
              <w:rPr>
                <w:rFonts w:cs="Arial"/>
              </w:rPr>
            </w:pPr>
            <w:r w:rsidRPr="00D7376D">
              <w:rPr>
                <w:rFonts w:cs="Arial"/>
              </w:rPr>
              <w:t>[</w:t>
            </w:r>
            <w:r w:rsidRPr="00AC3AAE">
              <w:rPr>
                <w:rFonts w:cs="Arial"/>
                <w:i/>
                <w:highlight w:val="yellow"/>
              </w:rPr>
              <w:t>insert contract identifier</w:t>
            </w:r>
            <w:r w:rsidRPr="00D7376D">
              <w:rPr>
                <w:rFonts w:cs="Arial"/>
              </w:rPr>
              <w:t>]</w:t>
            </w:r>
          </w:p>
        </w:tc>
      </w:tr>
      <w:tr w:rsidR="009148A0" w:rsidRPr="00D7376D" w14:paraId="221CC77B" w14:textId="77777777" w:rsidTr="000B2240">
        <w:tc>
          <w:tcPr>
            <w:tcW w:w="2518" w:type="dxa"/>
            <w:vAlign w:val="center"/>
          </w:tcPr>
          <w:p w14:paraId="71AD6BBF" w14:textId="457453A2" w:rsidR="009148A0" w:rsidRPr="00D7376D" w:rsidRDefault="009148A0" w:rsidP="00000225">
            <w:pPr>
              <w:jc w:val="both"/>
              <w:rPr>
                <w:rFonts w:cs="Arial"/>
                <w:b/>
              </w:rPr>
            </w:pPr>
            <w:r w:rsidRPr="00D7376D">
              <w:rPr>
                <w:rFonts w:cs="Arial"/>
                <w:b/>
              </w:rPr>
              <w:t>General description:</w:t>
            </w:r>
          </w:p>
        </w:tc>
        <w:tc>
          <w:tcPr>
            <w:tcW w:w="6662" w:type="dxa"/>
            <w:vAlign w:val="center"/>
          </w:tcPr>
          <w:p w14:paraId="2C2BA9C5" w14:textId="1AB94DEA" w:rsidR="009148A0" w:rsidRPr="00D7376D" w:rsidRDefault="009148A0" w:rsidP="00000225">
            <w:pPr>
              <w:jc w:val="both"/>
              <w:rPr>
                <w:rFonts w:cs="Arial"/>
              </w:rPr>
            </w:pPr>
            <w:r w:rsidRPr="00D7376D">
              <w:rPr>
                <w:rFonts w:cs="Arial"/>
              </w:rPr>
              <w:t>[</w:t>
            </w:r>
            <w:r w:rsidRPr="00AC3AAE">
              <w:rPr>
                <w:rFonts w:cs="Arial"/>
                <w:i/>
                <w:highlight w:val="yellow"/>
              </w:rPr>
              <w:t>insert e.g. plumbing services</w:t>
            </w:r>
            <w:r w:rsidRPr="00D7376D">
              <w:rPr>
                <w:rFonts w:cs="Arial"/>
              </w:rPr>
              <w:t>]</w:t>
            </w:r>
          </w:p>
        </w:tc>
      </w:tr>
      <w:tr w:rsidR="00620FDC" w:rsidRPr="00D7376D" w14:paraId="40CBC776" w14:textId="77777777" w:rsidTr="000B2240">
        <w:tc>
          <w:tcPr>
            <w:tcW w:w="9180" w:type="dxa"/>
            <w:gridSpan w:val="2"/>
            <w:vAlign w:val="center"/>
          </w:tcPr>
          <w:p w14:paraId="607A003A" w14:textId="113B410F" w:rsidR="00620FDC" w:rsidRPr="00D7376D" w:rsidRDefault="00620FDC" w:rsidP="00000225">
            <w:pPr>
              <w:jc w:val="both"/>
              <w:rPr>
                <w:rFonts w:cs="Arial"/>
              </w:rPr>
            </w:pPr>
            <w:r w:rsidRPr="00D7376D">
              <w:rPr>
                <w:rFonts w:cs="Arial"/>
              </w:rPr>
              <w:t xml:space="preserve">The </w:t>
            </w:r>
            <w:r w:rsidR="009148A0" w:rsidRPr="00D7376D">
              <w:rPr>
                <w:rFonts w:cs="Arial"/>
              </w:rPr>
              <w:t xml:space="preserve">parties have agreed that the Supplier will </w:t>
            </w:r>
            <w:r w:rsidR="001825D8">
              <w:rPr>
                <w:rFonts w:cs="Arial"/>
              </w:rPr>
              <w:t>supply</w:t>
            </w:r>
            <w:r w:rsidR="009148A0" w:rsidRPr="00D7376D">
              <w:rPr>
                <w:rFonts w:cs="Arial"/>
              </w:rPr>
              <w:t xml:space="preserve"> the Goods and</w:t>
            </w:r>
            <w:r w:rsidRPr="00D7376D">
              <w:rPr>
                <w:rFonts w:cs="Arial"/>
              </w:rPr>
              <w:t xml:space="preserve"> Services to the University </w:t>
            </w:r>
            <w:r w:rsidR="009148A0" w:rsidRPr="00D7376D">
              <w:rPr>
                <w:rFonts w:cs="Arial"/>
              </w:rPr>
              <w:t>in accordance with</w:t>
            </w:r>
            <w:r w:rsidRPr="00D7376D">
              <w:rPr>
                <w:rFonts w:cs="Arial"/>
              </w:rPr>
              <w:t xml:space="preserve"> this Agreement. This Agreement comprises this </w:t>
            </w:r>
            <w:r w:rsidR="00100D96" w:rsidRPr="00D7376D">
              <w:rPr>
                <w:rFonts w:cs="Arial"/>
              </w:rPr>
              <w:t xml:space="preserve">cover page </w:t>
            </w:r>
            <w:r w:rsidRPr="00D7376D">
              <w:rPr>
                <w:rFonts w:cs="Arial"/>
              </w:rPr>
              <w:t>and:</w:t>
            </w:r>
          </w:p>
          <w:p w14:paraId="436788D0" w14:textId="73822C26" w:rsidR="00620FDC" w:rsidRPr="00D7376D" w:rsidRDefault="009148A0" w:rsidP="00D4099B">
            <w:pPr>
              <w:numPr>
                <w:ilvl w:val="0"/>
                <w:numId w:val="9"/>
              </w:numPr>
              <w:jc w:val="both"/>
              <w:rPr>
                <w:rFonts w:cs="Arial"/>
              </w:rPr>
            </w:pPr>
            <w:r w:rsidRPr="00D7376D">
              <w:rPr>
                <w:rFonts w:cs="Arial"/>
              </w:rPr>
              <w:t xml:space="preserve">the </w:t>
            </w:r>
            <w:r w:rsidR="00620FDC" w:rsidRPr="00D7376D">
              <w:rPr>
                <w:rFonts w:cs="Arial"/>
              </w:rPr>
              <w:t>Key Details;</w:t>
            </w:r>
          </w:p>
          <w:p w14:paraId="75F861EF" w14:textId="6D9462B0" w:rsidR="00620FDC" w:rsidRPr="00D7376D" w:rsidRDefault="009148A0" w:rsidP="00D4099B">
            <w:pPr>
              <w:numPr>
                <w:ilvl w:val="0"/>
                <w:numId w:val="9"/>
              </w:numPr>
              <w:jc w:val="both"/>
              <w:rPr>
                <w:rFonts w:cs="Arial"/>
              </w:rPr>
            </w:pPr>
            <w:r w:rsidRPr="00D7376D">
              <w:rPr>
                <w:rFonts w:cs="Arial"/>
              </w:rPr>
              <w:t xml:space="preserve">the </w:t>
            </w:r>
            <w:r w:rsidR="00620FDC" w:rsidRPr="00D7376D">
              <w:rPr>
                <w:rFonts w:cs="Arial"/>
              </w:rPr>
              <w:t>General Terms;</w:t>
            </w:r>
            <w:r w:rsidR="001825D8">
              <w:rPr>
                <w:rFonts w:cs="Arial"/>
              </w:rPr>
              <w:t xml:space="preserve"> </w:t>
            </w:r>
            <w:r w:rsidR="00620FDC" w:rsidRPr="00D7376D">
              <w:rPr>
                <w:rFonts w:cs="Arial"/>
              </w:rPr>
              <w:t xml:space="preserve">and </w:t>
            </w:r>
          </w:p>
          <w:p w14:paraId="54D20DE0" w14:textId="3C7C78A1" w:rsidR="00620FDC" w:rsidRPr="00D7376D" w:rsidRDefault="002D23D8" w:rsidP="00D4099B">
            <w:pPr>
              <w:numPr>
                <w:ilvl w:val="0"/>
                <w:numId w:val="9"/>
              </w:numPr>
              <w:jc w:val="both"/>
              <w:rPr>
                <w:rFonts w:cs="Arial"/>
              </w:rPr>
            </w:pPr>
            <w:r w:rsidRPr="00D7376D">
              <w:rPr>
                <w:rFonts w:cs="Arial"/>
              </w:rPr>
              <w:t>al</w:t>
            </w:r>
            <w:r w:rsidR="00620FDC" w:rsidRPr="00D7376D">
              <w:rPr>
                <w:rFonts w:cs="Arial"/>
              </w:rPr>
              <w:t xml:space="preserve">l other Schedules. </w:t>
            </w:r>
          </w:p>
          <w:p w14:paraId="196B348D" w14:textId="2A0367E7" w:rsidR="00620FDC" w:rsidRPr="00D7376D" w:rsidRDefault="00620FDC" w:rsidP="002D23D8">
            <w:pPr>
              <w:jc w:val="both"/>
              <w:rPr>
                <w:rFonts w:cs="Arial"/>
              </w:rPr>
            </w:pPr>
            <w:r w:rsidRPr="00D7376D">
              <w:rPr>
                <w:rFonts w:cs="Arial"/>
              </w:rPr>
              <w:t xml:space="preserve">These documents are intended to work together, but if any conflict or inconsistency exists, the </w:t>
            </w:r>
            <w:r w:rsidR="002D23D8" w:rsidRPr="00D7376D">
              <w:rPr>
                <w:rFonts w:cs="Arial"/>
              </w:rPr>
              <w:t>document</w:t>
            </w:r>
            <w:r w:rsidRPr="00D7376D">
              <w:rPr>
                <w:rFonts w:cs="Arial"/>
              </w:rPr>
              <w:t xml:space="preserve"> </w:t>
            </w:r>
            <w:r w:rsidR="002D23D8" w:rsidRPr="00D7376D">
              <w:rPr>
                <w:rFonts w:cs="Arial"/>
              </w:rPr>
              <w:t xml:space="preserve">appearing higher in the order </w:t>
            </w:r>
            <w:r w:rsidRPr="00D7376D">
              <w:rPr>
                <w:rFonts w:cs="Arial"/>
              </w:rPr>
              <w:t>above will prevail over any document appearing lower in the order.</w:t>
            </w:r>
          </w:p>
        </w:tc>
      </w:tr>
    </w:tbl>
    <w:p w14:paraId="64AFC338" w14:textId="02F2BEB3" w:rsidR="00620FDC" w:rsidRPr="00D7376D" w:rsidRDefault="00620FDC" w:rsidP="00620FDC">
      <w:pPr>
        <w:spacing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3"/>
        <w:gridCol w:w="4464"/>
      </w:tblGrid>
      <w:tr w:rsidR="000B2240" w:rsidRPr="00D7376D" w14:paraId="60A9C495" w14:textId="41E5DD8D" w:rsidTr="000B2240">
        <w:trPr>
          <w:trHeight w:val="136"/>
        </w:trPr>
        <w:tc>
          <w:tcPr>
            <w:tcW w:w="9243" w:type="dxa"/>
            <w:gridSpan w:val="2"/>
            <w:tcBorders>
              <w:bottom w:val="single" w:sz="4" w:space="0" w:color="auto"/>
            </w:tcBorders>
            <w:shd w:val="clear" w:color="auto" w:fill="D9D9D9" w:themeFill="background1" w:themeFillShade="D9"/>
            <w:vAlign w:val="center"/>
          </w:tcPr>
          <w:p w14:paraId="2A7139F3" w14:textId="04EECEDF" w:rsidR="000B2240" w:rsidRPr="00D7376D" w:rsidRDefault="000B2240" w:rsidP="005914D7">
            <w:pPr>
              <w:spacing w:line="240" w:lineRule="auto"/>
              <w:jc w:val="both"/>
              <w:rPr>
                <w:rFonts w:cs="Arial"/>
                <w:b/>
              </w:rPr>
            </w:pPr>
            <w:r w:rsidRPr="00D7376D">
              <w:rPr>
                <w:rFonts w:cs="Arial"/>
                <w:b/>
              </w:rPr>
              <w:t>PARTIES</w:t>
            </w:r>
            <w:r w:rsidR="005914D7">
              <w:rPr>
                <w:rFonts w:cs="Arial"/>
                <w:b/>
              </w:rPr>
              <w:t>, ADDRESS FOR NOTICES</w:t>
            </w:r>
            <w:r w:rsidRPr="00D7376D">
              <w:rPr>
                <w:rFonts w:cs="Arial"/>
                <w:b/>
              </w:rPr>
              <w:t xml:space="preserve"> &amp; SIGNING</w:t>
            </w:r>
          </w:p>
        </w:tc>
      </w:tr>
      <w:tr w:rsidR="000B2240" w:rsidRPr="00D7376D" w14:paraId="55005E80" w14:textId="54C8DCF1" w:rsidTr="000B2240">
        <w:tc>
          <w:tcPr>
            <w:tcW w:w="4668" w:type="dxa"/>
            <w:tcBorders>
              <w:bottom w:val="single" w:sz="4" w:space="0" w:color="auto"/>
            </w:tcBorders>
            <w:vAlign w:val="center"/>
          </w:tcPr>
          <w:p w14:paraId="75E87714" w14:textId="77777777" w:rsidR="000B2240" w:rsidRPr="00D7376D" w:rsidRDefault="000B2240" w:rsidP="00656711">
            <w:pPr>
              <w:spacing w:line="240" w:lineRule="auto"/>
              <w:rPr>
                <w:rFonts w:cs="Arial"/>
              </w:rPr>
            </w:pPr>
            <w:r w:rsidRPr="00D7376D">
              <w:rPr>
                <w:rFonts w:cs="Arial"/>
                <w:b/>
              </w:rPr>
              <w:t xml:space="preserve">University: </w:t>
            </w:r>
            <w:r w:rsidRPr="00D7376D">
              <w:rPr>
                <w:rFonts w:cs="Arial"/>
              </w:rPr>
              <w:t>University of Otago</w:t>
            </w:r>
          </w:p>
          <w:p w14:paraId="36351623" w14:textId="77777777" w:rsidR="000B1586" w:rsidRPr="00652300" w:rsidRDefault="000B2240" w:rsidP="000B1586">
            <w:pPr>
              <w:spacing w:line="240" w:lineRule="auto"/>
              <w:rPr>
                <w:rFonts w:cs="Arial"/>
                <w:highlight w:val="yellow"/>
              </w:rPr>
            </w:pPr>
            <w:r w:rsidRPr="00D7376D">
              <w:rPr>
                <w:rFonts w:cs="Arial"/>
                <w:b/>
              </w:rPr>
              <w:t>Physical address</w:t>
            </w:r>
            <w:r w:rsidRPr="000B1586">
              <w:rPr>
                <w:rFonts w:cs="Arial"/>
              </w:rPr>
              <w:t>:</w:t>
            </w:r>
            <w:r w:rsidR="000B1586" w:rsidRPr="000B1586">
              <w:rPr>
                <w:rFonts w:cs="Arial"/>
              </w:rPr>
              <w:t xml:space="preserve"> [</w:t>
            </w:r>
            <w:r w:rsidR="000B1586" w:rsidRPr="00652300">
              <w:rPr>
                <w:rFonts w:cs="Arial"/>
                <w:highlight w:val="yellow"/>
              </w:rPr>
              <w:t>362 Leith Street,</w:t>
            </w:r>
          </w:p>
          <w:p w14:paraId="722D39DE" w14:textId="483A3966" w:rsidR="000B2240" w:rsidRPr="000B1586" w:rsidRDefault="000B1586" w:rsidP="000B1586">
            <w:pPr>
              <w:spacing w:line="240" w:lineRule="auto"/>
              <w:rPr>
                <w:rFonts w:cs="Arial"/>
              </w:rPr>
            </w:pPr>
            <w:r w:rsidRPr="00652300">
              <w:rPr>
                <w:rFonts w:cs="Arial"/>
                <w:highlight w:val="yellow"/>
              </w:rPr>
              <w:t>Dunedin 9016</w:t>
            </w:r>
            <w:r w:rsidRPr="000B1586">
              <w:rPr>
                <w:rFonts w:cs="Arial"/>
              </w:rPr>
              <w:t>]</w:t>
            </w:r>
          </w:p>
          <w:p w14:paraId="4C11E060" w14:textId="2DAA531D" w:rsidR="000B2240" w:rsidRPr="00D7376D" w:rsidRDefault="000B2240" w:rsidP="00656711">
            <w:pPr>
              <w:spacing w:line="240" w:lineRule="auto"/>
              <w:rPr>
                <w:rFonts w:cs="Arial"/>
              </w:rPr>
            </w:pPr>
            <w:r w:rsidRPr="00D7376D">
              <w:rPr>
                <w:rFonts w:cs="Arial"/>
                <w:b/>
              </w:rPr>
              <w:t>Postal address:</w:t>
            </w:r>
            <w:r w:rsidRPr="00D7376D">
              <w:rPr>
                <w:rFonts w:cs="Arial"/>
              </w:rPr>
              <w:t xml:space="preserve"> </w:t>
            </w:r>
            <w:r w:rsidR="000B1586">
              <w:rPr>
                <w:rFonts w:cs="Arial"/>
              </w:rPr>
              <w:t>[</w:t>
            </w:r>
            <w:r w:rsidR="000B1586" w:rsidRPr="000B1586">
              <w:rPr>
                <w:rFonts w:cs="Arial"/>
                <w:highlight w:val="yellow"/>
              </w:rPr>
              <w:t>PO Box 56, Dunedin 9054</w:t>
            </w:r>
            <w:r w:rsidR="000B1586">
              <w:rPr>
                <w:rFonts w:cs="Arial"/>
              </w:rPr>
              <w:t>]</w:t>
            </w:r>
          </w:p>
          <w:p w14:paraId="6BE76C75" w14:textId="3CBF1CC3" w:rsidR="005914D7" w:rsidRPr="00D7376D" w:rsidRDefault="000B2240" w:rsidP="005914D7">
            <w:pPr>
              <w:spacing w:line="240" w:lineRule="auto"/>
              <w:rPr>
                <w:rFonts w:cs="Arial"/>
              </w:rPr>
            </w:pPr>
            <w:r w:rsidRPr="000B1586">
              <w:rPr>
                <w:rFonts w:cs="Arial"/>
                <w:b/>
              </w:rPr>
              <w:t>E-mail:</w:t>
            </w:r>
            <w:r w:rsidR="000B1586">
              <w:rPr>
                <w:rFonts w:cs="Arial"/>
                <w:b/>
              </w:rPr>
              <w:t xml:space="preserve"> </w:t>
            </w:r>
            <w:r w:rsidR="000B1586" w:rsidRPr="000B1586">
              <w:rPr>
                <w:rFonts w:cs="Arial"/>
              </w:rPr>
              <w:t>[</w:t>
            </w:r>
            <w:r w:rsidR="000B1586" w:rsidRPr="00AC3AAE">
              <w:rPr>
                <w:rFonts w:cs="Arial"/>
                <w:i/>
                <w:highlight w:val="yellow"/>
              </w:rPr>
              <w:t>insert</w:t>
            </w:r>
            <w:r w:rsidR="000B1586" w:rsidRPr="000B1586">
              <w:rPr>
                <w:rFonts w:cs="Arial"/>
              </w:rPr>
              <w:t>]</w:t>
            </w:r>
          </w:p>
        </w:tc>
        <w:tc>
          <w:tcPr>
            <w:tcW w:w="4575" w:type="dxa"/>
            <w:tcBorders>
              <w:bottom w:val="single" w:sz="4" w:space="0" w:color="auto"/>
            </w:tcBorders>
            <w:vAlign w:val="center"/>
          </w:tcPr>
          <w:p w14:paraId="6600611B" w14:textId="0E499A35" w:rsidR="000B2240" w:rsidRPr="00D7376D" w:rsidRDefault="000B2240" w:rsidP="007652E4">
            <w:pPr>
              <w:spacing w:line="240" w:lineRule="auto"/>
              <w:rPr>
                <w:rFonts w:cs="Arial"/>
              </w:rPr>
            </w:pPr>
            <w:r w:rsidRPr="00D7376D">
              <w:rPr>
                <w:rFonts w:cs="Arial"/>
                <w:b/>
              </w:rPr>
              <w:t>Supplier:</w:t>
            </w:r>
            <w:r w:rsidRPr="00D7376D">
              <w:rPr>
                <w:rFonts w:cs="Arial"/>
              </w:rPr>
              <w:t xml:space="preserve"> [</w:t>
            </w:r>
            <w:r w:rsidR="009E1A64" w:rsidRPr="009E1A64">
              <w:rPr>
                <w:rFonts w:cs="Arial"/>
                <w:i/>
                <w:highlight w:val="yellow"/>
              </w:rPr>
              <w:t>insert</w:t>
            </w:r>
            <w:r w:rsidRPr="00D7376D">
              <w:rPr>
                <w:rFonts w:cs="Arial"/>
              </w:rPr>
              <w:t>]</w:t>
            </w:r>
          </w:p>
          <w:p w14:paraId="379A4723" w14:textId="5BC538B7" w:rsidR="000B2240" w:rsidRDefault="000B2240" w:rsidP="007652E4">
            <w:pPr>
              <w:spacing w:line="240" w:lineRule="auto"/>
              <w:rPr>
                <w:rFonts w:cs="Arial"/>
              </w:rPr>
            </w:pPr>
            <w:r w:rsidRPr="00D7376D">
              <w:rPr>
                <w:rFonts w:cs="Arial"/>
                <w:b/>
              </w:rPr>
              <w:t>Physical address:</w:t>
            </w:r>
            <w:r w:rsidRPr="00D7376D">
              <w:rPr>
                <w:rFonts w:cs="Arial"/>
              </w:rPr>
              <w:t xml:space="preserve"> </w:t>
            </w:r>
            <w:r w:rsidR="00292742" w:rsidRPr="000B1586">
              <w:rPr>
                <w:rFonts w:cs="Arial"/>
              </w:rPr>
              <w:t>[</w:t>
            </w:r>
            <w:r w:rsidR="00292742" w:rsidRPr="00AC3AAE">
              <w:rPr>
                <w:rFonts w:cs="Arial"/>
                <w:i/>
                <w:highlight w:val="yellow"/>
              </w:rPr>
              <w:t>insert</w:t>
            </w:r>
            <w:r w:rsidR="00292742" w:rsidRPr="000B1586">
              <w:rPr>
                <w:rFonts w:cs="Arial"/>
              </w:rPr>
              <w:t>]</w:t>
            </w:r>
          </w:p>
          <w:p w14:paraId="7CB8E53A" w14:textId="77777777" w:rsidR="000B1586" w:rsidRPr="00D7376D" w:rsidRDefault="000B1586" w:rsidP="007652E4">
            <w:pPr>
              <w:spacing w:line="240" w:lineRule="auto"/>
              <w:rPr>
                <w:rFonts w:cs="Arial"/>
              </w:rPr>
            </w:pPr>
          </w:p>
          <w:p w14:paraId="34A7ECFF" w14:textId="13248B86" w:rsidR="000B2240" w:rsidRPr="00D7376D" w:rsidRDefault="000B2240" w:rsidP="007652E4">
            <w:pPr>
              <w:spacing w:line="240" w:lineRule="auto"/>
              <w:rPr>
                <w:rFonts w:cs="Arial"/>
              </w:rPr>
            </w:pPr>
            <w:r w:rsidRPr="00D7376D">
              <w:rPr>
                <w:rFonts w:cs="Arial"/>
                <w:b/>
              </w:rPr>
              <w:t>Postal address:</w:t>
            </w:r>
            <w:r w:rsidRPr="00D7376D">
              <w:rPr>
                <w:rFonts w:cs="Arial"/>
              </w:rPr>
              <w:t xml:space="preserve"> </w:t>
            </w:r>
            <w:r w:rsidR="00292742" w:rsidRPr="000B1586">
              <w:rPr>
                <w:rFonts w:cs="Arial"/>
              </w:rPr>
              <w:t>[</w:t>
            </w:r>
            <w:r w:rsidR="00292742" w:rsidRPr="00AC3AAE">
              <w:rPr>
                <w:rFonts w:cs="Arial"/>
                <w:i/>
                <w:highlight w:val="yellow"/>
              </w:rPr>
              <w:t>insert</w:t>
            </w:r>
            <w:r w:rsidR="00292742" w:rsidRPr="000B1586">
              <w:rPr>
                <w:rFonts w:cs="Arial"/>
              </w:rPr>
              <w:t>]</w:t>
            </w:r>
          </w:p>
          <w:p w14:paraId="38D0F633" w14:textId="0C39B25F" w:rsidR="000B2240" w:rsidRPr="00D7376D" w:rsidRDefault="000B2240" w:rsidP="007652E4">
            <w:pPr>
              <w:spacing w:line="240" w:lineRule="auto"/>
              <w:rPr>
                <w:rFonts w:cs="Arial"/>
                <w:b/>
              </w:rPr>
            </w:pPr>
            <w:r w:rsidRPr="00D7376D">
              <w:rPr>
                <w:rFonts w:cs="Arial"/>
                <w:b/>
                <w:lang w:val="en-NZ"/>
              </w:rPr>
              <w:t>E-mail:</w:t>
            </w:r>
            <w:r w:rsidR="00292742">
              <w:rPr>
                <w:rFonts w:cs="Arial"/>
                <w:b/>
                <w:lang w:val="en-NZ"/>
              </w:rPr>
              <w:t xml:space="preserve"> </w:t>
            </w:r>
            <w:r w:rsidR="00292742" w:rsidRPr="000B1586">
              <w:rPr>
                <w:rFonts w:cs="Arial"/>
              </w:rPr>
              <w:t>[</w:t>
            </w:r>
            <w:r w:rsidR="00292742" w:rsidRPr="00AC3AAE">
              <w:rPr>
                <w:rFonts w:cs="Arial"/>
                <w:i/>
                <w:highlight w:val="yellow"/>
              </w:rPr>
              <w:t>insert</w:t>
            </w:r>
            <w:r w:rsidR="00292742" w:rsidRPr="000B1586">
              <w:rPr>
                <w:rFonts w:cs="Arial"/>
              </w:rPr>
              <w:t>]</w:t>
            </w:r>
          </w:p>
        </w:tc>
      </w:tr>
      <w:tr w:rsidR="000B2240" w:rsidRPr="00D7376D" w14:paraId="05AD5C9E" w14:textId="4381C48A" w:rsidTr="000B2240">
        <w:trPr>
          <w:trHeight w:val="343"/>
        </w:trPr>
        <w:tc>
          <w:tcPr>
            <w:tcW w:w="4668" w:type="dxa"/>
            <w:tcBorders>
              <w:bottom w:val="single" w:sz="4" w:space="0" w:color="auto"/>
            </w:tcBorders>
            <w:vAlign w:val="center"/>
          </w:tcPr>
          <w:p w14:paraId="66A1FFA8" w14:textId="1C7C920C" w:rsidR="000B2240" w:rsidRDefault="000B2240" w:rsidP="00000225">
            <w:pPr>
              <w:spacing w:before="180" w:after="150"/>
              <w:jc w:val="both"/>
              <w:rPr>
                <w:rFonts w:cs="Arial"/>
              </w:rPr>
            </w:pPr>
            <w:r w:rsidRPr="00D7376D">
              <w:rPr>
                <w:rFonts w:cs="Arial"/>
                <w:b/>
              </w:rPr>
              <w:t xml:space="preserve">SIGNED </w:t>
            </w:r>
            <w:r w:rsidRPr="00D7376D">
              <w:rPr>
                <w:rFonts w:cs="Arial"/>
              </w:rPr>
              <w:t>for and on behalf of the University by</w:t>
            </w:r>
            <w:r w:rsidR="00292742">
              <w:rPr>
                <w:rFonts w:cs="Arial"/>
              </w:rPr>
              <w:t>:</w:t>
            </w:r>
          </w:p>
          <w:tbl>
            <w:tblPr>
              <w:tblW w:w="0" w:type="auto"/>
              <w:tblLook w:val="01E0" w:firstRow="1" w:lastRow="1" w:firstColumn="1" w:lastColumn="1" w:noHBand="0" w:noVBand="0"/>
            </w:tblPr>
            <w:tblGrid>
              <w:gridCol w:w="4154"/>
            </w:tblGrid>
            <w:tr w:rsidR="000B2240" w:rsidRPr="00473AFE" w14:paraId="5DC7CBAC" w14:textId="77777777" w:rsidTr="000B2240">
              <w:tc>
                <w:tcPr>
                  <w:tcW w:w="4154" w:type="dxa"/>
                </w:tcPr>
                <w:p w14:paraId="64D5165D" w14:textId="0A0B7D47" w:rsidR="000B2240" w:rsidRPr="00473AFE" w:rsidRDefault="000B2240" w:rsidP="000B2240">
                  <w:pPr>
                    <w:keepNext/>
                    <w:keepLines/>
                    <w:pBdr>
                      <w:top w:val="single" w:sz="4" w:space="1" w:color="auto"/>
                    </w:pBdr>
                    <w:spacing w:before="600" w:after="240"/>
                    <w:rPr>
                      <w:rFonts w:cs="Arial"/>
                    </w:rPr>
                  </w:pPr>
                  <w:r>
                    <w:rPr>
                      <w:rFonts w:cs="Arial"/>
                    </w:rPr>
                    <w:t>S</w:t>
                  </w:r>
                  <w:r w:rsidRPr="00473AFE">
                    <w:rPr>
                      <w:rFonts w:cs="Arial"/>
                    </w:rPr>
                    <w:t>ignature</w:t>
                  </w:r>
                </w:p>
              </w:tc>
            </w:tr>
            <w:tr w:rsidR="000B2240" w:rsidRPr="00473AFE" w14:paraId="4B73A6C4" w14:textId="77777777" w:rsidTr="000B2240">
              <w:tc>
                <w:tcPr>
                  <w:tcW w:w="4154" w:type="dxa"/>
                </w:tcPr>
                <w:p w14:paraId="54DD5E33" w14:textId="16419965" w:rsidR="000B2240" w:rsidRPr="00473AFE" w:rsidRDefault="000B2240" w:rsidP="000B2240">
                  <w:pPr>
                    <w:keepNext/>
                    <w:keepLines/>
                    <w:pBdr>
                      <w:top w:val="single" w:sz="4" w:space="1" w:color="auto"/>
                    </w:pBdr>
                    <w:spacing w:before="240" w:after="240"/>
                    <w:rPr>
                      <w:rFonts w:cs="Arial"/>
                    </w:rPr>
                  </w:pPr>
                  <w:r>
                    <w:rPr>
                      <w:rFonts w:cs="Arial"/>
                    </w:rPr>
                    <w:t>N</w:t>
                  </w:r>
                  <w:r w:rsidRPr="00473AFE">
                    <w:rPr>
                      <w:rFonts w:cs="Arial"/>
                    </w:rPr>
                    <w:t>ame</w:t>
                  </w:r>
                </w:p>
              </w:tc>
            </w:tr>
            <w:tr w:rsidR="000B2240" w:rsidRPr="00473AFE" w14:paraId="34E93D2E" w14:textId="77777777" w:rsidTr="000B2240">
              <w:tc>
                <w:tcPr>
                  <w:tcW w:w="4154" w:type="dxa"/>
                </w:tcPr>
                <w:p w14:paraId="2ED177AF" w14:textId="58F13545" w:rsidR="000B2240" w:rsidRPr="00473AFE" w:rsidRDefault="000B2240" w:rsidP="000B2240">
                  <w:pPr>
                    <w:keepNext/>
                    <w:keepLines/>
                    <w:pBdr>
                      <w:top w:val="single" w:sz="4" w:space="1" w:color="auto"/>
                    </w:pBdr>
                    <w:spacing w:before="240" w:after="240"/>
                    <w:rPr>
                      <w:rFonts w:cs="Arial"/>
                    </w:rPr>
                  </w:pPr>
                  <w:r>
                    <w:rPr>
                      <w:rFonts w:cs="Arial"/>
                    </w:rPr>
                    <w:t>Title</w:t>
                  </w:r>
                </w:p>
              </w:tc>
            </w:tr>
            <w:tr w:rsidR="000B2240" w:rsidRPr="00473AFE" w14:paraId="1FBA3D40" w14:textId="77777777" w:rsidTr="000B2240">
              <w:tc>
                <w:tcPr>
                  <w:tcW w:w="4154" w:type="dxa"/>
                </w:tcPr>
                <w:p w14:paraId="72DCE7EC" w14:textId="0C0C1D8F" w:rsidR="000B2240" w:rsidRPr="00473AFE" w:rsidRDefault="000B2240" w:rsidP="000B2240">
                  <w:pPr>
                    <w:keepLines/>
                    <w:pBdr>
                      <w:top w:val="single" w:sz="4" w:space="1" w:color="auto"/>
                    </w:pBdr>
                    <w:spacing w:before="240" w:after="240"/>
                    <w:rPr>
                      <w:rFonts w:cs="Arial"/>
                    </w:rPr>
                  </w:pPr>
                  <w:r>
                    <w:rPr>
                      <w:rFonts w:cs="Arial"/>
                    </w:rPr>
                    <w:t>Date</w:t>
                  </w:r>
                </w:p>
              </w:tc>
            </w:tr>
          </w:tbl>
          <w:p w14:paraId="0A362F18" w14:textId="47D6C15A" w:rsidR="000B2240" w:rsidRPr="00D7376D" w:rsidRDefault="000B2240" w:rsidP="00000225">
            <w:pPr>
              <w:spacing w:before="180" w:after="150"/>
              <w:jc w:val="both"/>
              <w:rPr>
                <w:rFonts w:cs="Arial"/>
              </w:rPr>
            </w:pPr>
          </w:p>
        </w:tc>
        <w:tc>
          <w:tcPr>
            <w:tcW w:w="4575" w:type="dxa"/>
            <w:tcBorders>
              <w:bottom w:val="single" w:sz="4" w:space="0" w:color="auto"/>
            </w:tcBorders>
            <w:vAlign w:val="center"/>
          </w:tcPr>
          <w:p w14:paraId="2B9A2469" w14:textId="77777777" w:rsidR="000B2240" w:rsidRDefault="000B2240" w:rsidP="007652E4">
            <w:pPr>
              <w:spacing w:before="180" w:after="150"/>
              <w:jc w:val="both"/>
              <w:rPr>
                <w:rFonts w:cs="Arial"/>
              </w:rPr>
            </w:pPr>
            <w:r w:rsidRPr="00D7376D">
              <w:rPr>
                <w:rFonts w:cs="Arial"/>
                <w:b/>
              </w:rPr>
              <w:t>SIGNED</w:t>
            </w:r>
            <w:r w:rsidRPr="00D7376D">
              <w:rPr>
                <w:rFonts w:cs="Arial"/>
              </w:rPr>
              <w:t xml:space="preserve"> for and on behalf of the Supplier by:</w:t>
            </w:r>
          </w:p>
          <w:tbl>
            <w:tblPr>
              <w:tblW w:w="0" w:type="auto"/>
              <w:tblLook w:val="01E0" w:firstRow="1" w:lastRow="1" w:firstColumn="1" w:lastColumn="1" w:noHBand="0" w:noVBand="0"/>
            </w:tblPr>
            <w:tblGrid>
              <w:gridCol w:w="4154"/>
            </w:tblGrid>
            <w:tr w:rsidR="000B2240" w:rsidRPr="00473AFE" w14:paraId="5532438B" w14:textId="77777777" w:rsidTr="000B1586">
              <w:tc>
                <w:tcPr>
                  <w:tcW w:w="4154" w:type="dxa"/>
                </w:tcPr>
                <w:p w14:paraId="528BB882" w14:textId="77777777" w:rsidR="000B2240" w:rsidRPr="00473AFE" w:rsidRDefault="000B2240" w:rsidP="000B2240">
                  <w:pPr>
                    <w:keepNext/>
                    <w:keepLines/>
                    <w:pBdr>
                      <w:top w:val="single" w:sz="4" w:space="1" w:color="auto"/>
                    </w:pBdr>
                    <w:spacing w:before="600" w:after="240"/>
                    <w:rPr>
                      <w:rFonts w:cs="Arial"/>
                    </w:rPr>
                  </w:pPr>
                  <w:r>
                    <w:rPr>
                      <w:rFonts w:cs="Arial"/>
                    </w:rPr>
                    <w:t>S</w:t>
                  </w:r>
                  <w:r w:rsidRPr="00473AFE">
                    <w:rPr>
                      <w:rFonts w:cs="Arial"/>
                    </w:rPr>
                    <w:t>ignature</w:t>
                  </w:r>
                </w:p>
              </w:tc>
            </w:tr>
            <w:tr w:rsidR="000B2240" w:rsidRPr="00473AFE" w14:paraId="74B2936B" w14:textId="77777777" w:rsidTr="000B1586">
              <w:tc>
                <w:tcPr>
                  <w:tcW w:w="4154" w:type="dxa"/>
                </w:tcPr>
                <w:p w14:paraId="0456100E" w14:textId="77777777" w:rsidR="000B2240" w:rsidRPr="00473AFE" w:rsidRDefault="000B2240" w:rsidP="000B2240">
                  <w:pPr>
                    <w:keepNext/>
                    <w:keepLines/>
                    <w:pBdr>
                      <w:top w:val="single" w:sz="4" w:space="1" w:color="auto"/>
                    </w:pBdr>
                    <w:spacing w:before="240" w:after="240"/>
                    <w:rPr>
                      <w:rFonts w:cs="Arial"/>
                    </w:rPr>
                  </w:pPr>
                  <w:r>
                    <w:rPr>
                      <w:rFonts w:cs="Arial"/>
                    </w:rPr>
                    <w:t>N</w:t>
                  </w:r>
                  <w:r w:rsidRPr="00473AFE">
                    <w:rPr>
                      <w:rFonts w:cs="Arial"/>
                    </w:rPr>
                    <w:t>ame</w:t>
                  </w:r>
                </w:p>
              </w:tc>
            </w:tr>
            <w:tr w:rsidR="000B2240" w:rsidRPr="00473AFE" w14:paraId="65895346" w14:textId="77777777" w:rsidTr="000B1586">
              <w:tc>
                <w:tcPr>
                  <w:tcW w:w="4154" w:type="dxa"/>
                </w:tcPr>
                <w:p w14:paraId="01CE61C4" w14:textId="77777777" w:rsidR="000B2240" w:rsidRPr="00473AFE" w:rsidRDefault="000B2240" w:rsidP="000B2240">
                  <w:pPr>
                    <w:keepNext/>
                    <w:keepLines/>
                    <w:pBdr>
                      <w:top w:val="single" w:sz="4" w:space="1" w:color="auto"/>
                    </w:pBdr>
                    <w:spacing w:before="240" w:after="240"/>
                    <w:rPr>
                      <w:rFonts w:cs="Arial"/>
                    </w:rPr>
                  </w:pPr>
                  <w:r>
                    <w:rPr>
                      <w:rFonts w:cs="Arial"/>
                    </w:rPr>
                    <w:t>Title</w:t>
                  </w:r>
                </w:p>
              </w:tc>
            </w:tr>
            <w:tr w:rsidR="000B2240" w:rsidRPr="00473AFE" w14:paraId="747D843E" w14:textId="77777777" w:rsidTr="000B1586">
              <w:tc>
                <w:tcPr>
                  <w:tcW w:w="4154" w:type="dxa"/>
                </w:tcPr>
                <w:p w14:paraId="604C91AD" w14:textId="77777777" w:rsidR="000B2240" w:rsidRPr="00473AFE" w:rsidRDefault="000B2240" w:rsidP="000B2240">
                  <w:pPr>
                    <w:keepLines/>
                    <w:pBdr>
                      <w:top w:val="single" w:sz="4" w:space="1" w:color="auto"/>
                    </w:pBdr>
                    <w:spacing w:before="240" w:after="240"/>
                    <w:rPr>
                      <w:rFonts w:cs="Arial"/>
                    </w:rPr>
                  </w:pPr>
                  <w:r>
                    <w:rPr>
                      <w:rFonts w:cs="Arial"/>
                    </w:rPr>
                    <w:t>Date</w:t>
                  </w:r>
                </w:p>
              </w:tc>
            </w:tr>
          </w:tbl>
          <w:p w14:paraId="645DBCF2" w14:textId="28C86A13" w:rsidR="000B2240" w:rsidRPr="00D7376D" w:rsidRDefault="000B2240" w:rsidP="007652E4">
            <w:pPr>
              <w:spacing w:before="180" w:after="150"/>
              <w:jc w:val="both"/>
              <w:rPr>
                <w:rFonts w:cs="Arial"/>
                <w:b/>
              </w:rPr>
            </w:pPr>
          </w:p>
        </w:tc>
      </w:tr>
    </w:tbl>
    <w:p w14:paraId="3A5D4721" w14:textId="77777777" w:rsidR="00100D96" w:rsidRPr="00D7376D" w:rsidRDefault="00100D96" w:rsidP="000B2240">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r w:rsidRPr="00D7376D">
        <w:rPr>
          <w:rFonts w:cs="Arial"/>
        </w:rPr>
        <w:br w:type="page"/>
      </w:r>
    </w:p>
    <w:p w14:paraId="24B5D5EE" w14:textId="0AE341BE" w:rsidR="00DA25AC" w:rsidRPr="005B092E" w:rsidRDefault="00DA25AC" w:rsidP="00DA25A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360" w:line="240" w:lineRule="auto"/>
        <w:rPr>
          <w:rFonts w:cs="Arial"/>
          <w:b/>
          <w:sz w:val="22"/>
        </w:rPr>
      </w:pPr>
      <w:bookmarkStart w:id="1" w:name="_Toc305660744"/>
      <w:bookmarkStart w:id="2" w:name="_Ref5092474"/>
      <w:bookmarkStart w:id="3" w:name="_Ref5092585"/>
      <w:bookmarkStart w:id="4" w:name="_Ref5092618"/>
      <w:bookmarkStart w:id="5" w:name="_Ref5092753"/>
      <w:bookmarkStart w:id="6" w:name="_Ref5093176"/>
      <w:bookmarkStart w:id="7" w:name="_Ref5093193"/>
      <w:bookmarkStart w:id="8" w:name="_Ref5093203"/>
      <w:bookmarkStart w:id="9" w:name="_Ref5093216"/>
      <w:bookmarkStart w:id="10" w:name="_Ref6322748"/>
      <w:r w:rsidRPr="005B092E">
        <w:rPr>
          <w:rFonts w:cs="Arial"/>
          <w:b/>
          <w:sz w:val="22"/>
        </w:rPr>
        <w:lastRenderedPageBreak/>
        <w:t>TABLE OF CONTENTS</w:t>
      </w:r>
    </w:p>
    <w:p w14:paraId="42DEC4E4" w14:textId="77777777" w:rsidR="00087443" w:rsidRDefault="00DA25AC">
      <w:pPr>
        <w:pStyle w:val="TOC1"/>
        <w:rPr>
          <w:rFonts w:asciiTheme="minorHAnsi" w:eastAsiaTheme="minorEastAsia" w:hAnsiTheme="minorHAnsi" w:cstheme="minorBidi"/>
          <w:caps w:val="0"/>
          <w:color w:val="auto"/>
          <w:sz w:val="22"/>
          <w:szCs w:val="22"/>
          <w:lang w:val="en-NZ" w:eastAsia="en-NZ"/>
        </w:rPr>
      </w:pPr>
      <w:r w:rsidRPr="00D7376D">
        <w:rPr>
          <w:rFonts w:cs="Arial"/>
          <w:b/>
        </w:rPr>
        <w:fldChar w:fldCharType="begin"/>
      </w:r>
      <w:r w:rsidRPr="00D7376D">
        <w:rPr>
          <w:rFonts w:cs="Arial"/>
        </w:rPr>
        <w:instrText xml:space="preserve"> TOC  \t "Heading 9,1, Heading 8,2" \* MERGEFORMAT </w:instrText>
      </w:r>
      <w:r w:rsidRPr="00D7376D">
        <w:rPr>
          <w:rFonts w:cs="Arial"/>
          <w:b/>
        </w:rPr>
        <w:fldChar w:fldCharType="separate"/>
      </w:r>
      <w:r w:rsidR="00087443">
        <w:t>Key Details</w:t>
      </w:r>
      <w:r w:rsidR="00087443">
        <w:tab/>
      </w:r>
      <w:r w:rsidR="00087443">
        <w:fldChar w:fldCharType="begin"/>
      </w:r>
      <w:r w:rsidR="00087443">
        <w:instrText xml:space="preserve"> PAGEREF _Toc10109817 \h </w:instrText>
      </w:r>
      <w:r w:rsidR="00087443">
        <w:fldChar w:fldCharType="separate"/>
      </w:r>
      <w:r w:rsidR="00087443">
        <w:t>3</w:t>
      </w:r>
      <w:r w:rsidR="00087443">
        <w:fldChar w:fldCharType="end"/>
      </w:r>
    </w:p>
    <w:p w14:paraId="77343CA3" w14:textId="77777777" w:rsidR="00087443" w:rsidRDefault="00087443">
      <w:pPr>
        <w:pStyle w:val="TOC1"/>
        <w:rPr>
          <w:rFonts w:asciiTheme="minorHAnsi" w:eastAsiaTheme="minorEastAsia" w:hAnsiTheme="minorHAnsi" w:cstheme="minorBidi"/>
          <w:caps w:val="0"/>
          <w:color w:val="auto"/>
          <w:sz w:val="22"/>
          <w:szCs w:val="22"/>
          <w:lang w:val="en-NZ" w:eastAsia="en-NZ"/>
        </w:rPr>
      </w:pPr>
      <w:r>
        <w:t>Schedule 1: Goods and Services</w:t>
      </w:r>
      <w:r>
        <w:tab/>
      </w:r>
      <w:r>
        <w:fldChar w:fldCharType="begin"/>
      </w:r>
      <w:r>
        <w:instrText xml:space="preserve"> PAGEREF _Toc10109818 \h </w:instrText>
      </w:r>
      <w:r>
        <w:fldChar w:fldCharType="separate"/>
      </w:r>
      <w:r>
        <w:t>4</w:t>
      </w:r>
      <w:r>
        <w:fldChar w:fldCharType="end"/>
      </w:r>
    </w:p>
    <w:p w14:paraId="2A0722F1" w14:textId="77777777" w:rsidR="00087443" w:rsidRDefault="00087443">
      <w:pPr>
        <w:pStyle w:val="TOC1"/>
        <w:rPr>
          <w:rFonts w:asciiTheme="minorHAnsi" w:eastAsiaTheme="minorEastAsia" w:hAnsiTheme="minorHAnsi" w:cstheme="minorBidi"/>
          <w:caps w:val="0"/>
          <w:color w:val="auto"/>
          <w:sz w:val="22"/>
          <w:szCs w:val="22"/>
          <w:lang w:val="en-NZ" w:eastAsia="en-NZ"/>
        </w:rPr>
      </w:pPr>
      <w:r w:rsidRPr="00181203">
        <w:t>Schedule 2: Fees</w:t>
      </w:r>
      <w:r>
        <w:tab/>
      </w:r>
      <w:r>
        <w:fldChar w:fldCharType="begin"/>
      </w:r>
      <w:r>
        <w:instrText xml:space="preserve"> PAGEREF _Toc10109819 \h </w:instrText>
      </w:r>
      <w:r>
        <w:fldChar w:fldCharType="separate"/>
      </w:r>
      <w:r>
        <w:t>5</w:t>
      </w:r>
      <w:r>
        <w:fldChar w:fldCharType="end"/>
      </w:r>
    </w:p>
    <w:p w14:paraId="6ED4366A" w14:textId="77777777" w:rsidR="00087443" w:rsidRDefault="00087443">
      <w:pPr>
        <w:pStyle w:val="TOC1"/>
        <w:rPr>
          <w:rFonts w:asciiTheme="minorHAnsi" w:eastAsiaTheme="minorEastAsia" w:hAnsiTheme="minorHAnsi" w:cstheme="minorBidi"/>
          <w:caps w:val="0"/>
          <w:color w:val="auto"/>
          <w:sz w:val="22"/>
          <w:szCs w:val="22"/>
          <w:lang w:val="en-NZ" w:eastAsia="en-NZ"/>
        </w:rPr>
      </w:pPr>
      <w:r w:rsidRPr="00181203">
        <w:t>Schedule 3: Specifications</w:t>
      </w:r>
      <w:r>
        <w:tab/>
      </w:r>
      <w:r>
        <w:fldChar w:fldCharType="begin"/>
      </w:r>
      <w:r>
        <w:instrText xml:space="preserve"> PAGEREF _Toc10109820 \h </w:instrText>
      </w:r>
      <w:r>
        <w:fldChar w:fldCharType="separate"/>
      </w:r>
      <w:r>
        <w:t>8</w:t>
      </w:r>
      <w:r>
        <w:fldChar w:fldCharType="end"/>
      </w:r>
    </w:p>
    <w:p w14:paraId="5E38698E" w14:textId="77777777" w:rsidR="00087443" w:rsidRDefault="00087443">
      <w:pPr>
        <w:pStyle w:val="TOC1"/>
        <w:rPr>
          <w:rFonts w:asciiTheme="minorHAnsi" w:eastAsiaTheme="minorEastAsia" w:hAnsiTheme="minorHAnsi" w:cstheme="minorBidi"/>
          <w:caps w:val="0"/>
          <w:color w:val="auto"/>
          <w:sz w:val="22"/>
          <w:szCs w:val="22"/>
          <w:lang w:val="en-NZ" w:eastAsia="en-NZ"/>
        </w:rPr>
      </w:pPr>
      <w:r w:rsidRPr="00181203">
        <w:t>Schedule 4: Performance and Reporting</w:t>
      </w:r>
      <w:r>
        <w:tab/>
      </w:r>
      <w:r>
        <w:fldChar w:fldCharType="begin"/>
      </w:r>
      <w:r>
        <w:instrText xml:space="preserve"> PAGEREF _Toc10109821 \h </w:instrText>
      </w:r>
      <w:r>
        <w:fldChar w:fldCharType="separate"/>
      </w:r>
      <w:r>
        <w:t>9</w:t>
      </w:r>
      <w:r>
        <w:fldChar w:fldCharType="end"/>
      </w:r>
    </w:p>
    <w:p w14:paraId="741DD21B" w14:textId="77777777" w:rsidR="00DA25AC" w:rsidRPr="00D7376D" w:rsidRDefault="00DA25AC" w:rsidP="00DA25AC">
      <w:pPr>
        <w:pStyle w:val="PFSingleSpacing"/>
        <w:jc w:val="both"/>
        <w:rPr>
          <w:rFonts w:cs="Arial"/>
          <w:b/>
        </w:rPr>
      </w:pPr>
      <w:r w:rsidRPr="00D7376D">
        <w:rPr>
          <w:rFonts w:cs="Arial"/>
        </w:rPr>
        <w:fldChar w:fldCharType="end"/>
      </w:r>
    </w:p>
    <w:bookmarkStart w:id="11" w:name="sTOC"/>
    <w:bookmarkEnd w:id="11"/>
    <w:p w14:paraId="3439D960" w14:textId="77777777" w:rsidR="00087443" w:rsidRDefault="00DA25AC">
      <w:pPr>
        <w:pStyle w:val="TOC1"/>
        <w:rPr>
          <w:rFonts w:asciiTheme="minorHAnsi" w:eastAsiaTheme="minorEastAsia" w:hAnsiTheme="minorHAnsi" w:cstheme="minorBidi"/>
          <w:caps w:val="0"/>
          <w:color w:val="auto"/>
          <w:sz w:val="22"/>
          <w:szCs w:val="22"/>
          <w:lang w:val="en-NZ" w:eastAsia="en-NZ"/>
        </w:rPr>
      </w:pPr>
      <w:r w:rsidRPr="00D7376D">
        <w:rPr>
          <w:rFonts w:cs="Arial"/>
        </w:rPr>
        <w:fldChar w:fldCharType="begin"/>
      </w:r>
      <w:r w:rsidRPr="00D7376D">
        <w:rPr>
          <w:rFonts w:cs="Arial"/>
        </w:rPr>
        <w:instrText xml:space="preserve"> TOC \o "1-1" \u </w:instrText>
      </w:r>
      <w:r w:rsidRPr="00D7376D">
        <w:rPr>
          <w:rFonts w:cs="Arial"/>
        </w:rPr>
        <w:fldChar w:fldCharType="separate"/>
      </w:r>
      <w:r w:rsidR="00087443">
        <w:t>General Terms</w:t>
      </w:r>
      <w:r w:rsidR="00087443">
        <w:tab/>
      </w:r>
      <w:r w:rsidR="00087443">
        <w:fldChar w:fldCharType="begin"/>
      </w:r>
      <w:r w:rsidR="00087443">
        <w:instrText xml:space="preserve"> PAGEREF _Toc10109790 \h </w:instrText>
      </w:r>
      <w:r w:rsidR="00087443">
        <w:fldChar w:fldCharType="separate"/>
      </w:r>
      <w:r w:rsidR="00087443">
        <w:t>11</w:t>
      </w:r>
      <w:r w:rsidR="00087443">
        <w:fldChar w:fldCharType="end"/>
      </w:r>
    </w:p>
    <w:p w14:paraId="2A550009" w14:textId="77777777" w:rsidR="00087443" w:rsidRDefault="00087443">
      <w:pPr>
        <w:pStyle w:val="TOC1"/>
        <w:rPr>
          <w:rFonts w:asciiTheme="minorHAnsi" w:eastAsiaTheme="minorEastAsia" w:hAnsiTheme="minorHAnsi" w:cstheme="minorBidi"/>
          <w:caps w:val="0"/>
          <w:color w:val="auto"/>
          <w:sz w:val="22"/>
          <w:szCs w:val="22"/>
          <w:lang w:val="en-NZ" w:eastAsia="en-NZ"/>
        </w:rPr>
      </w:pPr>
      <w:r>
        <w:t>1.</w:t>
      </w:r>
      <w:r>
        <w:rPr>
          <w:rFonts w:asciiTheme="minorHAnsi" w:eastAsiaTheme="minorEastAsia" w:hAnsiTheme="minorHAnsi" w:cstheme="minorBidi"/>
          <w:caps w:val="0"/>
          <w:color w:val="auto"/>
          <w:sz w:val="22"/>
          <w:szCs w:val="22"/>
          <w:lang w:val="en-NZ" w:eastAsia="en-NZ"/>
        </w:rPr>
        <w:tab/>
      </w:r>
      <w:r>
        <w:t>Definitions and interpretation</w:t>
      </w:r>
      <w:r>
        <w:tab/>
      </w:r>
      <w:r>
        <w:fldChar w:fldCharType="begin"/>
      </w:r>
      <w:r>
        <w:instrText xml:space="preserve"> PAGEREF _Toc10109791 \h </w:instrText>
      </w:r>
      <w:r>
        <w:fldChar w:fldCharType="separate"/>
      </w:r>
      <w:r>
        <w:t>11</w:t>
      </w:r>
      <w:r>
        <w:fldChar w:fldCharType="end"/>
      </w:r>
    </w:p>
    <w:p w14:paraId="19EF152D" w14:textId="77777777" w:rsidR="00087443" w:rsidRDefault="00087443">
      <w:pPr>
        <w:pStyle w:val="TOC1"/>
        <w:rPr>
          <w:rFonts w:asciiTheme="minorHAnsi" w:eastAsiaTheme="minorEastAsia" w:hAnsiTheme="minorHAnsi" w:cstheme="minorBidi"/>
          <w:caps w:val="0"/>
          <w:color w:val="auto"/>
          <w:sz w:val="22"/>
          <w:szCs w:val="22"/>
          <w:lang w:val="en-NZ" w:eastAsia="en-NZ"/>
        </w:rPr>
      </w:pPr>
      <w:r>
        <w:t>2.</w:t>
      </w:r>
      <w:r>
        <w:rPr>
          <w:rFonts w:asciiTheme="minorHAnsi" w:eastAsiaTheme="minorEastAsia" w:hAnsiTheme="minorHAnsi" w:cstheme="minorBidi"/>
          <w:caps w:val="0"/>
          <w:color w:val="auto"/>
          <w:sz w:val="22"/>
          <w:szCs w:val="22"/>
          <w:lang w:val="en-NZ" w:eastAsia="en-NZ"/>
        </w:rPr>
        <w:tab/>
      </w:r>
      <w:r>
        <w:t>Appointment</w:t>
      </w:r>
      <w:r>
        <w:tab/>
      </w:r>
      <w:r>
        <w:fldChar w:fldCharType="begin"/>
      </w:r>
      <w:r>
        <w:instrText xml:space="preserve"> PAGEREF _Toc10109792 \h </w:instrText>
      </w:r>
      <w:r>
        <w:fldChar w:fldCharType="separate"/>
      </w:r>
      <w:r>
        <w:t>13</w:t>
      </w:r>
      <w:r>
        <w:fldChar w:fldCharType="end"/>
      </w:r>
    </w:p>
    <w:p w14:paraId="040C2E83" w14:textId="77777777" w:rsidR="00087443" w:rsidRDefault="00087443">
      <w:pPr>
        <w:pStyle w:val="TOC1"/>
        <w:rPr>
          <w:rFonts w:asciiTheme="minorHAnsi" w:eastAsiaTheme="minorEastAsia" w:hAnsiTheme="minorHAnsi" w:cstheme="minorBidi"/>
          <w:caps w:val="0"/>
          <w:color w:val="auto"/>
          <w:sz w:val="22"/>
          <w:szCs w:val="22"/>
          <w:lang w:val="en-NZ" w:eastAsia="en-NZ"/>
        </w:rPr>
      </w:pPr>
      <w:r>
        <w:t>3.</w:t>
      </w:r>
      <w:r>
        <w:rPr>
          <w:rFonts w:asciiTheme="minorHAnsi" w:eastAsiaTheme="minorEastAsia" w:hAnsiTheme="minorHAnsi" w:cstheme="minorBidi"/>
          <w:caps w:val="0"/>
          <w:color w:val="auto"/>
          <w:sz w:val="22"/>
          <w:szCs w:val="22"/>
          <w:lang w:val="en-NZ" w:eastAsia="en-NZ"/>
        </w:rPr>
        <w:tab/>
      </w:r>
      <w:r>
        <w:t>Term and renewal</w:t>
      </w:r>
      <w:r>
        <w:tab/>
      </w:r>
      <w:r>
        <w:fldChar w:fldCharType="begin"/>
      </w:r>
      <w:r>
        <w:instrText xml:space="preserve"> PAGEREF _Toc10109793 \h </w:instrText>
      </w:r>
      <w:r>
        <w:fldChar w:fldCharType="separate"/>
      </w:r>
      <w:r>
        <w:t>13</w:t>
      </w:r>
      <w:r>
        <w:fldChar w:fldCharType="end"/>
      </w:r>
    </w:p>
    <w:p w14:paraId="62611A89" w14:textId="77777777" w:rsidR="00087443" w:rsidRDefault="00087443">
      <w:pPr>
        <w:pStyle w:val="TOC1"/>
        <w:rPr>
          <w:rFonts w:asciiTheme="minorHAnsi" w:eastAsiaTheme="minorEastAsia" w:hAnsiTheme="minorHAnsi" w:cstheme="minorBidi"/>
          <w:caps w:val="0"/>
          <w:color w:val="auto"/>
          <w:sz w:val="22"/>
          <w:szCs w:val="22"/>
          <w:lang w:val="en-NZ" w:eastAsia="en-NZ"/>
        </w:rPr>
      </w:pPr>
      <w:r>
        <w:t>4.</w:t>
      </w:r>
      <w:r>
        <w:rPr>
          <w:rFonts w:asciiTheme="minorHAnsi" w:eastAsiaTheme="minorEastAsia" w:hAnsiTheme="minorHAnsi" w:cstheme="minorBidi"/>
          <w:caps w:val="0"/>
          <w:color w:val="auto"/>
          <w:sz w:val="22"/>
          <w:szCs w:val="22"/>
          <w:lang w:val="en-NZ" w:eastAsia="en-NZ"/>
        </w:rPr>
        <w:tab/>
      </w:r>
      <w:r>
        <w:t>Supplier’s general obligations</w:t>
      </w:r>
      <w:r>
        <w:tab/>
      </w:r>
      <w:r>
        <w:fldChar w:fldCharType="begin"/>
      </w:r>
      <w:r>
        <w:instrText xml:space="preserve"> PAGEREF _Toc10109794 \h </w:instrText>
      </w:r>
      <w:r>
        <w:fldChar w:fldCharType="separate"/>
      </w:r>
      <w:r>
        <w:t>13</w:t>
      </w:r>
      <w:r>
        <w:fldChar w:fldCharType="end"/>
      </w:r>
    </w:p>
    <w:p w14:paraId="4243F224" w14:textId="77777777" w:rsidR="00087443" w:rsidRDefault="00087443">
      <w:pPr>
        <w:pStyle w:val="TOC1"/>
        <w:rPr>
          <w:rFonts w:asciiTheme="minorHAnsi" w:eastAsiaTheme="minorEastAsia" w:hAnsiTheme="minorHAnsi" w:cstheme="minorBidi"/>
          <w:caps w:val="0"/>
          <w:color w:val="auto"/>
          <w:sz w:val="22"/>
          <w:szCs w:val="22"/>
          <w:lang w:val="en-NZ" w:eastAsia="en-NZ"/>
        </w:rPr>
      </w:pPr>
      <w:r>
        <w:t>5.</w:t>
      </w:r>
      <w:r>
        <w:rPr>
          <w:rFonts w:asciiTheme="minorHAnsi" w:eastAsiaTheme="minorEastAsia" w:hAnsiTheme="minorHAnsi" w:cstheme="minorBidi"/>
          <w:caps w:val="0"/>
          <w:color w:val="auto"/>
          <w:sz w:val="22"/>
          <w:szCs w:val="22"/>
          <w:lang w:val="en-NZ" w:eastAsia="en-NZ"/>
        </w:rPr>
        <w:tab/>
      </w:r>
      <w:r>
        <w:t>Health, safety and environment</w:t>
      </w:r>
      <w:r>
        <w:tab/>
      </w:r>
      <w:r>
        <w:fldChar w:fldCharType="begin"/>
      </w:r>
      <w:r>
        <w:instrText xml:space="preserve"> PAGEREF _Toc10109795 \h </w:instrText>
      </w:r>
      <w:r>
        <w:fldChar w:fldCharType="separate"/>
      </w:r>
      <w:r>
        <w:t>14</w:t>
      </w:r>
      <w:r>
        <w:fldChar w:fldCharType="end"/>
      </w:r>
    </w:p>
    <w:p w14:paraId="43AD34AE" w14:textId="77777777" w:rsidR="00087443" w:rsidRDefault="00087443">
      <w:pPr>
        <w:pStyle w:val="TOC1"/>
        <w:rPr>
          <w:rFonts w:asciiTheme="minorHAnsi" w:eastAsiaTheme="minorEastAsia" w:hAnsiTheme="minorHAnsi" w:cstheme="minorBidi"/>
          <w:caps w:val="0"/>
          <w:color w:val="auto"/>
          <w:sz w:val="22"/>
          <w:szCs w:val="22"/>
          <w:lang w:val="en-NZ" w:eastAsia="en-NZ"/>
        </w:rPr>
      </w:pPr>
      <w:r>
        <w:t>6.</w:t>
      </w:r>
      <w:r>
        <w:rPr>
          <w:rFonts w:asciiTheme="minorHAnsi" w:eastAsiaTheme="minorEastAsia" w:hAnsiTheme="minorHAnsi" w:cstheme="minorBidi"/>
          <w:caps w:val="0"/>
          <w:color w:val="auto"/>
          <w:sz w:val="22"/>
          <w:szCs w:val="22"/>
          <w:lang w:val="en-NZ" w:eastAsia="en-NZ"/>
        </w:rPr>
        <w:tab/>
      </w:r>
      <w:r>
        <w:t>Ordering Goods and Services</w:t>
      </w:r>
      <w:r>
        <w:tab/>
      </w:r>
      <w:r>
        <w:fldChar w:fldCharType="begin"/>
      </w:r>
      <w:r>
        <w:instrText xml:space="preserve"> PAGEREF _Toc10109796 \h </w:instrText>
      </w:r>
      <w:r>
        <w:fldChar w:fldCharType="separate"/>
      </w:r>
      <w:r>
        <w:t>16</w:t>
      </w:r>
      <w:r>
        <w:fldChar w:fldCharType="end"/>
      </w:r>
    </w:p>
    <w:p w14:paraId="66CADCBD" w14:textId="77777777" w:rsidR="00087443" w:rsidRDefault="00087443">
      <w:pPr>
        <w:pStyle w:val="TOC1"/>
        <w:rPr>
          <w:rFonts w:asciiTheme="minorHAnsi" w:eastAsiaTheme="minorEastAsia" w:hAnsiTheme="minorHAnsi" w:cstheme="minorBidi"/>
          <w:caps w:val="0"/>
          <w:color w:val="auto"/>
          <w:sz w:val="22"/>
          <w:szCs w:val="22"/>
          <w:lang w:val="en-NZ" w:eastAsia="en-NZ"/>
        </w:rPr>
      </w:pPr>
      <w:r>
        <w:t>7.</w:t>
      </w:r>
      <w:r>
        <w:rPr>
          <w:rFonts w:asciiTheme="minorHAnsi" w:eastAsiaTheme="minorEastAsia" w:hAnsiTheme="minorHAnsi" w:cstheme="minorBidi"/>
          <w:caps w:val="0"/>
          <w:color w:val="auto"/>
          <w:sz w:val="22"/>
          <w:szCs w:val="22"/>
          <w:lang w:val="en-NZ" w:eastAsia="en-NZ"/>
        </w:rPr>
        <w:tab/>
      </w:r>
      <w:r>
        <w:t>Testing and inspection</w:t>
      </w:r>
      <w:r>
        <w:tab/>
      </w:r>
      <w:r>
        <w:fldChar w:fldCharType="begin"/>
      </w:r>
      <w:r>
        <w:instrText xml:space="preserve"> PAGEREF _Toc10109797 \h </w:instrText>
      </w:r>
      <w:r>
        <w:fldChar w:fldCharType="separate"/>
      </w:r>
      <w:r>
        <w:t>16</w:t>
      </w:r>
      <w:r>
        <w:fldChar w:fldCharType="end"/>
      </w:r>
    </w:p>
    <w:p w14:paraId="0F831D39" w14:textId="77777777" w:rsidR="00087443" w:rsidRDefault="00087443">
      <w:pPr>
        <w:pStyle w:val="TOC1"/>
        <w:rPr>
          <w:rFonts w:asciiTheme="minorHAnsi" w:eastAsiaTheme="minorEastAsia" w:hAnsiTheme="minorHAnsi" w:cstheme="minorBidi"/>
          <w:caps w:val="0"/>
          <w:color w:val="auto"/>
          <w:sz w:val="22"/>
          <w:szCs w:val="22"/>
          <w:lang w:val="en-NZ" w:eastAsia="en-NZ"/>
        </w:rPr>
      </w:pPr>
      <w:r>
        <w:t>8.</w:t>
      </w:r>
      <w:r>
        <w:rPr>
          <w:rFonts w:asciiTheme="minorHAnsi" w:eastAsiaTheme="minorEastAsia" w:hAnsiTheme="minorHAnsi" w:cstheme="minorBidi"/>
          <w:caps w:val="0"/>
          <w:color w:val="auto"/>
          <w:sz w:val="22"/>
          <w:szCs w:val="22"/>
          <w:lang w:val="en-NZ" w:eastAsia="en-NZ"/>
        </w:rPr>
        <w:tab/>
      </w:r>
      <w:r>
        <w:t>Supply</w:t>
      </w:r>
      <w:r>
        <w:tab/>
      </w:r>
      <w:r>
        <w:fldChar w:fldCharType="begin"/>
      </w:r>
      <w:r>
        <w:instrText xml:space="preserve"> PAGEREF _Toc10109798 \h </w:instrText>
      </w:r>
      <w:r>
        <w:fldChar w:fldCharType="separate"/>
      </w:r>
      <w:r>
        <w:t>16</w:t>
      </w:r>
      <w:r>
        <w:fldChar w:fldCharType="end"/>
      </w:r>
    </w:p>
    <w:p w14:paraId="3404D006" w14:textId="77777777" w:rsidR="00087443" w:rsidRDefault="00087443">
      <w:pPr>
        <w:pStyle w:val="TOC1"/>
        <w:rPr>
          <w:rFonts w:asciiTheme="minorHAnsi" w:eastAsiaTheme="minorEastAsia" w:hAnsiTheme="minorHAnsi" w:cstheme="minorBidi"/>
          <w:caps w:val="0"/>
          <w:color w:val="auto"/>
          <w:sz w:val="22"/>
          <w:szCs w:val="22"/>
          <w:lang w:val="en-NZ" w:eastAsia="en-NZ"/>
        </w:rPr>
      </w:pPr>
      <w:r>
        <w:t>9.</w:t>
      </w:r>
      <w:r>
        <w:rPr>
          <w:rFonts w:asciiTheme="minorHAnsi" w:eastAsiaTheme="minorEastAsia" w:hAnsiTheme="minorHAnsi" w:cstheme="minorBidi"/>
          <w:caps w:val="0"/>
          <w:color w:val="auto"/>
          <w:sz w:val="22"/>
          <w:szCs w:val="22"/>
          <w:lang w:val="en-NZ" w:eastAsia="en-NZ"/>
        </w:rPr>
        <w:tab/>
      </w:r>
      <w:r>
        <w:t>Returns</w:t>
      </w:r>
      <w:r>
        <w:tab/>
      </w:r>
      <w:r>
        <w:fldChar w:fldCharType="begin"/>
      </w:r>
      <w:r>
        <w:instrText xml:space="preserve"> PAGEREF _Toc10109799 \h </w:instrText>
      </w:r>
      <w:r>
        <w:fldChar w:fldCharType="separate"/>
      </w:r>
      <w:r>
        <w:t>18</w:t>
      </w:r>
      <w:r>
        <w:fldChar w:fldCharType="end"/>
      </w:r>
    </w:p>
    <w:p w14:paraId="37AD587D" w14:textId="77777777" w:rsidR="00087443" w:rsidRDefault="00087443">
      <w:pPr>
        <w:pStyle w:val="TOC1"/>
        <w:rPr>
          <w:rFonts w:asciiTheme="minorHAnsi" w:eastAsiaTheme="minorEastAsia" w:hAnsiTheme="minorHAnsi" w:cstheme="minorBidi"/>
          <w:caps w:val="0"/>
          <w:color w:val="auto"/>
          <w:sz w:val="22"/>
          <w:szCs w:val="22"/>
          <w:lang w:val="en-NZ" w:eastAsia="en-NZ"/>
        </w:rPr>
      </w:pPr>
      <w:r>
        <w:t>10.</w:t>
      </w:r>
      <w:r>
        <w:rPr>
          <w:rFonts w:asciiTheme="minorHAnsi" w:eastAsiaTheme="minorEastAsia" w:hAnsiTheme="minorHAnsi" w:cstheme="minorBidi"/>
          <w:caps w:val="0"/>
          <w:color w:val="auto"/>
          <w:sz w:val="22"/>
          <w:szCs w:val="22"/>
          <w:lang w:val="en-NZ" w:eastAsia="en-NZ"/>
        </w:rPr>
        <w:tab/>
      </w:r>
      <w:r>
        <w:t>Representatives</w:t>
      </w:r>
      <w:r>
        <w:tab/>
      </w:r>
      <w:r>
        <w:fldChar w:fldCharType="begin"/>
      </w:r>
      <w:r>
        <w:instrText xml:space="preserve"> PAGEREF _Toc10109800 \h </w:instrText>
      </w:r>
      <w:r>
        <w:fldChar w:fldCharType="separate"/>
      </w:r>
      <w:r>
        <w:t>18</w:t>
      </w:r>
      <w:r>
        <w:fldChar w:fldCharType="end"/>
      </w:r>
    </w:p>
    <w:p w14:paraId="102872E1" w14:textId="77777777" w:rsidR="00087443" w:rsidRDefault="00087443">
      <w:pPr>
        <w:pStyle w:val="TOC1"/>
        <w:rPr>
          <w:rFonts w:asciiTheme="minorHAnsi" w:eastAsiaTheme="minorEastAsia" w:hAnsiTheme="minorHAnsi" w:cstheme="minorBidi"/>
          <w:caps w:val="0"/>
          <w:color w:val="auto"/>
          <w:sz w:val="22"/>
          <w:szCs w:val="22"/>
          <w:lang w:val="en-NZ" w:eastAsia="en-NZ"/>
        </w:rPr>
      </w:pPr>
      <w:r>
        <w:t>11.</w:t>
      </w:r>
      <w:r>
        <w:rPr>
          <w:rFonts w:asciiTheme="minorHAnsi" w:eastAsiaTheme="minorEastAsia" w:hAnsiTheme="minorHAnsi" w:cstheme="minorBidi"/>
          <w:caps w:val="0"/>
          <w:color w:val="auto"/>
          <w:sz w:val="22"/>
          <w:szCs w:val="22"/>
          <w:lang w:val="en-NZ" w:eastAsia="en-NZ"/>
        </w:rPr>
        <w:tab/>
      </w:r>
      <w:r>
        <w:t>Subcontracting and personnel</w:t>
      </w:r>
      <w:r>
        <w:tab/>
      </w:r>
      <w:r>
        <w:fldChar w:fldCharType="begin"/>
      </w:r>
      <w:r>
        <w:instrText xml:space="preserve"> PAGEREF _Toc10109801 \h </w:instrText>
      </w:r>
      <w:r>
        <w:fldChar w:fldCharType="separate"/>
      </w:r>
      <w:r>
        <w:t>18</w:t>
      </w:r>
      <w:r>
        <w:fldChar w:fldCharType="end"/>
      </w:r>
    </w:p>
    <w:p w14:paraId="7ACBCF71" w14:textId="77777777" w:rsidR="00087443" w:rsidRDefault="00087443">
      <w:pPr>
        <w:pStyle w:val="TOC1"/>
        <w:rPr>
          <w:rFonts w:asciiTheme="minorHAnsi" w:eastAsiaTheme="minorEastAsia" w:hAnsiTheme="minorHAnsi" w:cstheme="minorBidi"/>
          <w:caps w:val="0"/>
          <w:color w:val="auto"/>
          <w:sz w:val="22"/>
          <w:szCs w:val="22"/>
          <w:lang w:val="en-NZ" w:eastAsia="en-NZ"/>
        </w:rPr>
      </w:pPr>
      <w:r>
        <w:t>12.</w:t>
      </w:r>
      <w:r>
        <w:rPr>
          <w:rFonts w:asciiTheme="minorHAnsi" w:eastAsiaTheme="minorEastAsia" w:hAnsiTheme="minorHAnsi" w:cstheme="minorBidi"/>
          <w:caps w:val="0"/>
          <w:color w:val="auto"/>
          <w:sz w:val="22"/>
          <w:szCs w:val="22"/>
          <w:lang w:val="en-NZ" w:eastAsia="en-NZ"/>
        </w:rPr>
        <w:tab/>
      </w:r>
      <w:r>
        <w:t>Title and risk</w:t>
      </w:r>
      <w:r>
        <w:tab/>
      </w:r>
      <w:r>
        <w:fldChar w:fldCharType="begin"/>
      </w:r>
      <w:r>
        <w:instrText xml:space="preserve"> PAGEREF _Toc10109802 \h </w:instrText>
      </w:r>
      <w:r>
        <w:fldChar w:fldCharType="separate"/>
      </w:r>
      <w:r>
        <w:t>19</w:t>
      </w:r>
      <w:r>
        <w:fldChar w:fldCharType="end"/>
      </w:r>
    </w:p>
    <w:p w14:paraId="77E21A9B" w14:textId="77777777" w:rsidR="00087443" w:rsidRDefault="00087443">
      <w:pPr>
        <w:pStyle w:val="TOC1"/>
        <w:rPr>
          <w:rFonts w:asciiTheme="minorHAnsi" w:eastAsiaTheme="minorEastAsia" w:hAnsiTheme="minorHAnsi" w:cstheme="minorBidi"/>
          <w:caps w:val="0"/>
          <w:color w:val="auto"/>
          <w:sz w:val="22"/>
          <w:szCs w:val="22"/>
          <w:lang w:val="en-NZ" w:eastAsia="en-NZ"/>
        </w:rPr>
      </w:pPr>
      <w:r>
        <w:t>13.</w:t>
      </w:r>
      <w:r>
        <w:rPr>
          <w:rFonts w:asciiTheme="minorHAnsi" w:eastAsiaTheme="minorEastAsia" w:hAnsiTheme="minorHAnsi" w:cstheme="minorBidi"/>
          <w:caps w:val="0"/>
          <w:color w:val="auto"/>
          <w:sz w:val="22"/>
          <w:szCs w:val="22"/>
          <w:lang w:val="en-NZ" w:eastAsia="en-NZ"/>
        </w:rPr>
        <w:tab/>
      </w:r>
      <w:r>
        <w:t>Payment</w:t>
      </w:r>
      <w:r>
        <w:tab/>
      </w:r>
      <w:r>
        <w:fldChar w:fldCharType="begin"/>
      </w:r>
      <w:r>
        <w:instrText xml:space="preserve"> PAGEREF _Toc10109803 \h </w:instrText>
      </w:r>
      <w:r>
        <w:fldChar w:fldCharType="separate"/>
      </w:r>
      <w:r>
        <w:t>20</w:t>
      </w:r>
      <w:r>
        <w:fldChar w:fldCharType="end"/>
      </w:r>
    </w:p>
    <w:p w14:paraId="3823B68D" w14:textId="77777777" w:rsidR="00087443" w:rsidRDefault="00087443">
      <w:pPr>
        <w:pStyle w:val="TOC1"/>
        <w:rPr>
          <w:rFonts w:asciiTheme="minorHAnsi" w:eastAsiaTheme="minorEastAsia" w:hAnsiTheme="minorHAnsi" w:cstheme="minorBidi"/>
          <w:caps w:val="0"/>
          <w:color w:val="auto"/>
          <w:sz w:val="22"/>
          <w:szCs w:val="22"/>
          <w:lang w:val="en-NZ" w:eastAsia="en-NZ"/>
        </w:rPr>
      </w:pPr>
      <w:r>
        <w:t>14.</w:t>
      </w:r>
      <w:r>
        <w:rPr>
          <w:rFonts w:asciiTheme="minorHAnsi" w:eastAsiaTheme="minorEastAsia" w:hAnsiTheme="minorHAnsi" w:cstheme="minorBidi"/>
          <w:caps w:val="0"/>
          <w:color w:val="auto"/>
          <w:sz w:val="22"/>
          <w:szCs w:val="22"/>
          <w:lang w:val="en-NZ" w:eastAsia="en-NZ"/>
        </w:rPr>
        <w:tab/>
      </w:r>
      <w:r>
        <w:t>Information, assistance and access</w:t>
      </w:r>
      <w:r>
        <w:tab/>
      </w:r>
      <w:r>
        <w:fldChar w:fldCharType="begin"/>
      </w:r>
      <w:r>
        <w:instrText xml:space="preserve"> PAGEREF _Toc10109804 \h </w:instrText>
      </w:r>
      <w:r>
        <w:fldChar w:fldCharType="separate"/>
      </w:r>
      <w:r>
        <w:t>21</w:t>
      </w:r>
      <w:r>
        <w:fldChar w:fldCharType="end"/>
      </w:r>
    </w:p>
    <w:p w14:paraId="4D1F1E02" w14:textId="77777777" w:rsidR="00087443" w:rsidRDefault="00087443">
      <w:pPr>
        <w:pStyle w:val="TOC1"/>
        <w:rPr>
          <w:rFonts w:asciiTheme="minorHAnsi" w:eastAsiaTheme="minorEastAsia" w:hAnsiTheme="minorHAnsi" w:cstheme="minorBidi"/>
          <w:caps w:val="0"/>
          <w:color w:val="auto"/>
          <w:sz w:val="22"/>
          <w:szCs w:val="22"/>
          <w:lang w:val="en-NZ" w:eastAsia="en-NZ"/>
        </w:rPr>
      </w:pPr>
      <w:r>
        <w:t>15.</w:t>
      </w:r>
      <w:r>
        <w:rPr>
          <w:rFonts w:asciiTheme="minorHAnsi" w:eastAsiaTheme="minorEastAsia" w:hAnsiTheme="minorHAnsi" w:cstheme="minorBidi"/>
          <w:caps w:val="0"/>
          <w:color w:val="auto"/>
          <w:sz w:val="22"/>
          <w:szCs w:val="22"/>
          <w:lang w:val="en-NZ" w:eastAsia="en-NZ"/>
        </w:rPr>
        <w:tab/>
      </w:r>
      <w:r>
        <w:t>Variations</w:t>
      </w:r>
      <w:r>
        <w:tab/>
      </w:r>
      <w:r>
        <w:fldChar w:fldCharType="begin"/>
      </w:r>
      <w:r>
        <w:instrText xml:space="preserve"> PAGEREF _Toc10109805 \h </w:instrText>
      </w:r>
      <w:r>
        <w:fldChar w:fldCharType="separate"/>
      </w:r>
      <w:r>
        <w:t>21</w:t>
      </w:r>
      <w:r>
        <w:fldChar w:fldCharType="end"/>
      </w:r>
    </w:p>
    <w:p w14:paraId="3DCF03F3" w14:textId="77777777" w:rsidR="00087443" w:rsidRDefault="00087443">
      <w:pPr>
        <w:pStyle w:val="TOC1"/>
        <w:rPr>
          <w:rFonts w:asciiTheme="minorHAnsi" w:eastAsiaTheme="minorEastAsia" w:hAnsiTheme="minorHAnsi" w:cstheme="minorBidi"/>
          <w:caps w:val="0"/>
          <w:color w:val="auto"/>
          <w:sz w:val="22"/>
          <w:szCs w:val="22"/>
          <w:lang w:val="en-NZ" w:eastAsia="en-NZ"/>
        </w:rPr>
      </w:pPr>
      <w:r>
        <w:t>16.</w:t>
      </w:r>
      <w:r>
        <w:rPr>
          <w:rFonts w:asciiTheme="minorHAnsi" w:eastAsiaTheme="minorEastAsia" w:hAnsiTheme="minorHAnsi" w:cstheme="minorBidi"/>
          <w:caps w:val="0"/>
          <w:color w:val="auto"/>
          <w:sz w:val="22"/>
          <w:szCs w:val="22"/>
          <w:lang w:val="en-NZ" w:eastAsia="en-NZ"/>
        </w:rPr>
        <w:tab/>
      </w:r>
      <w:r>
        <w:t>Intellectual property</w:t>
      </w:r>
      <w:r>
        <w:tab/>
      </w:r>
      <w:r>
        <w:fldChar w:fldCharType="begin"/>
      </w:r>
      <w:r>
        <w:instrText xml:space="preserve"> PAGEREF _Toc10109806 \h </w:instrText>
      </w:r>
      <w:r>
        <w:fldChar w:fldCharType="separate"/>
      </w:r>
      <w:r>
        <w:t>21</w:t>
      </w:r>
      <w:r>
        <w:fldChar w:fldCharType="end"/>
      </w:r>
    </w:p>
    <w:p w14:paraId="49D75738" w14:textId="77777777" w:rsidR="00087443" w:rsidRDefault="00087443">
      <w:pPr>
        <w:pStyle w:val="TOC1"/>
        <w:rPr>
          <w:rFonts w:asciiTheme="minorHAnsi" w:eastAsiaTheme="minorEastAsia" w:hAnsiTheme="minorHAnsi" w:cstheme="minorBidi"/>
          <w:caps w:val="0"/>
          <w:color w:val="auto"/>
          <w:sz w:val="22"/>
          <w:szCs w:val="22"/>
          <w:lang w:val="en-NZ" w:eastAsia="en-NZ"/>
        </w:rPr>
      </w:pPr>
      <w:r>
        <w:t>17.</w:t>
      </w:r>
      <w:r>
        <w:rPr>
          <w:rFonts w:asciiTheme="minorHAnsi" w:eastAsiaTheme="minorEastAsia" w:hAnsiTheme="minorHAnsi" w:cstheme="minorBidi"/>
          <w:caps w:val="0"/>
          <w:color w:val="auto"/>
          <w:sz w:val="22"/>
          <w:szCs w:val="22"/>
          <w:lang w:val="en-NZ" w:eastAsia="en-NZ"/>
        </w:rPr>
        <w:tab/>
      </w:r>
      <w:r>
        <w:t>Indemnity and limitations of liability</w:t>
      </w:r>
      <w:r>
        <w:tab/>
      </w:r>
      <w:r>
        <w:fldChar w:fldCharType="begin"/>
      </w:r>
      <w:r>
        <w:instrText xml:space="preserve"> PAGEREF _Toc10109807 \h </w:instrText>
      </w:r>
      <w:r>
        <w:fldChar w:fldCharType="separate"/>
      </w:r>
      <w:r>
        <w:t>22</w:t>
      </w:r>
      <w:r>
        <w:fldChar w:fldCharType="end"/>
      </w:r>
    </w:p>
    <w:p w14:paraId="6539E64B" w14:textId="77777777" w:rsidR="00087443" w:rsidRDefault="00087443">
      <w:pPr>
        <w:pStyle w:val="TOC1"/>
        <w:rPr>
          <w:rFonts w:asciiTheme="minorHAnsi" w:eastAsiaTheme="minorEastAsia" w:hAnsiTheme="minorHAnsi" w:cstheme="minorBidi"/>
          <w:caps w:val="0"/>
          <w:color w:val="auto"/>
          <w:sz w:val="22"/>
          <w:szCs w:val="22"/>
          <w:lang w:val="en-NZ" w:eastAsia="en-NZ"/>
        </w:rPr>
      </w:pPr>
      <w:r>
        <w:t>18.</w:t>
      </w:r>
      <w:r>
        <w:rPr>
          <w:rFonts w:asciiTheme="minorHAnsi" w:eastAsiaTheme="minorEastAsia" w:hAnsiTheme="minorHAnsi" w:cstheme="minorBidi"/>
          <w:caps w:val="0"/>
          <w:color w:val="auto"/>
          <w:sz w:val="22"/>
          <w:szCs w:val="22"/>
          <w:lang w:val="en-NZ" w:eastAsia="en-NZ"/>
        </w:rPr>
        <w:tab/>
      </w:r>
      <w:r>
        <w:t>Insurance</w:t>
      </w:r>
      <w:r>
        <w:tab/>
      </w:r>
      <w:r>
        <w:fldChar w:fldCharType="begin"/>
      </w:r>
      <w:r>
        <w:instrText xml:space="preserve"> PAGEREF _Toc10109808 \h </w:instrText>
      </w:r>
      <w:r>
        <w:fldChar w:fldCharType="separate"/>
      </w:r>
      <w:r>
        <w:t>23</w:t>
      </w:r>
      <w:r>
        <w:fldChar w:fldCharType="end"/>
      </w:r>
    </w:p>
    <w:p w14:paraId="7944BB1C" w14:textId="77777777" w:rsidR="00087443" w:rsidRDefault="00087443">
      <w:pPr>
        <w:pStyle w:val="TOC1"/>
        <w:rPr>
          <w:rFonts w:asciiTheme="minorHAnsi" w:eastAsiaTheme="minorEastAsia" w:hAnsiTheme="minorHAnsi" w:cstheme="minorBidi"/>
          <w:caps w:val="0"/>
          <w:color w:val="auto"/>
          <w:sz w:val="22"/>
          <w:szCs w:val="22"/>
          <w:lang w:val="en-NZ" w:eastAsia="en-NZ"/>
        </w:rPr>
      </w:pPr>
      <w:r>
        <w:t>19.</w:t>
      </w:r>
      <w:r>
        <w:rPr>
          <w:rFonts w:asciiTheme="minorHAnsi" w:eastAsiaTheme="minorEastAsia" w:hAnsiTheme="minorHAnsi" w:cstheme="minorBidi"/>
          <w:caps w:val="0"/>
          <w:color w:val="auto"/>
          <w:sz w:val="22"/>
          <w:szCs w:val="22"/>
          <w:lang w:val="en-NZ" w:eastAsia="en-NZ"/>
        </w:rPr>
        <w:tab/>
      </w:r>
      <w:r>
        <w:t>Confidentiality</w:t>
      </w:r>
      <w:r>
        <w:tab/>
      </w:r>
      <w:r>
        <w:fldChar w:fldCharType="begin"/>
      </w:r>
      <w:r>
        <w:instrText xml:space="preserve"> PAGEREF _Toc10109809 \h </w:instrText>
      </w:r>
      <w:r>
        <w:fldChar w:fldCharType="separate"/>
      </w:r>
      <w:r>
        <w:t>23</w:t>
      </w:r>
      <w:r>
        <w:fldChar w:fldCharType="end"/>
      </w:r>
    </w:p>
    <w:p w14:paraId="5CCB28A4" w14:textId="77777777" w:rsidR="00087443" w:rsidRDefault="00087443">
      <w:pPr>
        <w:pStyle w:val="TOC1"/>
        <w:rPr>
          <w:rFonts w:asciiTheme="minorHAnsi" w:eastAsiaTheme="minorEastAsia" w:hAnsiTheme="minorHAnsi" w:cstheme="minorBidi"/>
          <w:caps w:val="0"/>
          <w:color w:val="auto"/>
          <w:sz w:val="22"/>
          <w:szCs w:val="22"/>
          <w:lang w:val="en-NZ" w:eastAsia="en-NZ"/>
        </w:rPr>
      </w:pPr>
      <w:r>
        <w:t>20.</w:t>
      </w:r>
      <w:r>
        <w:rPr>
          <w:rFonts w:asciiTheme="minorHAnsi" w:eastAsiaTheme="minorEastAsia" w:hAnsiTheme="minorHAnsi" w:cstheme="minorBidi"/>
          <w:caps w:val="0"/>
          <w:color w:val="auto"/>
          <w:sz w:val="22"/>
          <w:szCs w:val="22"/>
          <w:lang w:val="en-NZ" w:eastAsia="en-NZ"/>
        </w:rPr>
        <w:tab/>
      </w:r>
      <w:r>
        <w:t>Force Majeure Events</w:t>
      </w:r>
      <w:r>
        <w:tab/>
      </w:r>
      <w:r>
        <w:fldChar w:fldCharType="begin"/>
      </w:r>
      <w:r>
        <w:instrText xml:space="preserve"> PAGEREF _Toc10109810 \h </w:instrText>
      </w:r>
      <w:r>
        <w:fldChar w:fldCharType="separate"/>
      </w:r>
      <w:r>
        <w:t>24</w:t>
      </w:r>
      <w:r>
        <w:fldChar w:fldCharType="end"/>
      </w:r>
    </w:p>
    <w:p w14:paraId="78E30500" w14:textId="77777777" w:rsidR="00087443" w:rsidRDefault="00087443">
      <w:pPr>
        <w:pStyle w:val="TOC1"/>
        <w:rPr>
          <w:rFonts w:asciiTheme="minorHAnsi" w:eastAsiaTheme="minorEastAsia" w:hAnsiTheme="minorHAnsi" w:cstheme="minorBidi"/>
          <w:caps w:val="0"/>
          <w:color w:val="auto"/>
          <w:sz w:val="22"/>
          <w:szCs w:val="22"/>
          <w:lang w:val="en-NZ" w:eastAsia="en-NZ"/>
        </w:rPr>
      </w:pPr>
      <w:r>
        <w:t>21.</w:t>
      </w:r>
      <w:r>
        <w:rPr>
          <w:rFonts w:asciiTheme="minorHAnsi" w:eastAsiaTheme="minorEastAsia" w:hAnsiTheme="minorHAnsi" w:cstheme="minorBidi"/>
          <w:caps w:val="0"/>
          <w:color w:val="auto"/>
          <w:sz w:val="22"/>
          <w:szCs w:val="22"/>
          <w:lang w:val="en-NZ" w:eastAsia="en-NZ"/>
        </w:rPr>
        <w:tab/>
      </w:r>
      <w:r>
        <w:t>Suspension</w:t>
      </w:r>
      <w:r>
        <w:tab/>
      </w:r>
      <w:r>
        <w:fldChar w:fldCharType="begin"/>
      </w:r>
      <w:r>
        <w:instrText xml:space="preserve"> PAGEREF _Toc10109811 \h </w:instrText>
      </w:r>
      <w:r>
        <w:fldChar w:fldCharType="separate"/>
      </w:r>
      <w:r>
        <w:t>24</w:t>
      </w:r>
      <w:r>
        <w:fldChar w:fldCharType="end"/>
      </w:r>
    </w:p>
    <w:p w14:paraId="3843C0A5" w14:textId="77777777" w:rsidR="00087443" w:rsidRDefault="00087443">
      <w:pPr>
        <w:pStyle w:val="TOC1"/>
        <w:rPr>
          <w:rFonts w:asciiTheme="minorHAnsi" w:eastAsiaTheme="minorEastAsia" w:hAnsiTheme="minorHAnsi" w:cstheme="minorBidi"/>
          <w:caps w:val="0"/>
          <w:color w:val="auto"/>
          <w:sz w:val="22"/>
          <w:szCs w:val="22"/>
          <w:lang w:val="en-NZ" w:eastAsia="en-NZ"/>
        </w:rPr>
      </w:pPr>
      <w:r>
        <w:t>22.</w:t>
      </w:r>
      <w:r>
        <w:rPr>
          <w:rFonts w:asciiTheme="minorHAnsi" w:eastAsiaTheme="minorEastAsia" w:hAnsiTheme="minorHAnsi" w:cstheme="minorBidi"/>
          <w:caps w:val="0"/>
          <w:color w:val="auto"/>
          <w:sz w:val="22"/>
          <w:szCs w:val="22"/>
          <w:lang w:val="en-NZ" w:eastAsia="en-NZ"/>
        </w:rPr>
        <w:tab/>
      </w:r>
      <w:r>
        <w:t>Termination</w:t>
      </w:r>
      <w:r>
        <w:tab/>
      </w:r>
      <w:r>
        <w:fldChar w:fldCharType="begin"/>
      </w:r>
      <w:r>
        <w:instrText xml:space="preserve"> PAGEREF _Toc10109812 \h </w:instrText>
      </w:r>
      <w:r>
        <w:fldChar w:fldCharType="separate"/>
      </w:r>
      <w:r>
        <w:t>24</w:t>
      </w:r>
      <w:r>
        <w:fldChar w:fldCharType="end"/>
      </w:r>
    </w:p>
    <w:p w14:paraId="1A424625" w14:textId="77777777" w:rsidR="00087443" w:rsidRDefault="00087443">
      <w:pPr>
        <w:pStyle w:val="TOC1"/>
        <w:rPr>
          <w:rFonts w:asciiTheme="minorHAnsi" w:eastAsiaTheme="minorEastAsia" w:hAnsiTheme="minorHAnsi" w:cstheme="minorBidi"/>
          <w:caps w:val="0"/>
          <w:color w:val="auto"/>
          <w:sz w:val="22"/>
          <w:szCs w:val="22"/>
          <w:lang w:val="en-NZ" w:eastAsia="en-NZ"/>
        </w:rPr>
      </w:pPr>
      <w:r>
        <w:t>23.</w:t>
      </w:r>
      <w:r>
        <w:rPr>
          <w:rFonts w:asciiTheme="minorHAnsi" w:eastAsiaTheme="minorEastAsia" w:hAnsiTheme="minorHAnsi" w:cstheme="minorBidi"/>
          <w:caps w:val="0"/>
          <w:color w:val="auto"/>
          <w:sz w:val="22"/>
          <w:szCs w:val="22"/>
          <w:lang w:val="en-NZ" w:eastAsia="en-NZ"/>
        </w:rPr>
        <w:tab/>
      </w:r>
      <w:r>
        <w:t>Dispute resolution</w:t>
      </w:r>
      <w:r>
        <w:tab/>
      </w:r>
      <w:r>
        <w:fldChar w:fldCharType="begin"/>
      </w:r>
      <w:r>
        <w:instrText xml:space="preserve"> PAGEREF _Toc10109813 \h </w:instrText>
      </w:r>
      <w:r>
        <w:fldChar w:fldCharType="separate"/>
      </w:r>
      <w:r>
        <w:t>25</w:t>
      </w:r>
      <w:r>
        <w:fldChar w:fldCharType="end"/>
      </w:r>
    </w:p>
    <w:p w14:paraId="7B89C8DD" w14:textId="77777777" w:rsidR="00087443" w:rsidRDefault="00087443">
      <w:pPr>
        <w:pStyle w:val="TOC1"/>
        <w:rPr>
          <w:rFonts w:asciiTheme="minorHAnsi" w:eastAsiaTheme="minorEastAsia" w:hAnsiTheme="minorHAnsi" w:cstheme="minorBidi"/>
          <w:caps w:val="0"/>
          <w:color w:val="auto"/>
          <w:sz w:val="22"/>
          <w:szCs w:val="22"/>
          <w:lang w:val="en-NZ" w:eastAsia="en-NZ"/>
        </w:rPr>
      </w:pPr>
      <w:r>
        <w:t>24.</w:t>
      </w:r>
      <w:r>
        <w:rPr>
          <w:rFonts w:asciiTheme="minorHAnsi" w:eastAsiaTheme="minorEastAsia" w:hAnsiTheme="minorHAnsi" w:cstheme="minorBidi"/>
          <w:caps w:val="0"/>
          <w:color w:val="auto"/>
          <w:sz w:val="22"/>
          <w:szCs w:val="22"/>
          <w:lang w:val="en-NZ" w:eastAsia="en-NZ"/>
        </w:rPr>
        <w:tab/>
      </w:r>
      <w:r>
        <w:t>Warranties</w:t>
      </w:r>
      <w:r>
        <w:tab/>
      </w:r>
      <w:r>
        <w:fldChar w:fldCharType="begin"/>
      </w:r>
      <w:r>
        <w:instrText xml:space="preserve"> PAGEREF _Toc10109814 \h </w:instrText>
      </w:r>
      <w:r>
        <w:fldChar w:fldCharType="separate"/>
      </w:r>
      <w:r>
        <w:t>26</w:t>
      </w:r>
      <w:r>
        <w:fldChar w:fldCharType="end"/>
      </w:r>
    </w:p>
    <w:p w14:paraId="6FEBB4CD" w14:textId="77777777" w:rsidR="00087443" w:rsidRDefault="00087443">
      <w:pPr>
        <w:pStyle w:val="TOC1"/>
        <w:rPr>
          <w:rFonts w:asciiTheme="minorHAnsi" w:eastAsiaTheme="minorEastAsia" w:hAnsiTheme="minorHAnsi" w:cstheme="minorBidi"/>
          <w:caps w:val="0"/>
          <w:color w:val="auto"/>
          <w:sz w:val="22"/>
          <w:szCs w:val="22"/>
          <w:lang w:val="en-NZ" w:eastAsia="en-NZ"/>
        </w:rPr>
      </w:pPr>
      <w:r>
        <w:t>25.</w:t>
      </w:r>
      <w:r>
        <w:rPr>
          <w:rFonts w:asciiTheme="minorHAnsi" w:eastAsiaTheme="minorEastAsia" w:hAnsiTheme="minorHAnsi" w:cstheme="minorBidi"/>
          <w:caps w:val="0"/>
          <w:color w:val="auto"/>
          <w:sz w:val="22"/>
          <w:szCs w:val="22"/>
          <w:lang w:val="en-NZ" w:eastAsia="en-NZ"/>
        </w:rPr>
        <w:tab/>
      </w:r>
      <w:r>
        <w:t>Notices</w:t>
      </w:r>
      <w:r>
        <w:tab/>
      </w:r>
      <w:r>
        <w:fldChar w:fldCharType="begin"/>
      </w:r>
      <w:r>
        <w:instrText xml:space="preserve"> PAGEREF _Toc10109815 \h </w:instrText>
      </w:r>
      <w:r>
        <w:fldChar w:fldCharType="separate"/>
      </w:r>
      <w:r>
        <w:t>27</w:t>
      </w:r>
      <w:r>
        <w:fldChar w:fldCharType="end"/>
      </w:r>
    </w:p>
    <w:p w14:paraId="408419AE" w14:textId="77777777" w:rsidR="00087443" w:rsidRDefault="00087443">
      <w:pPr>
        <w:pStyle w:val="TOC1"/>
        <w:rPr>
          <w:rFonts w:asciiTheme="minorHAnsi" w:eastAsiaTheme="minorEastAsia" w:hAnsiTheme="minorHAnsi" w:cstheme="minorBidi"/>
          <w:caps w:val="0"/>
          <w:color w:val="auto"/>
          <w:sz w:val="22"/>
          <w:szCs w:val="22"/>
          <w:lang w:val="en-NZ" w:eastAsia="en-NZ"/>
        </w:rPr>
      </w:pPr>
      <w:r>
        <w:t>26.</w:t>
      </w:r>
      <w:r>
        <w:rPr>
          <w:rFonts w:asciiTheme="minorHAnsi" w:eastAsiaTheme="minorEastAsia" w:hAnsiTheme="minorHAnsi" w:cstheme="minorBidi"/>
          <w:caps w:val="0"/>
          <w:color w:val="auto"/>
          <w:sz w:val="22"/>
          <w:szCs w:val="22"/>
          <w:lang w:val="en-NZ" w:eastAsia="en-NZ"/>
        </w:rPr>
        <w:tab/>
      </w:r>
      <w:r>
        <w:t>General</w:t>
      </w:r>
      <w:r>
        <w:tab/>
      </w:r>
      <w:r>
        <w:fldChar w:fldCharType="begin"/>
      </w:r>
      <w:r>
        <w:instrText xml:space="preserve"> PAGEREF _Toc10109816 \h </w:instrText>
      </w:r>
      <w:r>
        <w:fldChar w:fldCharType="separate"/>
      </w:r>
      <w:r>
        <w:t>27</w:t>
      </w:r>
      <w:r>
        <w:fldChar w:fldCharType="end"/>
      </w:r>
    </w:p>
    <w:p w14:paraId="72CA6D0D" w14:textId="77777777" w:rsidR="00DA25AC" w:rsidRPr="00D7376D" w:rsidRDefault="00DA25AC" w:rsidP="00DA25AC">
      <w:pPr>
        <w:pStyle w:val="TOC1"/>
        <w:rPr>
          <w:rFonts w:cs="Arial"/>
          <w:b/>
        </w:rPr>
      </w:pPr>
      <w:r w:rsidRPr="00D7376D">
        <w:rPr>
          <w:rFonts w:cs="Arial"/>
        </w:rPr>
        <w:fldChar w:fldCharType="end"/>
      </w:r>
      <w:r w:rsidRPr="00D7376D">
        <w:rPr>
          <w:rFonts w:cs="Arial"/>
        </w:rPr>
        <w:br w:type="page"/>
      </w:r>
    </w:p>
    <w:p w14:paraId="0D1ACBB9" w14:textId="167748CA" w:rsidR="00100D96" w:rsidRPr="00D7376D" w:rsidRDefault="00100D96" w:rsidP="00292742">
      <w:pPr>
        <w:pStyle w:val="Heading9"/>
        <w:jc w:val="center"/>
      </w:pPr>
      <w:bookmarkStart w:id="12" w:name="_Ref7606656"/>
      <w:bookmarkStart w:id="13" w:name="_Toc10109817"/>
      <w:r w:rsidRPr="00D7376D">
        <w:lastRenderedPageBreak/>
        <w:t>Key Details</w:t>
      </w:r>
      <w:bookmarkEnd w:id="1"/>
      <w:bookmarkEnd w:id="2"/>
      <w:bookmarkEnd w:id="3"/>
      <w:bookmarkEnd w:id="4"/>
      <w:bookmarkEnd w:id="5"/>
      <w:bookmarkEnd w:id="6"/>
      <w:bookmarkEnd w:id="7"/>
      <w:bookmarkEnd w:id="8"/>
      <w:bookmarkEnd w:id="9"/>
      <w:bookmarkEnd w:id="10"/>
      <w:bookmarkEnd w:id="12"/>
      <w:bookmarkEnd w:id="13"/>
    </w:p>
    <w:p w14:paraId="3EB62E30" w14:textId="77777777" w:rsidR="00880DD5" w:rsidRPr="00D7376D" w:rsidRDefault="00880DD5" w:rsidP="00880DD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6382"/>
      </w:tblGrid>
      <w:tr w:rsidR="00100D96" w:rsidRPr="00656711" w14:paraId="01D1D2B6" w14:textId="77777777" w:rsidTr="000B2240">
        <w:tc>
          <w:tcPr>
            <w:tcW w:w="9180" w:type="dxa"/>
            <w:gridSpan w:val="2"/>
            <w:shd w:val="clear" w:color="auto" w:fill="E0E0E0"/>
            <w:vAlign w:val="center"/>
          </w:tcPr>
          <w:p w14:paraId="58063952" w14:textId="77777777" w:rsidR="00100D96" w:rsidRPr="00656711" w:rsidRDefault="00100D96" w:rsidP="00100D96">
            <w:pPr>
              <w:rPr>
                <w:rFonts w:cs="Arial"/>
                <w:b/>
              </w:rPr>
            </w:pPr>
            <w:r w:rsidRPr="00656711">
              <w:rPr>
                <w:rFonts w:cs="Arial"/>
                <w:b/>
              </w:rPr>
              <w:t>Term</w:t>
            </w:r>
          </w:p>
        </w:tc>
      </w:tr>
      <w:tr w:rsidR="00100D96" w:rsidRPr="00656711" w14:paraId="64AA95BA" w14:textId="77777777" w:rsidTr="000B2240">
        <w:tc>
          <w:tcPr>
            <w:tcW w:w="2660" w:type="dxa"/>
            <w:shd w:val="clear" w:color="auto" w:fill="auto"/>
            <w:vAlign w:val="center"/>
          </w:tcPr>
          <w:p w14:paraId="698D5460" w14:textId="77777777" w:rsidR="00100D96" w:rsidRPr="00656711" w:rsidRDefault="00100D96" w:rsidP="00100D96">
            <w:pPr>
              <w:rPr>
                <w:rFonts w:cs="Arial"/>
                <w:b/>
              </w:rPr>
            </w:pPr>
            <w:r w:rsidRPr="00656711">
              <w:rPr>
                <w:rFonts w:cs="Arial"/>
                <w:b/>
              </w:rPr>
              <w:t>Commencement Date</w:t>
            </w:r>
          </w:p>
        </w:tc>
        <w:tc>
          <w:tcPr>
            <w:tcW w:w="6520" w:type="dxa"/>
            <w:vAlign w:val="center"/>
          </w:tcPr>
          <w:p w14:paraId="6DEAD2EC" w14:textId="77777777" w:rsidR="00100D96" w:rsidRPr="00656711" w:rsidRDefault="00100D96" w:rsidP="00100D96">
            <w:pPr>
              <w:rPr>
                <w:rFonts w:cs="Arial"/>
              </w:rPr>
            </w:pPr>
          </w:p>
        </w:tc>
      </w:tr>
      <w:tr w:rsidR="00100D96" w:rsidRPr="00656711" w14:paraId="2A15E22B" w14:textId="77777777" w:rsidTr="000B2240">
        <w:tc>
          <w:tcPr>
            <w:tcW w:w="2660" w:type="dxa"/>
            <w:tcBorders>
              <w:bottom w:val="single" w:sz="4" w:space="0" w:color="auto"/>
            </w:tcBorders>
            <w:shd w:val="clear" w:color="auto" w:fill="auto"/>
            <w:vAlign w:val="center"/>
          </w:tcPr>
          <w:p w14:paraId="7F3EF348" w14:textId="77777777" w:rsidR="00100D96" w:rsidRPr="00656711" w:rsidRDefault="00100D96" w:rsidP="00100D96">
            <w:pPr>
              <w:rPr>
                <w:rFonts w:cs="Arial"/>
                <w:b/>
              </w:rPr>
            </w:pPr>
            <w:r w:rsidRPr="00656711">
              <w:rPr>
                <w:rFonts w:cs="Arial"/>
                <w:b/>
              </w:rPr>
              <w:t>Expiry Date</w:t>
            </w:r>
          </w:p>
        </w:tc>
        <w:tc>
          <w:tcPr>
            <w:tcW w:w="6520" w:type="dxa"/>
            <w:tcBorders>
              <w:bottom w:val="single" w:sz="4" w:space="0" w:color="auto"/>
            </w:tcBorders>
            <w:vAlign w:val="center"/>
          </w:tcPr>
          <w:p w14:paraId="2D0814E2" w14:textId="77777777" w:rsidR="00100D96" w:rsidRPr="00656711" w:rsidRDefault="00100D96" w:rsidP="00100D96">
            <w:pPr>
              <w:rPr>
                <w:rFonts w:cs="Arial"/>
              </w:rPr>
            </w:pPr>
          </w:p>
        </w:tc>
      </w:tr>
      <w:tr w:rsidR="00100D96" w:rsidRPr="00656711" w14:paraId="1B48FFB6" w14:textId="77777777" w:rsidTr="000B2240">
        <w:tc>
          <w:tcPr>
            <w:tcW w:w="9180" w:type="dxa"/>
            <w:gridSpan w:val="2"/>
            <w:shd w:val="clear" w:color="auto" w:fill="E0E0E0"/>
            <w:vAlign w:val="center"/>
          </w:tcPr>
          <w:p w14:paraId="24924AB6" w14:textId="77777777" w:rsidR="00100D96" w:rsidRPr="00656711" w:rsidRDefault="00100D96" w:rsidP="00100D96">
            <w:pPr>
              <w:rPr>
                <w:rFonts w:cs="Arial"/>
                <w:b/>
              </w:rPr>
            </w:pPr>
            <w:r w:rsidRPr="00656711">
              <w:rPr>
                <w:rFonts w:cs="Arial"/>
                <w:b/>
              </w:rPr>
              <w:t>Renewal</w:t>
            </w:r>
          </w:p>
        </w:tc>
      </w:tr>
      <w:tr w:rsidR="00100D96" w:rsidRPr="00656711" w14:paraId="1E1F474E" w14:textId="77777777" w:rsidTr="000B2240">
        <w:tc>
          <w:tcPr>
            <w:tcW w:w="2660" w:type="dxa"/>
            <w:shd w:val="clear" w:color="auto" w:fill="auto"/>
            <w:vAlign w:val="center"/>
          </w:tcPr>
          <w:p w14:paraId="5A86A98E" w14:textId="77777777" w:rsidR="00100D96" w:rsidRPr="00656711" w:rsidRDefault="00100D96" w:rsidP="00100D96">
            <w:pPr>
              <w:rPr>
                <w:rFonts w:cs="Arial"/>
                <w:b/>
              </w:rPr>
            </w:pPr>
            <w:r w:rsidRPr="00656711">
              <w:rPr>
                <w:rFonts w:cs="Arial"/>
                <w:b/>
              </w:rPr>
              <w:t>Right of renewal</w:t>
            </w:r>
          </w:p>
        </w:tc>
        <w:tc>
          <w:tcPr>
            <w:tcW w:w="6520" w:type="dxa"/>
            <w:vAlign w:val="center"/>
          </w:tcPr>
          <w:p w14:paraId="7B238E84" w14:textId="77777777" w:rsidR="00100D96" w:rsidRPr="00656711" w:rsidRDefault="00100D96" w:rsidP="00100D96">
            <w:pPr>
              <w:rPr>
                <w:rFonts w:cs="Arial"/>
              </w:rPr>
            </w:pPr>
            <w:r w:rsidRPr="00656711">
              <w:rPr>
                <w:rFonts w:cs="Arial"/>
              </w:rPr>
              <w:t>[</w:t>
            </w:r>
            <w:r w:rsidRPr="00AB3ED7">
              <w:rPr>
                <w:rFonts w:cs="Arial"/>
                <w:highlight w:val="yellow"/>
              </w:rPr>
              <w:t>Yes]/[No</w:t>
            </w:r>
            <w:r w:rsidRPr="00656711">
              <w:rPr>
                <w:rFonts w:cs="Arial"/>
              </w:rPr>
              <w:t>]</w:t>
            </w:r>
          </w:p>
        </w:tc>
      </w:tr>
      <w:tr w:rsidR="00100D96" w:rsidRPr="00656711" w14:paraId="57F29851" w14:textId="77777777" w:rsidTr="000B2240">
        <w:tc>
          <w:tcPr>
            <w:tcW w:w="2660" w:type="dxa"/>
            <w:tcBorders>
              <w:bottom w:val="single" w:sz="4" w:space="0" w:color="auto"/>
            </w:tcBorders>
            <w:shd w:val="clear" w:color="auto" w:fill="auto"/>
            <w:vAlign w:val="center"/>
          </w:tcPr>
          <w:p w14:paraId="30FF3DCC" w14:textId="396378BB" w:rsidR="00100D96" w:rsidRPr="00656711" w:rsidRDefault="00880DD5" w:rsidP="00880DD5">
            <w:pPr>
              <w:rPr>
                <w:rFonts w:cs="Arial"/>
                <w:b/>
              </w:rPr>
            </w:pPr>
            <w:r w:rsidRPr="00656711">
              <w:rPr>
                <w:rFonts w:cs="Arial"/>
                <w:b/>
              </w:rPr>
              <w:t xml:space="preserve">Number </w:t>
            </w:r>
            <w:r w:rsidR="0020151E">
              <w:rPr>
                <w:rFonts w:cs="Arial"/>
                <w:b/>
              </w:rPr>
              <w:t xml:space="preserve">and duration </w:t>
            </w:r>
            <w:r w:rsidR="00D22BF1">
              <w:rPr>
                <w:rFonts w:cs="Arial"/>
                <w:b/>
              </w:rPr>
              <w:t>of renewal</w:t>
            </w:r>
            <w:r w:rsidR="0020151E">
              <w:rPr>
                <w:rFonts w:cs="Arial"/>
                <w:b/>
              </w:rPr>
              <w:t>(s)</w:t>
            </w:r>
          </w:p>
        </w:tc>
        <w:tc>
          <w:tcPr>
            <w:tcW w:w="6520" w:type="dxa"/>
            <w:tcBorders>
              <w:bottom w:val="single" w:sz="4" w:space="0" w:color="auto"/>
            </w:tcBorders>
            <w:vAlign w:val="center"/>
          </w:tcPr>
          <w:p w14:paraId="4AF2995E" w14:textId="77777777" w:rsidR="00100D96" w:rsidRPr="00656711" w:rsidRDefault="00100D96" w:rsidP="00100D96">
            <w:pPr>
              <w:rPr>
                <w:rFonts w:cs="Arial"/>
              </w:rPr>
            </w:pPr>
          </w:p>
        </w:tc>
      </w:tr>
      <w:tr w:rsidR="009E1A64" w:rsidRPr="00656711" w14:paraId="4F905B1B" w14:textId="77777777" w:rsidTr="001F19F5">
        <w:tc>
          <w:tcPr>
            <w:tcW w:w="9180" w:type="dxa"/>
            <w:gridSpan w:val="2"/>
            <w:shd w:val="clear" w:color="auto" w:fill="E0E0E0"/>
            <w:vAlign w:val="center"/>
          </w:tcPr>
          <w:p w14:paraId="0BF84C36" w14:textId="392F6620" w:rsidR="009E1A64" w:rsidRPr="00656711" w:rsidRDefault="009E1A64" w:rsidP="001F19F5">
            <w:pPr>
              <w:rPr>
                <w:rFonts w:cs="Arial"/>
                <w:b/>
              </w:rPr>
            </w:pPr>
            <w:r>
              <w:rPr>
                <w:rFonts w:cs="Arial"/>
                <w:b/>
              </w:rPr>
              <w:t>Exclusivity</w:t>
            </w:r>
          </w:p>
        </w:tc>
      </w:tr>
      <w:tr w:rsidR="009E1A64" w:rsidRPr="00656711" w14:paraId="12521928" w14:textId="77777777" w:rsidTr="000B2240">
        <w:tc>
          <w:tcPr>
            <w:tcW w:w="2660" w:type="dxa"/>
            <w:tcBorders>
              <w:bottom w:val="single" w:sz="4" w:space="0" w:color="auto"/>
            </w:tcBorders>
            <w:shd w:val="clear" w:color="auto" w:fill="auto"/>
            <w:vAlign w:val="center"/>
          </w:tcPr>
          <w:p w14:paraId="09256826" w14:textId="66604FDF" w:rsidR="009E1A64" w:rsidRPr="00656711" w:rsidRDefault="009E1A64" w:rsidP="00880DD5">
            <w:pPr>
              <w:rPr>
                <w:rFonts w:cs="Arial"/>
                <w:b/>
              </w:rPr>
            </w:pPr>
            <w:r>
              <w:rPr>
                <w:rFonts w:cs="Arial"/>
                <w:b/>
              </w:rPr>
              <w:t>Exclusive</w:t>
            </w:r>
            <w:r w:rsidR="00F07D20">
              <w:rPr>
                <w:rFonts w:cs="Arial"/>
                <w:b/>
              </w:rPr>
              <w:t xml:space="preserve"> or non-exclusive supply </w:t>
            </w:r>
          </w:p>
        </w:tc>
        <w:tc>
          <w:tcPr>
            <w:tcW w:w="6520" w:type="dxa"/>
            <w:tcBorders>
              <w:bottom w:val="single" w:sz="4" w:space="0" w:color="auto"/>
            </w:tcBorders>
            <w:vAlign w:val="center"/>
          </w:tcPr>
          <w:p w14:paraId="7B193D50" w14:textId="5C513FE0" w:rsidR="009E1A64" w:rsidRPr="00656711" w:rsidRDefault="009E1A64" w:rsidP="00100D96">
            <w:pPr>
              <w:rPr>
                <w:rFonts w:cs="Arial"/>
              </w:rPr>
            </w:pPr>
            <w:r w:rsidRPr="00656711">
              <w:rPr>
                <w:rFonts w:cs="Arial"/>
              </w:rPr>
              <w:t>[</w:t>
            </w:r>
            <w:r w:rsidR="00F07D20">
              <w:rPr>
                <w:rFonts w:cs="Arial"/>
                <w:highlight w:val="yellow"/>
              </w:rPr>
              <w:t>Exclusive</w:t>
            </w:r>
            <w:r w:rsidRPr="00AB3ED7">
              <w:rPr>
                <w:rFonts w:cs="Arial"/>
                <w:highlight w:val="yellow"/>
              </w:rPr>
              <w:t>]/[</w:t>
            </w:r>
            <w:r w:rsidRPr="00F07D20">
              <w:rPr>
                <w:rFonts w:cs="Arial"/>
                <w:highlight w:val="yellow"/>
              </w:rPr>
              <w:t>No</w:t>
            </w:r>
            <w:r w:rsidR="00F07D20" w:rsidRPr="00F07D20">
              <w:rPr>
                <w:rFonts w:cs="Arial"/>
                <w:highlight w:val="yellow"/>
              </w:rPr>
              <w:t>n-exclusive</w:t>
            </w:r>
            <w:r w:rsidRPr="00656711">
              <w:rPr>
                <w:rFonts w:cs="Arial"/>
              </w:rPr>
              <w:t>]</w:t>
            </w:r>
          </w:p>
        </w:tc>
      </w:tr>
      <w:tr w:rsidR="00100D96" w:rsidRPr="00656711" w14:paraId="7A904D16" w14:textId="77777777" w:rsidTr="000B2240">
        <w:tc>
          <w:tcPr>
            <w:tcW w:w="9180" w:type="dxa"/>
            <w:gridSpan w:val="2"/>
            <w:shd w:val="clear" w:color="auto" w:fill="E0E0E0"/>
            <w:vAlign w:val="center"/>
          </w:tcPr>
          <w:p w14:paraId="050DB974" w14:textId="77777777" w:rsidR="00100D96" w:rsidRPr="00656711" w:rsidRDefault="00100D96" w:rsidP="00100D96">
            <w:pPr>
              <w:rPr>
                <w:rFonts w:cs="Arial"/>
                <w:b/>
              </w:rPr>
            </w:pPr>
            <w:r w:rsidRPr="00656711">
              <w:rPr>
                <w:rFonts w:cs="Arial"/>
                <w:b/>
              </w:rPr>
              <w:t>Representatives</w:t>
            </w:r>
          </w:p>
        </w:tc>
      </w:tr>
      <w:tr w:rsidR="00100D96" w:rsidRPr="00656711" w14:paraId="4A5D573F" w14:textId="77777777" w:rsidTr="000B2240">
        <w:tc>
          <w:tcPr>
            <w:tcW w:w="2660" w:type="dxa"/>
            <w:shd w:val="clear" w:color="auto" w:fill="auto"/>
            <w:vAlign w:val="center"/>
          </w:tcPr>
          <w:p w14:paraId="0CEA3CCE" w14:textId="77777777" w:rsidR="00100D96" w:rsidRPr="00656711" w:rsidRDefault="00100D96" w:rsidP="00100D96">
            <w:pPr>
              <w:rPr>
                <w:rFonts w:cs="Arial"/>
                <w:b/>
              </w:rPr>
            </w:pPr>
            <w:r w:rsidRPr="00656711">
              <w:rPr>
                <w:rFonts w:cs="Arial"/>
                <w:b/>
              </w:rPr>
              <w:t>The University's Representative</w:t>
            </w:r>
          </w:p>
        </w:tc>
        <w:tc>
          <w:tcPr>
            <w:tcW w:w="6520" w:type="dxa"/>
            <w:vAlign w:val="center"/>
          </w:tcPr>
          <w:p w14:paraId="112B6F66" w14:textId="77777777" w:rsidR="00100D96" w:rsidRPr="00656711" w:rsidRDefault="00100D96" w:rsidP="00100D96">
            <w:pPr>
              <w:rPr>
                <w:rFonts w:cs="Arial"/>
                <w:b/>
              </w:rPr>
            </w:pPr>
            <w:r w:rsidRPr="00656711">
              <w:rPr>
                <w:rFonts w:cs="Arial"/>
                <w:b/>
              </w:rPr>
              <w:t xml:space="preserve">Name: </w:t>
            </w:r>
            <w:r w:rsidRPr="00656711">
              <w:rPr>
                <w:rFonts w:cs="Arial"/>
                <w:b/>
              </w:rPr>
              <w:br/>
              <w:t xml:space="preserve">Phone number: </w:t>
            </w:r>
            <w:r w:rsidRPr="00656711">
              <w:rPr>
                <w:rFonts w:cs="Arial"/>
                <w:b/>
              </w:rPr>
              <w:br/>
              <w:t>E-mail:</w:t>
            </w:r>
          </w:p>
        </w:tc>
      </w:tr>
      <w:tr w:rsidR="00100D96" w:rsidRPr="00656711" w14:paraId="70EE4E24" w14:textId="77777777" w:rsidTr="000B2240">
        <w:tc>
          <w:tcPr>
            <w:tcW w:w="2660" w:type="dxa"/>
            <w:tcBorders>
              <w:bottom w:val="single" w:sz="4" w:space="0" w:color="auto"/>
            </w:tcBorders>
            <w:shd w:val="clear" w:color="auto" w:fill="auto"/>
            <w:vAlign w:val="center"/>
          </w:tcPr>
          <w:p w14:paraId="79E8F8C1" w14:textId="77777777" w:rsidR="00100D96" w:rsidRPr="00656711" w:rsidRDefault="00100D96" w:rsidP="00100D96">
            <w:pPr>
              <w:rPr>
                <w:rFonts w:cs="Arial"/>
                <w:b/>
              </w:rPr>
            </w:pPr>
            <w:r w:rsidRPr="00656711">
              <w:rPr>
                <w:rFonts w:cs="Arial"/>
                <w:b/>
              </w:rPr>
              <w:t>The Supplier's Representative</w:t>
            </w:r>
            <w:r w:rsidRPr="00656711">
              <w:rPr>
                <w:rFonts w:cs="Arial"/>
              </w:rPr>
              <w:br/>
            </w:r>
          </w:p>
        </w:tc>
        <w:tc>
          <w:tcPr>
            <w:tcW w:w="6520" w:type="dxa"/>
            <w:tcBorders>
              <w:bottom w:val="single" w:sz="4" w:space="0" w:color="auto"/>
            </w:tcBorders>
            <w:vAlign w:val="center"/>
          </w:tcPr>
          <w:p w14:paraId="799C0164" w14:textId="77777777" w:rsidR="00100D96" w:rsidRPr="00656711" w:rsidRDefault="00100D96" w:rsidP="00100D96">
            <w:pPr>
              <w:rPr>
                <w:rFonts w:cs="Arial"/>
                <w:b/>
              </w:rPr>
            </w:pPr>
            <w:r w:rsidRPr="00656711">
              <w:rPr>
                <w:rFonts w:cs="Arial"/>
                <w:b/>
              </w:rPr>
              <w:t>Name:</w:t>
            </w:r>
            <w:r w:rsidRPr="00656711">
              <w:rPr>
                <w:rFonts w:cs="Arial"/>
              </w:rPr>
              <w:t xml:space="preserve"> </w:t>
            </w:r>
            <w:r w:rsidRPr="00656711">
              <w:rPr>
                <w:rFonts w:cs="Arial"/>
              </w:rPr>
              <w:br/>
            </w:r>
            <w:r w:rsidRPr="00656711">
              <w:rPr>
                <w:rFonts w:cs="Arial"/>
                <w:b/>
              </w:rPr>
              <w:t xml:space="preserve">Phone number: </w:t>
            </w:r>
            <w:r w:rsidRPr="00656711">
              <w:rPr>
                <w:rFonts w:cs="Arial"/>
                <w:b/>
              </w:rPr>
              <w:br/>
              <w:t xml:space="preserve">E-mail: </w:t>
            </w:r>
          </w:p>
        </w:tc>
      </w:tr>
      <w:tr w:rsidR="00100D96" w:rsidRPr="00656711" w14:paraId="73BE4138" w14:textId="77777777" w:rsidTr="000B2240">
        <w:tc>
          <w:tcPr>
            <w:tcW w:w="9180" w:type="dxa"/>
            <w:gridSpan w:val="2"/>
            <w:shd w:val="clear" w:color="auto" w:fill="E0E0E0"/>
            <w:vAlign w:val="center"/>
          </w:tcPr>
          <w:p w14:paraId="01389BD1" w14:textId="77777777" w:rsidR="00100D96" w:rsidRPr="00656711" w:rsidRDefault="00100D96" w:rsidP="00100D96">
            <w:pPr>
              <w:rPr>
                <w:rFonts w:cs="Arial"/>
                <w:b/>
              </w:rPr>
            </w:pPr>
            <w:r w:rsidRPr="00656711">
              <w:rPr>
                <w:rFonts w:cs="Arial"/>
                <w:b/>
              </w:rPr>
              <w:t>Key Personnel</w:t>
            </w:r>
          </w:p>
        </w:tc>
      </w:tr>
      <w:tr w:rsidR="00100D96" w:rsidRPr="00656711" w14:paraId="6524D1C9" w14:textId="77777777" w:rsidTr="000B2240">
        <w:tc>
          <w:tcPr>
            <w:tcW w:w="2660" w:type="dxa"/>
            <w:tcBorders>
              <w:bottom w:val="single" w:sz="4" w:space="0" w:color="auto"/>
            </w:tcBorders>
            <w:shd w:val="clear" w:color="auto" w:fill="auto"/>
            <w:vAlign w:val="center"/>
          </w:tcPr>
          <w:p w14:paraId="64D8E632" w14:textId="77777777" w:rsidR="00100D96" w:rsidRPr="00656711" w:rsidRDefault="00100D96" w:rsidP="00100D96">
            <w:pPr>
              <w:rPr>
                <w:rFonts w:cs="Arial"/>
                <w:b/>
              </w:rPr>
            </w:pPr>
            <w:r w:rsidRPr="00656711">
              <w:rPr>
                <w:rFonts w:cs="Arial"/>
                <w:b/>
              </w:rPr>
              <w:t>The Supplier's Key Personnel</w:t>
            </w:r>
          </w:p>
        </w:tc>
        <w:tc>
          <w:tcPr>
            <w:tcW w:w="6520" w:type="dxa"/>
            <w:tcBorders>
              <w:bottom w:val="single" w:sz="4" w:space="0" w:color="auto"/>
            </w:tcBorders>
            <w:vAlign w:val="center"/>
          </w:tcPr>
          <w:p w14:paraId="70040446" w14:textId="25CBCCA4" w:rsidR="00100D96" w:rsidRPr="00656711" w:rsidRDefault="00100D96" w:rsidP="00A64ED2">
            <w:pPr>
              <w:rPr>
                <w:rFonts w:cs="Arial"/>
                <w:b/>
              </w:rPr>
            </w:pPr>
            <w:r w:rsidRPr="00656711">
              <w:rPr>
                <w:rFonts w:cs="Arial"/>
              </w:rPr>
              <w:t>[</w:t>
            </w:r>
            <w:r w:rsidRPr="00AB3ED7">
              <w:rPr>
                <w:rFonts w:cs="Arial"/>
                <w:i/>
                <w:highlight w:val="yellow"/>
              </w:rPr>
              <w:t xml:space="preserve">Specify any key people employed or contracted by the Supplier that the University wishes to ensure will personally perform and co-ordinate the </w:t>
            </w:r>
            <w:r w:rsidRPr="0020151E">
              <w:rPr>
                <w:rFonts w:cs="Arial"/>
                <w:i/>
                <w:highlight w:val="yellow"/>
              </w:rPr>
              <w:t>Services</w:t>
            </w:r>
            <w:r w:rsidRPr="0020151E">
              <w:rPr>
                <w:rFonts w:cs="Arial"/>
                <w:highlight w:val="yellow"/>
              </w:rPr>
              <w:t>]</w:t>
            </w:r>
            <w:r w:rsidR="0020151E" w:rsidRPr="0020151E">
              <w:rPr>
                <w:rFonts w:cs="Arial"/>
                <w:highlight w:val="yellow"/>
              </w:rPr>
              <w:t>/[Nil</w:t>
            </w:r>
            <w:r w:rsidR="0020151E">
              <w:rPr>
                <w:rFonts w:cs="Arial"/>
              </w:rPr>
              <w:t>]</w:t>
            </w:r>
          </w:p>
        </w:tc>
      </w:tr>
      <w:tr w:rsidR="00100D96" w:rsidRPr="00656711" w14:paraId="6538D347" w14:textId="77777777" w:rsidTr="000B2240">
        <w:tc>
          <w:tcPr>
            <w:tcW w:w="9180" w:type="dxa"/>
            <w:gridSpan w:val="2"/>
            <w:shd w:val="clear" w:color="auto" w:fill="E0E0E0"/>
            <w:vAlign w:val="center"/>
          </w:tcPr>
          <w:p w14:paraId="5090FCA3" w14:textId="3B4EA9A0" w:rsidR="00100D96" w:rsidRPr="00656711" w:rsidRDefault="00100D96" w:rsidP="00FF3634">
            <w:pPr>
              <w:rPr>
                <w:rFonts w:cs="Arial"/>
                <w:lang w:val="en-NZ"/>
              </w:rPr>
            </w:pPr>
            <w:r w:rsidRPr="00656711">
              <w:rPr>
                <w:rFonts w:cs="Arial"/>
                <w:b/>
                <w:lang w:val="en-NZ"/>
              </w:rPr>
              <w:t xml:space="preserve">Liability </w:t>
            </w:r>
          </w:p>
        </w:tc>
      </w:tr>
      <w:tr w:rsidR="00100D96" w:rsidRPr="00656711" w14:paraId="5B9B3B7B" w14:textId="77777777" w:rsidTr="000B2240">
        <w:tc>
          <w:tcPr>
            <w:tcW w:w="2660" w:type="dxa"/>
            <w:tcBorders>
              <w:bottom w:val="single" w:sz="4" w:space="0" w:color="auto"/>
            </w:tcBorders>
            <w:shd w:val="clear" w:color="auto" w:fill="auto"/>
            <w:vAlign w:val="center"/>
          </w:tcPr>
          <w:p w14:paraId="500E315F" w14:textId="77777777" w:rsidR="00100D96" w:rsidRPr="00656711" w:rsidRDefault="00100D96" w:rsidP="00100D96">
            <w:pPr>
              <w:rPr>
                <w:rFonts w:cs="Arial"/>
                <w:b/>
                <w:lang w:val="en-NZ"/>
              </w:rPr>
            </w:pPr>
            <w:r w:rsidRPr="00656711">
              <w:rPr>
                <w:rFonts w:cs="Arial"/>
                <w:b/>
                <w:lang w:val="en-NZ"/>
              </w:rPr>
              <w:t>Defects Liability Period</w:t>
            </w:r>
          </w:p>
        </w:tc>
        <w:tc>
          <w:tcPr>
            <w:tcW w:w="6520" w:type="dxa"/>
            <w:tcBorders>
              <w:bottom w:val="single" w:sz="4" w:space="0" w:color="auto"/>
            </w:tcBorders>
            <w:vAlign w:val="center"/>
          </w:tcPr>
          <w:p w14:paraId="4B88D68A" w14:textId="3C4A12C3" w:rsidR="00100D96" w:rsidRPr="00656711" w:rsidRDefault="00100D96" w:rsidP="009148A0">
            <w:pPr>
              <w:rPr>
                <w:rFonts w:cs="Arial"/>
                <w:lang w:val="en-NZ"/>
              </w:rPr>
            </w:pPr>
            <w:r w:rsidRPr="00656711">
              <w:rPr>
                <w:rFonts w:cs="Arial"/>
                <w:lang w:val="en-NZ"/>
              </w:rPr>
              <w:t xml:space="preserve">12 months </w:t>
            </w:r>
          </w:p>
        </w:tc>
      </w:tr>
      <w:tr w:rsidR="00FF3634" w:rsidRPr="00656711" w14:paraId="336681A0" w14:textId="77777777" w:rsidTr="000B2240">
        <w:tc>
          <w:tcPr>
            <w:tcW w:w="2660" w:type="dxa"/>
            <w:tcBorders>
              <w:bottom w:val="single" w:sz="4" w:space="0" w:color="auto"/>
            </w:tcBorders>
            <w:shd w:val="clear" w:color="auto" w:fill="auto"/>
            <w:vAlign w:val="center"/>
          </w:tcPr>
          <w:p w14:paraId="4C399194" w14:textId="05ABE39F" w:rsidR="00FF3634" w:rsidRPr="00656711" w:rsidRDefault="00FF3634" w:rsidP="00FF3634">
            <w:pPr>
              <w:rPr>
                <w:rFonts w:cs="Arial"/>
                <w:b/>
                <w:lang w:val="en-NZ"/>
              </w:rPr>
            </w:pPr>
            <w:r w:rsidRPr="00656711">
              <w:rPr>
                <w:rFonts w:cs="Arial"/>
                <w:b/>
                <w:lang w:val="en-NZ"/>
              </w:rPr>
              <w:t>Supplier’s Maximum Liability</w:t>
            </w:r>
          </w:p>
        </w:tc>
        <w:tc>
          <w:tcPr>
            <w:tcW w:w="6520" w:type="dxa"/>
            <w:tcBorders>
              <w:bottom w:val="single" w:sz="4" w:space="0" w:color="auto"/>
            </w:tcBorders>
            <w:vAlign w:val="center"/>
          </w:tcPr>
          <w:p w14:paraId="5792BCEC" w14:textId="5A6BB185" w:rsidR="00FF3634" w:rsidRPr="00656711" w:rsidRDefault="00FF3634" w:rsidP="009148A0">
            <w:pPr>
              <w:rPr>
                <w:rFonts w:cs="Arial"/>
                <w:lang w:val="en-NZ"/>
              </w:rPr>
            </w:pPr>
            <w:r w:rsidRPr="00656711">
              <w:rPr>
                <w:rFonts w:cs="Arial"/>
                <w:lang w:val="en-NZ"/>
              </w:rPr>
              <w:t>$[</w:t>
            </w:r>
            <w:r w:rsidRPr="003F0B85">
              <w:rPr>
                <w:rFonts w:cs="Arial"/>
                <w:i/>
                <w:highlight w:val="yellow"/>
                <w:lang w:val="en-NZ"/>
              </w:rPr>
              <w:t>insert – e.g. the level of public liability insurance required, and in any case no lower than $[insert</w:t>
            </w:r>
            <w:r w:rsidRPr="00656711">
              <w:rPr>
                <w:rFonts w:cs="Arial"/>
                <w:lang w:val="en-NZ"/>
              </w:rPr>
              <w:t>]]</w:t>
            </w:r>
          </w:p>
        </w:tc>
      </w:tr>
      <w:tr w:rsidR="00100D96" w:rsidRPr="00656711" w14:paraId="28AC69B0" w14:textId="77777777" w:rsidTr="000B2240">
        <w:tc>
          <w:tcPr>
            <w:tcW w:w="9180" w:type="dxa"/>
            <w:gridSpan w:val="2"/>
            <w:shd w:val="clear" w:color="auto" w:fill="E0E0E0"/>
            <w:vAlign w:val="center"/>
          </w:tcPr>
          <w:p w14:paraId="6D45C53B" w14:textId="77777777" w:rsidR="00100D96" w:rsidRPr="00656711" w:rsidRDefault="00100D96" w:rsidP="00100D96">
            <w:pPr>
              <w:rPr>
                <w:rFonts w:cs="Arial"/>
              </w:rPr>
            </w:pPr>
            <w:r w:rsidRPr="00656711">
              <w:rPr>
                <w:rFonts w:cs="Arial"/>
                <w:b/>
              </w:rPr>
              <w:t>Minimum insurance requirements</w:t>
            </w:r>
          </w:p>
        </w:tc>
      </w:tr>
      <w:tr w:rsidR="00100D96" w:rsidRPr="00656711" w14:paraId="52166B83" w14:textId="77777777" w:rsidTr="000B2240">
        <w:tc>
          <w:tcPr>
            <w:tcW w:w="2660" w:type="dxa"/>
            <w:shd w:val="clear" w:color="auto" w:fill="auto"/>
            <w:vAlign w:val="center"/>
          </w:tcPr>
          <w:p w14:paraId="795F4526" w14:textId="5F4B7522" w:rsidR="00100D96" w:rsidRPr="00656711" w:rsidRDefault="00100D96" w:rsidP="00100D96">
            <w:pPr>
              <w:rPr>
                <w:rFonts w:cs="Arial"/>
                <w:b/>
              </w:rPr>
            </w:pPr>
            <w:r w:rsidRPr="00656711">
              <w:rPr>
                <w:rFonts w:cs="Arial"/>
                <w:b/>
              </w:rPr>
              <w:t xml:space="preserve">Professional indemnity </w:t>
            </w:r>
          </w:p>
        </w:tc>
        <w:tc>
          <w:tcPr>
            <w:tcW w:w="6520" w:type="dxa"/>
            <w:vAlign w:val="center"/>
          </w:tcPr>
          <w:p w14:paraId="56ECB631" w14:textId="16766D66" w:rsidR="00100D96" w:rsidRPr="00656711" w:rsidRDefault="00100D96" w:rsidP="00100D96">
            <w:pPr>
              <w:rPr>
                <w:rFonts w:cs="Arial"/>
              </w:rPr>
            </w:pPr>
            <w:r w:rsidRPr="00656711">
              <w:rPr>
                <w:rFonts w:cs="Arial"/>
              </w:rPr>
              <w:t>$[</w:t>
            </w:r>
            <w:r w:rsidRPr="0020151E">
              <w:rPr>
                <w:rFonts w:cs="Arial"/>
                <w:i/>
                <w:highlight w:val="yellow"/>
              </w:rPr>
              <w:t>insert</w:t>
            </w:r>
            <w:r w:rsidRPr="0020151E">
              <w:rPr>
                <w:rFonts w:cs="Arial"/>
                <w:highlight w:val="yellow"/>
              </w:rPr>
              <w:t>]</w:t>
            </w:r>
            <w:r w:rsidR="0020151E" w:rsidRPr="0020151E">
              <w:rPr>
                <w:rFonts w:cs="Arial"/>
                <w:highlight w:val="yellow"/>
              </w:rPr>
              <w:t>/[Not applicable</w:t>
            </w:r>
            <w:r w:rsidR="0020151E">
              <w:rPr>
                <w:rFonts w:cs="Arial"/>
              </w:rPr>
              <w:t>]</w:t>
            </w:r>
          </w:p>
        </w:tc>
      </w:tr>
      <w:tr w:rsidR="00100D96" w:rsidRPr="00656711" w14:paraId="7DE5753B" w14:textId="77777777" w:rsidTr="000B2240">
        <w:tc>
          <w:tcPr>
            <w:tcW w:w="2660" w:type="dxa"/>
            <w:shd w:val="clear" w:color="auto" w:fill="auto"/>
            <w:vAlign w:val="center"/>
          </w:tcPr>
          <w:p w14:paraId="41276824" w14:textId="6CD98BB1" w:rsidR="00100D96" w:rsidRPr="00656711" w:rsidRDefault="00100D96" w:rsidP="00100D96">
            <w:pPr>
              <w:rPr>
                <w:rFonts w:cs="Arial"/>
                <w:b/>
              </w:rPr>
            </w:pPr>
            <w:r w:rsidRPr="00656711">
              <w:rPr>
                <w:rFonts w:cs="Arial"/>
                <w:b/>
              </w:rPr>
              <w:t xml:space="preserve">Public liability </w:t>
            </w:r>
          </w:p>
        </w:tc>
        <w:tc>
          <w:tcPr>
            <w:tcW w:w="6520" w:type="dxa"/>
            <w:vAlign w:val="center"/>
          </w:tcPr>
          <w:p w14:paraId="1FD307F8" w14:textId="24D78D85" w:rsidR="00100D96" w:rsidRPr="00656711" w:rsidRDefault="00100D96" w:rsidP="00100D96">
            <w:pPr>
              <w:rPr>
                <w:rFonts w:cs="Arial"/>
              </w:rPr>
            </w:pPr>
            <w:r w:rsidRPr="00656711">
              <w:rPr>
                <w:rFonts w:cs="Arial"/>
              </w:rPr>
              <w:t>$</w:t>
            </w:r>
            <w:r w:rsidR="00A64ED2">
              <w:rPr>
                <w:rFonts w:cs="Arial"/>
              </w:rPr>
              <w:t>10,000,000.00</w:t>
            </w:r>
          </w:p>
        </w:tc>
      </w:tr>
      <w:tr w:rsidR="00A64ED2" w:rsidRPr="00656711" w14:paraId="58C2B1A0" w14:textId="77777777" w:rsidTr="000B2240">
        <w:tc>
          <w:tcPr>
            <w:tcW w:w="2660" w:type="dxa"/>
            <w:shd w:val="clear" w:color="auto" w:fill="auto"/>
            <w:vAlign w:val="center"/>
          </w:tcPr>
          <w:p w14:paraId="768D28EE" w14:textId="2B832DCA" w:rsidR="00A64ED2" w:rsidRPr="00656711" w:rsidRDefault="00A64ED2" w:rsidP="00100D96">
            <w:pPr>
              <w:rPr>
                <w:rFonts w:cs="Arial"/>
                <w:b/>
              </w:rPr>
            </w:pPr>
            <w:r>
              <w:rPr>
                <w:rFonts w:cs="Arial"/>
                <w:b/>
              </w:rPr>
              <w:t>Motor Vehicle</w:t>
            </w:r>
          </w:p>
        </w:tc>
        <w:tc>
          <w:tcPr>
            <w:tcW w:w="6520" w:type="dxa"/>
            <w:vAlign w:val="center"/>
          </w:tcPr>
          <w:p w14:paraId="206834EA" w14:textId="62807440" w:rsidR="00A64ED2" w:rsidRPr="00656711" w:rsidRDefault="00A64ED2" w:rsidP="00100D96">
            <w:pPr>
              <w:rPr>
                <w:rFonts w:cs="Arial"/>
              </w:rPr>
            </w:pPr>
            <w:r>
              <w:rPr>
                <w:rFonts w:cs="Arial"/>
              </w:rPr>
              <w:t>$10,000,000.00</w:t>
            </w:r>
          </w:p>
        </w:tc>
      </w:tr>
      <w:tr w:rsidR="0020151E" w:rsidRPr="00656711" w14:paraId="025DC1CD" w14:textId="77777777" w:rsidTr="000B2240">
        <w:tc>
          <w:tcPr>
            <w:tcW w:w="2660" w:type="dxa"/>
            <w:shd w:val="clear" w:color="auto" w:fill="auto"/>
            <w:vAlign w:val="center"/>
          </w:tcPr>
          <w:p w14:paraId="578D56DB" w14:textId="61E07DB5" w:rsidR="0020151E" w:rsidRDefault="0020151E" w:rsidP="00100D96">
            <w:pPr>
              <w:rPr>
                <w:rFonts w:cs="Arial"/>
                <w:b/>
              </w:rPr>
            </w:pPr>
            <w:r>
              <w:rPr>
                <w:rFonts w:cs="Arial"/>
                <w:b/>
              </w:rPr>
              <w:t>Goods</w:t>
            </w:r>
          </w:p>
        </w:tc>
        <w:tc>
          <w:tcPr>
            <w:tcW w:w="6520" w:type="dxa"/>
            <w:vAlign w:val="center"/>
          </w:tcPr>
          <w:p w14:paraId="6449E832" w14:textId="5D893CCE" w:rsidR="0020151E" w:rsidRDefault="0020151E" w:rsidP="00100D96">
            <w:pPr>
              <w:rPr>
                <w:rFonts w:cs="Arial"/>
              </w:rPr>
            </w:pPr>
            <w:r>
              <w:rPr>
                <w:rFonts w:cs="Arial"/>
              </w:rPr>
              <w:t>[</w:t>
            </w:r>
            <w:r w:rsidRPr="0020151E">
              <w:rPr>
                <w:rFonts w:cs="Arial"/>
                <w:highlight w:val="yellow"/>
              </w:rPr>
              <w:t>Full replacement value]/[Not applicable</w:t>
            </w:r>
            <w:r>
              <w:rPr>
                <w:rFonts w:cs="Arial"/>
              </w:rPr>
              <w:t>]</w:t>
            </w:r>
          </w:p>
        </w:tc>
      </w:tr>
      <w:tr w:rsidR="00100D96" w:rsidRPr="00656711" w14:paraId="3B142897" w14:textId="77777777" w:rsidTr="000B2240">
        <w:tc>
          <w:tcPr>
            <w:tcW w:w="2660" w:type="dxa"/>
            <w:shd w:val="clear" w:color="auto" w:fill="auto"/>
            <w:vAlign w:val="center"/>
          </w:tcPr>
          <w:p w14:paraId="66CF44DA" w14:textId="4C4B15CF" w:rsidR="00100D96" w:rsidRPr="00656711" w:rsidRDefault="00100D96" w:rsidP="00100D96">
            <w:pPr>
              <w:rPr>
                <w:rFonts w:cs="Arial"/>
                <w:b/>
              </w:rPr>
            </w:pPr>
            <w:r w:rsidRPr="00656711">
              <w:rPr>
                <w:rFonts w:cs="Arial"/>
                <w:b/>
              </w:rPr>
              <w:lastRenderedPageBreak/>
              <w:t>Other insurance</w:t>
            </w:r>
          </w:p>
        </w:tc>
        <w:tc>
          <w:tcPr>
            <w:tcW w:w="6520" w:type="dxa"/>
            <w:vAlign w:val="center"/>
          </w:tcPr>
          <w:p w14:paraId="3891591B" w14:textId="77777777" w:rsidR="00100D96" w:rsidRPr="00656711" w:rsidRDefault="00100D96" w:rsidP="00100D96">
            <w:pPr>
              <w:rPr>
                <w:rFonts w:cs="Arial"/>
              </w:rPr>
            </w:pPr>
            <w:r w:rsidRPr="00656711">
              <w:rPr>
                <w:rFonts w:cs="Arial"/>
              </w:rPr>
              <w:t>[</w:t>
            </w:r>
            <w:r w:rsidRPr="003F0B85">
              <w:rPr>
                <w:rFonts w:cs="Arial"/>
                <w:i/>
                <w:highlight w:val="yellow"/>
              </w:rPr>
              <w:t>insert type of cover, minimum $ and required duration</w:t>
            </w:r>
            <w:r w:rsidRPr="00656711">
              <w:rPr>
                <w:rFonts w:cs="Arial"/>
              </w:rPr>
              <w:t>]</w:t>
            </w:r>
          </w:p>
        </w:tc>
      </w:tr>
    </w:tbl>
    <w:p w14:paraId="0D3BF894" w14:textId="77777777" w:rsidR="00880DD5" w:rsidRPr="00D7376D" w:rsidRDefault="00880DD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1C8997C8" w14:textId="77777777" w:rsidR="009148A0" w:rsidRPr="00D7376D" w:rsidRDefault="009148A0" w:rsidP="00B2162D">
      <w:pPr>
        <w:pStyle w:val="Heading9"/>
      </w:pPr>
      <w:bookmarkStart w:id="14" w:name="_Toc305660745"/>
      <w:bookmarkStart w:id="15" w:name="_Ref206903311"/>
      <w:bookmarkStart w:id="16" w:name="_Toc521392519"/>
      <w:bookmarkStart w:id="17" w:name="_Ref5092564"/>
      <w:bookmarkStart w:id="18" w:name="_Ref5092607"/>
      <w:bookmarkStart w:id="19" w:name="_Toc10109818"/>
      <w:r w:rsidRPr="00D7376D">
        <w:lastRenderedPageBreak/>
        <w:t>Schedule </w:t>
      </w:r>
      <w:r w:rsidRPr="00D7376D">
        <w:rPr>
          <w:noProof/>
        </w:rPr>
        <w:fldChar w:fldCharType="begin"/>
      </w:r>
      <w:r w:rsidRPr="00D7376D">
        <w:rPr>
          <w:noProof/>
        </w:rPr>
        <w:instrText xml:space="preserve"> SEQ PFNumbering \* Arabic \* MERGEFORMAT </w:instrText>
      </w:r>
      <w:r w:rsidRPr="00D7376D">
        <w:rPr>
          <w:noProof/>
        </w:rPr>
        <w:fldChar w:fldCharType="separate"/>
      </w:r>
      <w:r w:rsidR="00AB684A">
        <w:rPr>
          <w:noProof/>
        </w:rPr>
        <w:t>1</w:t>
      </w:r>
      <w:bookmarkEnd w:id="14"/>
      <w:r w:rsidRPr="00D7376D">
        <w:rPr>
          <w:noProof/>
        </w:rPr>
        <w:fldChar w:fldCharType="end"/>
      </w:r>
      <w:bookmarkStart w:id="20" w:name="ScheduleName"/>
      <w:bookmarkStart w:id="21" w:name="_Toc305660746"/>
      <w:bookmarkEnd w:id="15"/>
      <w:bookmarkEnd w:id="16"/>
      <w:bookmarkEnd w:id="20"/>
      <w:r w:rsidRPr="00D7376D">
        <w:rPr>
          <w:noProof/>
        </w:rPr>
        <w:t xml:space="preserve">: </w:t>
      </w:r>
      <w:r w:rsidRPr="00D7376D">
        <w:t>Goods and Services</w:t>
      </w:r>
      <w:bookmarkEnd w:id="17"/>
      <w:bookmarkEnd w:id="18"/>
      <w:bookmarkEnd w:id="19"/>
      <w:bookmarkEnd w:id="21"/>
    </w:p>
    <w:p w14:paraId="4738AFEA" w14:textId="1151F6D1" w:rsidR="00850B73" w:rsidRDefault="009148A0" w:rsidP="000B2240">
      <w:pPr>
        <w:pStyle w:val="PFParaNumLevel1"/>
        <w:numPr>
          <w:ilvl w:val="0"/>
          <w:numId w:val="0"/>
        </w:numPr>
        <w:spacing w:before="240"/>
        <w:jc w:val="both"/>
        <w:rPr>
          <w:rFonts w:cs="Arial"/>
          <w:i/>
        </w:rPr>
      </w:pPr>
      <w:r w:rsidRPr="001F1A7F">
        <w:rPr>
          <w:rFonts w:cs="Arial"/>
          <w:i/>
        </w:rPr>
        <w:t>[</w:t>
      </w:r>
      <w:r w:rsidRPr="00AB3ED7">
        <w:rPr>
          <w:rFonts w:cs="Arial"/>
          <w:i/>
          <w:highlight w:val="yellow"/>
        </w:rPr>
        <w:t>insert full and clear description of the Goods and Service</w:t>
      </w:r>
      <w:r w:rsidR="00880DD5" w:rsidRPr="00AB3ED7">
        <w:rPr>
          <w:rFonts w:cs="Arial"/>
          <w:i/>
          <w:highlight w:val="yellow"/>
        </w:rPr>
        <w:t>s, including any specific purpose for which the University is obtaining them</w:t>
      </w:r>
      <w:r w:rsidR="007040AD">
        <w:rPr>
          <w:rFonts w:cs="Arial"/>
          <w:i/>
        </w:rPr>
        <w:t>]</w:t>
      </w:r>
    </w:p>
    <w:p w14:paraId="46004497" w14:textId="77777777" w:rsidR="007040AD" w:rsidRPr="009205BB" w:rsidRDefault="007040AD" w:rsidP="007040AD">
      <w:pPr>
        <w:pStyle w:val="PFParaNumLevel1"/>
        <w:numPr>
          <w:ilvl w:val="0"/>
          <w:numId w:val="0"/>
        </w:numPr>
        <w:spacing w:before="240"/>
        <w:jc w:val="both"/>
        <w:rPr>
          <w:rFonts w:cs="Arial"/>
          <w:b/>
        </w:rPr>
      </w:pPr>
      <w:r w:rsidRPr="009205BB">
        <w:rPr>
          <w:rFonts w:cs="Arial"/>
          <w:b/>
        </w:rPr>
        <w:t>Description of the Goods/Services</w:t>
      </w:r>
    </w:p>
    <w:p w14:paraId="13543524" w14:textId="3F25C06D" w:rsidR="007040AD" w:rsidRPr="009205BB" w:rsidRDefault="006F3DD9" w:rsidP="00133FA3">
      <w:pPr>
        <w:tabs>
          <w:tab w:val="left" w:pos="709"/>
          <w:tab w:val="left" w:pos="1418"/>
          <w:tab w:val="left" w:pos="2127"/>
        </w:tabs>
        <w:jc w:val="both"/>
        <w:rPr>
          <w:rFonts w:cs="Arial"/>
          <w:color w:val="auto"/>
          <w:lang w:val="en-NZ"/>
        </w:rPr>
      </w:pPr>
      <w:r>
        <w:rPr>
          <w:rFonts w:cs="Arial"/>
          <w:color w:val="auto"/>
          <w:lang w:val="en-NZ"/>
        </w:rPr>
        <w:t>The Goods under this A</w:t>
      </w:r>
      <w:r w:rsidR="007040AD" w:rsidRPr="009205BB">
        <w:rPr>
          <w:rFonts w:cs="Arial"/>
          <w:color w:val="auto"/>
          <w:lang w:val="en-NZ"/>
        </w:rPr>
        <w:t>greement are [</w:t>
      </w:r>
      <w:r w:rsidR="007040AD" w:rsidRPr="00233192">
        <w:rPr>
          <w:rFonts w:cs="Arial"/>
          <w:color w:val="auto"/>
          <w:lang w:val="en-NZ"/>
        </w:rPr>
        <w:t>as set out in the attached Schedule of Good</w:t>
      </w:r>
      <w:r w:rsidR="00133FA3" w:rsidRPr="00233192">
        <w:rPr>
          <w:rFonts w:cs="Arial"/>
          <w:color w:val="auto"/>
          <w:lang w:val="en-NZ"/>
        </w:rPr>
        <w:t xml:space="preserve">s </w:t>
      </w:r>
      <w:r w:rsidR="001F1A7F" w:rsidRPr="008B64A6">
        <w:rPr>
          <w:rFonts w:cs="Arial"/>
          <w:i/>
          <w:color w:val="auto"/>
          <w:highlight w:val="yellow"/>
          <w:lang w:val="en-NZ"/>
        </w:rPr>
        <w:t>[</w:t>
      </w:r>
      <w:r w:rsidR="00133FA3" w:rsidRPr="009205BB">
        <w:rPr>
          <w:rFonts w:cs="Arial"/>
          <w:i/>
          <w:color w:val="auto"/>
          <w:highlight w:val="yellow"/>
          <w:lang w:val="en-NZ"/>
        </w:rPr>
        <w:t>and attach any relevant lists etc. to this Schedule</w:t>
      </w:r>
      <w:r w:rsidR="001F1A7F">
        <w:rPr>
          <w:rFonts w:cs="Arial"/>
          <w:i/>
          <w:color w:val="auto"/>
          <w:lang w:val="en-NZ"/>
        </w:rPr>
        <w:t>]</w:t>
      </w:r>
      <w:r w:rsidR="007040AD" w:rsidRPr="009205BB">
        <w:rPr>
          <w:rFonts w:cs="Arial"/>
          <w:color w:val="auto"/>
          <w:lang w:val="en-NZ"/>
        </w:rPr>
        <w:t xml:space="preserve">] </w:t>
      </w:r>
      <w:r w:rsidR="007040AD" w:rsidRPr="002E38E2">
        <w:rPr>
          <w:rFonts w:cs="Arial"/>
          <w:b/>
          <w:color w:val="FF0000"/>
          <w:lang w:val="en-NZ"/>
        </w:rPr>
        <w:t>OR</w:t>
      </w:r>
      <w:r w:rsidR="007040AD" w:rsidRPr="009205BB">
        <w:rPr>
          <w:rFonts w:cs="Arial"/>
          <w:color w:val="auto"/>
          <w:lang w:val="en-NZ"/>
        </w:rPr>
        <w:t xml:space="preserve"> [</w:t>
      </w:r>
      <w:r w:rsidR="007040AD" w:rsidRPr="009205BB">
        <w:rPr>
          <w:rFonts w:cs="Arial"/>
          <w:i/>
          <w:color w:val="auto"/>
          <w:highlight w:val="yellow"/>
          <w:lang w:val="en-NZ"/>
        </w:rPr>
        <w:t xml:space="preserve">insert clear description of </w:t>
      </w:r>
      <w:r w:rsidR="009205BB" w:rsidRPr="009205BB">
        <w:rPr>
          <w:rFonts w:cs="Arial"/>
          <w:i/>
          <w:color w:val="auto"/>
          <w:highlight w:val="yellow"/>
          <w:lang w:val="en-NZ"/>
        </w:rPr>
        <w:t xml:space="preserve">the </w:t>
      </w:r>
      <w:r w:rsidR="007040AD" w:rsidRPr="009205BB">
        <w:rPr>
          <w:rFonts w:cs="Arial"/>
          <w:i/>
          <w:color w:val="auto"/>
          <w:highlight w:val="yellow"/>
          <w:lang w:val="en-NZ"/>
        </w:rPr>
        <w:t>Goods</w:t>
      </w:r>
      <w:r w:rsidR="007040AD" w:rsidRPr="009205BB">
        <w:rPr>
          <w:rFonts w:cs="Arial"/>
          <w:color w:val="auto"/>
          <w:lang w:val="en-NZ"/>
        </w:rPr>
        <w:t>].</w:t>
      </w:r>
    </w:p>
    <w:p w14:paraId="20876937" w14:textId="59CD2BE7" w:rsidR="007040AD" w:rsidRPr="009205BB" w:rsidRDefault="003D2F41" w:rsidP="007040AD">
      <w:pPr>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rPr>
          <w:rFonts w:cs="Arial"/>
          <w:i/>
          <w:color w:val="auto"/>
          <w:highlight w:val="yellow"/>
          <w:lang w:val="en-NZ"/>
        </w:rPr>
      </w:pPr>
      <w:r>
        <w:rPr>
          <w:rFonts w:cs="Arial"/>
          <w:i/>
          <w:color w:val="auto"/>
          <w:highlight w:val="yellow"/>
          <w:lang w:val="en-NZ"/>
        </w:rPr>
        <w:t>[i</w:t>
      </w:r>
      <w:r w:rsidR="007040AD" w:rsidRPr="009205BB">
        <w:rPr>
          <w:rFonts w:cs="Arial"/>
          <w:i/>
          <w:color w:val="auto"/>
          <w:highlight w:val="yellow"/>
          <w:lang w:val="en-NZ"/>
        </w:rPr>
        <w:t>nclude any product codes or serial numbers, and any specific certifications or standards that the Goods must comply with</w:t>
      </w:r>
      <w:r w:rsidR="00D43333">
        <w:rPr>
          <w:rFonts w:cs="Arial"/>
          <w:i/>
          <w:color w:val="auto"/>
          <w:highlight w:val="yellow"/>
          <w:lang w:val="en-NZ"/>
        </w:rPr>
        <w:t>]</w:t>
      </w:r>
    </w:p>
    <w:p w14:paraId="05DC333C" w14:textId="5DD53C83" w:rsidR="007040AD" w:rsidRPr="009205BB" w:rsidRDefault="006F3DD9" w:rsidP="007040AD">
      <w:pPr>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rPr>
          <w:rFonts w:cs="Arial"/>
          <w:i/>
          <w:color w:val="auto"/>
          <w:highlight w:val="yellow"/>
          <w:lang w:val="en-NZ"/>
        </w:rPr>
      </w:pPr>
      <w:r w:rsidRPr="009205BB">
        <w:rPr>
          <w:rFonts w:cs="Arial"/>
          <w:color w:val="auto"/>
          <w:lang w:val="en-NZ"/>
        </w:rPr>
        <w:t xml:space="preserve">The </w:t>
      </w:r>
      <w:r>
        <w:rPr>
          <w:rFonts w:cs="Arial"/>
          <w:color w:val="auto"/>
          <w:lang w:val="en-NZ"/>
        </w:rPr>
        <w:t>Services under this A</w:t>
      </w:r>
      <w:r w:rsidRPr="009205BB">
        <w:rPr>
          <w:rFonts w:cs="Arial"/>
          <w:color w:val="auto"/>
          <w:lang w:val="en-NZ"/>
        </w:rPr>
        <w:t xml:space="preserve">greement are </w:t>
      </w:r>
      <w:r w:rsidRPr="00087443">
        <w:rPr>
          <w:rFonts w:cs="Arial"/>
        </w:rPr>
        <w:t>[as set out in the Supplier’s proposal dated</w:t>
      </w:r>
      <w:r w:rsidRPr="00087443">
        <w:rPr>
          <w:rFonts w:cs="Arial"/>
          <w:i/>
        </w:rPr>
        <w:t xml:space="preserve"> </w:t>
      </w:r>
      <w:r w:rsidRPr="00087443">
        <w:rPr>
          <w:rFonts w:cs="Arial"/>
        </w:rPr>
        <w:t>[</w:t>
      </w:r>
      <w:r w:rsidRPr="00087443">
        <w:rPr>
          <w:rFonts w:cs="Arial"/>
          <w:i/>
          <w:highlight w:val="yellow"/>
        </w:rPr>
        <w:t xml:space="preserve">insert </w:t>
      </w:r>
      <w:r w:rsidRPr="009205BB">
        <w:rPr>
          <w:rFonts w:cs="Arial"/>
          <w:i/>
          <w:highlight w:val="yellow"/>
        </w:rPr>
        <w:t>date</w:t>
      </w:r>
      <w:r>
        <w:rPr>
          <w:rFonts w:cs="Arial"/>
          <w:highlight w:val="yellow"/>
        </w:rPr>
        <w:t>]</w:t>
      </w:r>
      <w:r w:rsidRPr="00087443">
        <w:rPr>
          <w:rFonts w:cs="Arial"/>
        </w:rPr>
        <w:t>]</w:t>
      </w:r>
      <w:r>
        <w:rPr>
          <w:rFonts w:cs="Arial"/>
        </w:rPr>
        <w:t xml:space="preserve"> </w:t>
      </w:r>
      <w:r w:rsidRPr="009205BB">
        <w:rPr>
          <w:rFonts w:cs="Arial"/>
          <w:b/>
          <w:color w:val="C00000"/>
          <w:lang w:val="en-NZ"/>
        </w:rPr>
        <w:t>OR</w:t>
      </w:r>
      <w:r w:rsidRPr="009205BB">
        <w:rPr>
          <w:rFonts w:cs="Arial"/>
          <w:color w:val="auto"/>
          <w:lang w:val="en-NZ"/>
        </w:rPr>
        <w:t xml:space="preserve"> [</w:t>
      </w:r>
      <w:r w:rsidRPr="009205BB">
        <w:rPr>
          <w:rFonts w:cs="Arial"/>
          <w:i/>
          <w:color w:val="auto"/>
          <w:highlight w:val="yellow"/>
          <w:lang w:val="en-NZ"/>
        </w:rPr>
        <w:t xml:space="preserve">insert clear description of </w:t>
      </w:r>
      <w:r w:rsidRPr="006F3DD9">
        <w:rPr>
          <w:rFonts w:cs="Arial"/>
          <w:i/>
          <w:color w:val="auto"/>
          <w:highlight w:val="yellow"/>
          <w:lang w:val="en-NZ"/>
        </w:rPr>
        <w:t>the Services</w:t>
      </w:r>
      <w:r w:rsidRPr="009205BB">
        <w:rPr>
          <w:rFonts w:cs="Arial"/>
          <w:color w:val="auto"/>
          <w:lang w:val="en-NZ"/>
        </w:rPr>
        <w:t>].</w:t>
      </w:r>
    </w:p>
    <w:p w14:paraId="6BA62683" w14:textId="77777777" w:rsidR="007040AD" w:rsidRPr="009205BB" w:rsidRDefault="007040AD" w:rsidP="007040AD">
      <w:pPr>
        <w:pStyle w:val="PFParaNumLevel1"/>
        <w:numPr>
          <w:ilvl w:val="0"/>
          <w:numId w:val="0"/>
        </w:numPr>
        <w:spacing w:before="240"/>
        <w:jc w:val="both"/>
        <w:rPr>
          <w:rFonts w:cs="Arial"/>
          <w:b/>
        </w:rPr>
      </w:pPr>
      <w:r w:rsidRPr="009205BB">
        <w:rPr>
          <w:rFonts w:cs="Arial"/>
          <w:b/>
        </w:rPr>
        <w:t>Quality Standards</w:t>
      </w:r>
    </w:p>
    <w:p w14:paraId="602065C0" w14:textId="5517837D" w:rsidR="007040AD" w:rsidRPr="009205BB" w:rsidRDefault="009205BB" w:rsidP="007040AD">
      <w:pPr>
        <w:pStyle w:val="PFParaNumLevel1"/>
        <w:numPr>
          <w:ilvl w:val="0"/>
          <w:numId w:val="0"/>
        </w:numPr>
        <w:spacing w:before="240"/>
        <w:jc w:val="both"/>
        <w:rPr>
          <w:rFonts w:cs="Arial"/>
        </w:rPr>
      </w:pPr>
      <w:r w:rsidRPr="009205BB">
        <w:rPr>
          <w:rFonts w:cs="Arial"/>
        </w:rPr>
        <w:t xml:space="preserve">The </w:t>
      </w:r>
      <w:r w:rsidR="007040AD" w:rsidRPr="009205BB">
        <w:rPr>
          <w:rFonts w:cs="Arial"/>
        </w:rPr>
        <w:t>Goods and Services must comply with the specifications set out in</w:t>
      </w:r>
      <w:r w:rsidR="00133FA3" w:rsidRPr="009205BB">
        <w:rPr>
          <w:rFonts w:cs="Arial"/>
        </w:rPr>
        <w:t xml:space="preserve"> </w:t>
      </w:r>
      <w:r w:rsidR="00133FA3" w:rsidRPr="009205BB">
        <w:rPr>
          <w:rFonts w:cs="Arial"/>
        </w:rPr>
        <w:fldChar w:fldCharType="begin"/>
      </w:r>
      <w:r w:rsidR="00133FA3" w:rsidRPr="009205BB">
        <w:rPr>
          <w:rFonts w:cs="Arial"/>
        </w:rPr>
        <w:instrText xml:space="preserve"> REF _Ref5092700 \h  \* MERGEFORMAT </w:instrText>
      </w:r>
      <w:r w:rsidR="00133FA3" w:rsidRPr="009205BB">
        <w:rPr>
          <w:rFonts w:cs="Arial"/>
        </w:rPr>
      </w:r>
      <w:r w:rsidR="00133FA3" w:rsidRPr="009205BB">
        <w:rPr>
          <w:rFonts w:cs="Arial"/>
        </w:rPr>
        <w:fldChar w:fldCharType="separate"/>
      </w:r>
      <w:r w:rsidR="00D43333" w:rsidRPr="005B092E">
        <w:t>Schedule </w:t>
      </w:r>
      <w:r w:rsidR="00D43333">
        <w:t>3</w:t>
      </w:r>
      <w:r w:rsidR="00D43333" w:rsidRPr="005B092E">
        <w:rPr>
          <w:noProof/>
        </w:rPr>
        <w:t xml:space="preserve">: </w:t>
      </w:r>
      <w:r w:rsidR="00D43333" w:rsidRPr="005B092E">
        <w:t>Specifications</w:t>
      </w:r>
      <w:r w:rsidR="00133FA3" w:rsidRPr="009205BB">
        <w:rPr>
          <w:rFonts w:cs="Arial"/>
        </w:rPr>
        <w:fldChar w:fldCharType="end"/>
      </w:r>
      <w:r w:rsidR="007040AD" w:rsidRPr="009205BB">
        <w:rPr>
          <w:rFonts w:cs="Arial"/>
        </w:rPr>
        <w:t>.</w:t>
      </w:r>
    </w:p>
    <w:p w14:paraId="566BB277" w14:textId="7DC5023B" w:rsidR="007040AD" w:rsidRPr="009205BB" w:rsidRDefault="007040AD" w:rsidP="007040AD">
      <w:pPr>
        <w:pStyle w:val="PFParaNumLevel1"/>
        <w:numPr>
          <w:ilvl w:val="0"/>
          <w:numId w:val="0"/>
        </w:numPr>
        <w:spacing w:before="240"/>
        <w:jc w:val="both"/>
        <w:rPr>
          <w:rFonts w:cs="Arial"/>
          <w:i/>
          <w:highlight w:val="yellow"/>
        </w:rPr>
      </w:pPr>
      <w:r w:rsidRPr="00233192">
        <w:rPr>
          <w:rFonts w:cs="Arial"/>
          <w:i/>
        </w:rPr>
        <w:t>[</w:t>
      </w:r>
      <w:r w:rsidRPr="00233192">
        <w:rPr>
          <w:rFonts w:cs="Arial"/>
          <w:i/>
          <w:highlight w:val="yellow"/>
        </w:rPr>
        <w:t>Specify how these standards will be measured, and specify any codes of conduct</w:t>
      </w:r>
      <w:r w:rsidRPr="00233192">
        <w:rPr>
          <w:rFonts w:cs="Arial"/>
          <w:i/>
        </w:rPr>
        <w:t>]</w:t>
      </w:r>
    </w:p>
    <w:p w14:paraId="55EC61D2" w14:textId="77777777" w:rsidR="007040AD" w:rsidRPr="009205BB" w:rsidRDefault="007040AD" w:rsidP="007040AD">
      <w:pPr>
        <w:pStyle w:val="PFParaNumLevel1"/>
        <w:numPr>
          <w:ilvl w:val="0"/>
          <w:numId w:val="0"/>
        </w:numPr>
        <w:spacing w:before="240"/>
        <w:jc w:val="both"/>
        <w:rPr>
          <w:rFonts w:cs="Arial"/>
          <w:b/>
        </w:rPr>
      </w:pPr>
      <w:r w:rsidRPr="009205BB">
        <w:rPr>
          <w:rFonts w:cs="Arial"/>
          <w:b/>
        </w:rPr>
        <w:t>Delivery Timeframes</w:t>
      </w:r>
    </w:p>
    <w:p w14:paraId="6871A4C8" w14:textId="77777777" w:rsidR="007040AD" w:rsidRPr="009205BB" w:rsidRDefault="007040AD" w:rsidP="007040AD">
      <w:pPr>
        <w:pStyle w:val="PFParaNumLevel1"/>
        <w:numPr>
          <w:ilvl w:val="0"/>
          <w:numId w:val="0"/>
        </w:numPr>
        <w:spacing w:before="240"/>
        <w:jc w:val="both"/>
        <w:rPr>
          <w:rFonts w:cs="Arial"/>
        </w:rPr>
      </w:pPr>
      <w:r w:rsidRPr="009205BB">
        <w:rPr>
          <w:rFonts w:cs="Arial"/>
        </w:rPr>
        <w:t>The Supplier must deliver the Goods as follows:</w:t>
      </w:r>
    </w:p>
    <w:p w14:paraId="6ACB7148" w14:textId="12B53EBD" w:rsidR="007040AD" w:rsidRPr="00233192" w:rsidRDefault="009205BB" w:rsidP="007040AD">
      <w:pPr>
        <w:pStyle w:val="PFParaNumLevel1"/>
        <w:numPr>
          <w:ilvl w:val="0"/>
          <w:numId w:val="21"/>
        </w:numPr>
        <w:spacing w:before="240"/>
        <w:jc w:val="both"/>
        <w:rPr>
          <w:rFonts w:cs="Arial"/>
          <w:i/>
        </w:rPr>
      </w:pPr>
      <w:r w:rsidRPr="00233192">
        <w:rPr>
          <w:rFonts w:cs="Arial"/>
          <w:i/>
        </w:rPr>
        <w:t xml:space="preserve">e.g. </w:t>
      </w:r>
      <w:r w:rsidR="007040AD" w:rsidRPr="00233192">
        <w:rPr>
          <w:rFonts w:cs="Arial"/>
          <w:i/>
        </w:rPr>
        <w:t>in the case of [</w:t>
      </w:r>
      <w:r w:rsidR="007040AD" w:rsidRPr="00233192">
        <w:rPr>
          <w:rFonts w:cs="Arial"/>
          <w:i/>
          <w:highlight w:val="yellow"/>
        </w:rPr>
        <w:t>insert type of goods</w:t>
      </w:r>
      <w:r w:rsidR="007040AD" w:rsidRPr="00233192">
        <w:rPr>
          <w:rFonts w:cs="Arial"/>
          <w:i/>
        </w:rPr>
        <w:t>], within [</w:t>
      </w:r>
      <w:r w:rsidR="007040AD" w:rsidRPr="00D43333">
        <w:rPr>
          <w:rFonts w:cs="Arial"/>
          <w:i/>
          <w:highlight w:val="yellow"/>
        </w:rPr>
        <w:t>24</w:t>
      </w:r>
      <w:r w:rsidR="007040AD" w:rsidRPr="00233192">
        <w:rPr>
          <w:rFonts w:cs="Arial"/>
          <w:i/>
        </w:rPr>
        <w:t xml:space="preserve">] hours from receipt of the relevant </w:t>
      </w:r>
      <w:r w:rsidR="00BC5AEB">
        <w:rPr>
          <w:rFonts w:cs="Arial"/>
          <w:i/>
        </w:rPr>
        <w:t>O</w:t>
      </w:r>
      <w:r w:rsidR="007040AD" w:rsidRPr="00233192">
        <w:rPr>
          <w:rFonts w:cs="Arial"/>
          <w:i/>
        </w:rPr>
        <w:t>rder from the University</w:t>
      </w:r>
    </w:p>
    <w:p w14:paraId="19C5D530" w14:textId="480F2FDD" w:rsidR="007040AD" w:rsidRPr="00233192" w:rsidRDefault="009205BB" w:rsidP="007040AD">
      <w:pPr>
        <w:pStyle w:val="PFParaNumLevel1"/>
        <w:numPr>
          <w:ilvl w:val="0"/>
          <w:numId w:val="21"/>
        </w:numPr>
        <w:spacing w:before="240"/>
        <w:jc w:val="both"/>
        <w:rPr>
          <w:rFonts w:cs="Arial"/>
          <w:i/>
        </w:rPr>
      </w:pPr>
      <w:r w:rsidRPr="00233192">
        <w:rPr>
          <w:rFonts w:cs="Arial"/>
          <w:i/>
        </w:rPr>
        <w:t xml:space="preserve">e.g. </w:t>
      </w:r>
      <w:r w:rsidR="007040AD" w:rsidRPr="00233192">
        <w:rPr>
          <w:rFonts w:cs="Arial"/>
          <w:i/>
        </w:rPr>
        <w:t>in the case of [</w:t>
      </w:r>
      <w:r w:rsidR="007040AD" w:rsidRPr="00233192">
        <w:rPr>
          <w:rFonts w:cs="Arial"/>
          <w:i/>
          <w:highlight w:val="yellow"/>
        </w:rPr>
        <w:t>insert type of goods</w:t>
      </w:r>
      <w:r w:rsidR="007040AD" w:rsidRPr="00233192">
        <w:rPr>
          <w:rFonts w:cs="Arial"/>
          <w:i/>
        </w:rPr>
        <w:t>], no later than [</w:t>
      </w:r>
      <w:r w:rsidR="007040AD" w:rsidRPr="00D43333">
        <w:rPr>
          <w:rFonts w:cs="Arial"/>
          <w:i/>
          <w:highlight w:val="yellow"/>
        </w:rPr>
        <w:t>4:00 p.m.</w:t>
      </w:r>
      <w:r w:rsidR="007040AD" w:rsidRPr="00233192">
        <w:rPr>
          <w:rFonts w:cs="Arial"/>
          <w:i/>
        </w:rPr>
        <w:t>] each Monday during the Term</w:t>
      </w:r>
    </w:p>
    <w:p w14:paraId="559059FE" w14:textId="09219AC5" w:rsidR="007040AD" w:rsidRPr="009205BB" w:rsidRDefault="009205BB" w:rsidP="00087443">
      <w:pPr>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rPr>
          <w:rFonts w:cs="Arial"/>
        </w:rPr>
      </w:pPr>
      <w:r>
        <w:rPr>
          <w:rFonts w:cs="Arial"/>
        </w:rPr>
        <w:t xml:space="preserve">The Supplier must supply </w:t>
      </w:r>
      <w:r w:rsidR="007040AD" w:rsidRPr="009205BB">
        <w:rPr>
          <w:rFonts w:cs="Arial"/>
        </w:rPr>
        <w:t xml:space="preserve">the Services </w:t>
      </w:r>
      <w:r>
        <w:rPr>
          <w:rFonts w:cs="Arial"/>
        </w:rPr>
        <w:t>[on or before [</w:t>
      </w:r>
      <w:r w:rsidR="007040AD" w:rsidRPr="009205BB">
        <w:rPr>
          <w:rFonts w:cs="Arial"/>
          <w:i/>
          <w:highlight w:val="yellow"/>
        </w:rPr>
        <w:t>insert date</w:t>
      </w:r>
      <w:r>
        <w:rPr>
          <w:rFonts w:cs="Arial"/>
        </w:rPr>
        <w:t>]</w:t>
      </w:r>
      <w:r w:rsidR="007040AD" w:rsidRPr="009205BB">
        <w:rPr>
          <w:rFonts w:cs="Arial"/>
        </w:rPr>
        <w:t>]</w:t>
      </w:r>
      <w:r>
        <w:rPr>
          <w:rFonts w:cs="Arial"/>
        </w:rPr>
        <w:t xml:space="preserve"> </w:t>
      </w:r>
      <w:r w:rsidRPr="002E38E2">
        <w:rPr>
          <w:rFonts w:cs="Arial"/>
          <w:b/>
          <w:color w:val="FF0000"/>
          <w:lang w:val="en-NZ"/>
        </w:rPr>
        <w:t>OR</w:t>
      </w:r>
      <w:r>
        <w:rPr>
          <w:rFonts w:cs="Arial"/>
        </w:rPr>
        <w:t xml:space="preserve"> [in accordance with the timetable set out in the Supplier’s proposal dated [</w:t>
      </w:r>
      <w:r w:rsidRPr="009205BB">
        <w:rPr>
          <w:rFonts w:cs="Arial"/>
          <w:i/>
          <w:highlight w:val="yellow"/>
        </w:rPr>
        <w:t>insert date</w:t>
      </w:r>
      <w:r>
        <w:rPr>
          <w:rFonts w:cs="Arial"/>
        </w:rPr>
        <w:t>]].</w:t>
      </w:r>
    </w:p>
    <w:p w14:paraId="1DD95106" w14:textId="77777777" w:rsidR="007040AD" w:rsidRPr="00233192" w:rsidRDefault="007040AD" w:rsidP="007040AD">
      <w:pPr>
        <w:pStyle w:val="PFParaNumLevel1"/>
        <w:numPr>
          <w:ilvl w:val="0"/>
          <w:numId w:val="0"/>
        </w:numPr>
        <w:spacing w:before="240"/>
        <w:jc w:val="both"/>
        <w:rPr>
          <w:rFonts w:cs="Arial"/>
          <w:b/>
        </w:rPr>
      </w:pPr>
      <w:r w:rsidRPr="00233192">
        <w:rPr>
          <w:rFonts w:cs="Arial"/>
          <w:b/>
        </w:rPr>
        <w:t>Specific Deliverables</w:t>
      </w:r>
    </w:p>
    <w:p w14:paraId="35060E4D" w14:textId="77777777" w:rsidR="007040AD" w:rsidRPr="009205BB" w:rsidRDefault="007040AD" w:rsidP="007040AD">
      <w:pPr>
        <w:pStyle w:val="PFParaNumLevel1"/>
        <w:numPr>
          <w:ilvl w:val="0"/>
          <w:numId w:val="20"/>
        </w:numPr>
        <w:spacing w:before="240"/>
        <w:jc w:val="both"/>
        <w:rPr>
          <w:rFonts w:cs="Arial"/>
          <w:i/>
          <w:highlight w:val="yellow"/>
        </w:rPr>
      </w:pPr>
      <w:r w:rsidRPr="009205BB">
        <w:rPr>
          <w:rFonts w:cs="Arial"/>
          <w:i/>
          <w:highlight w:val="yellow"/>
        </w:rPr>
        <w:t>[insert e.g. a report on a certain topic]</w:t>
      </w:r>
    </w:p>
    <w:p w14:paraId="445F5F83" w14:textId="4E34913B" w:rsidR="007040AD" w:rsidRPr="008B64A6" w:rsidRDefault="007040AD" w:rsidP="007040AD">
      <w:pPr>
        <w:pStyle w:val="PFParaNumLevel1"/>
        <w:numPr>
          <w:ilvl w:val="0"/>
          <w:numId w:val="0"/>
        </w:numPr>
        <w:spacing w:before="240"/>
        <w:jc w:val="both"/>
        <w:rPr>
          <w:rFonts w:cs="Arial"/>
          <w:b/>
          <w:color w:val="auto"/>
        </w:rPr>
      </w:pPr>
      <w:r w:rsidRPr="008B64A6">
        <w:rPr>
          <w:rFonts w:cs="Arial"/>
          <w:b/>
          <w:color w:val="auto"/>
        </w:rPr>
        <w:t xml:space="preserve">Training and </w:t>
      </w:r>
      <w:r w:rsidR="008B64A6" w:rsidRPr="008B64A6">
        <w:rPr>
          <w:rFonts w:cs="Arial"/>
          <w:b/>
          <w:color w:val="auto"/>
        </w:rPr>
        <w:t>S</w:t>
      </w:r>
      <w:r w:rsidRPr="008B64A6">
        <w:rPr>
          <w:rFonts w:cs="Arial"/>
          <w:b/>
          <w:color w:val="auto"/>
        </w:rPr>
        <w:t>upport</w:t>
      </w:r>
    </w:p>
    <w:p w14:paraId="19DFFFA1" w14:textId="64DCF730" w:rsidR="007040AD" w:rsidRPr="008B64A6" w:rsidRDefault="007040AD" w:rsidP="007040AD">
      <w:pPr>
        <w:pStyle w:val="PFParaNumLevel1"/>
        <w:numPr>
          <w:ilvl w:val="0"/>
          <w:numId w:val="0"/>
        </w:numPr>
        <w:spacing w:before="240"/>
        <w:jc w:val="both"/>
        <w:rPr>
          <w:rFonts w:cs="Arial"/>
          <w:i/>
          <w:color w:val="FF0000"/>
          <w:highlight w:val="yellow"/>
        </w:rPr>
      </w:pPr>
      <w:r w:rsidRPr="008B64A6">
        <w:rPr>
          <w:rFonts w:cs="Arial"/>
          <w:color w:val="auto"/>
        </w:rPr>
        <w:t>The Supplier must provide training and support</w:t>
      </w:r>
      <w:r w:rsidR="009205BB" w:rsidRPr="008B64A6">
        <w:rPr>
          <w:rFonts w:cs="Arial"/>
          <w:color w:val="auto"/>
        </w:rPr>
        <w:t xml:space="preserve"> [as follows</w:t>
      </w:r>
      <w:r w:rsidR="006F3DD9" w:rsidRPr="008B64A6">
        <w:rPr>
          <w:rFonts w:cs="Arial"/>
          <w:color w:val="auto"/>
        </w:rPr>
        <w:t>:</w:t>
      </w:r>
      <w:r w:rsidR="009205BB" w:rsidRPr="008B64A6">
        <w:rPr>
          <w:rFonts w:cs="Arial"/>
          <w:color w:val="auto"/>
        </w:rPr>
        <w:t xml:space="preserve"> </w:t>
      </w:r>
      <w:r w:rsidR="009205BB" w:rsidRPr="008B64A6">
        <w:rPr>
          <w:rFonts w:cs="Arial"/>
          <w:color w:val="auto"/>
          <w:highlight w:val="yellow"/>
        </w:rPr>
        <w:t>[</w:t>
      </w:r>
      <w:r w:rsidR="009205BB" w:rsidRPr="008B64A6">
        <w:rPr>
          <w:rFonts w:cs="Arial"/>
          <w:i/>
          <w:color w:val="auto"/>
          <w:highlight w:val="yellow"/>
        </w:rPr>
        <w:t>insert description of training and support to be provided by the Supplier</w:t>
      </w:r>
      <w:r w:rsidR="009205BB" w:rsidRPr="008B64A6">
        <w:rPr>
          <w:rFonts w:cs="Arial"/>
          <w:color w:val="auto"/>
          <w:highlight w:val="yellow"/>
        </w:rPr>
        <w:t xml:space="preserve">] </w:t>
      </w:r>
      <w:r w:rsidR="009205BB" w:rsidRPr="008B64A6">
        <w:rPr>
          <w:rFonts w:cs="Arial"/>
          <w:b/>
          <w:color w:val="FF0000"/>
        </w:rPr>
        <w:t xml:space="preserve">OR </w:t>
      </w:r>
      <w:r w:rsidRPr="008B64A6">
        <w:rPr>
          <w:rFonts w:cs="Arial"/>
          <w:color w:val="auto"/>
        </w:rPr>
        <w:t>[as set out in the Supplier’s proposal dated</w:t>
      </w:r>
      <w:r w:rsidRPr="008B64A6">
        <w:rPr>
          <w:rFonts w:cs="Arial"/>
          <w:i/>
          <w:color w:val="auto"/>
        </w:rPr>
        <w:t xml:space="preserve"> </w:t>
      </w:r>
      <w:r w:rsidRPr="008B64A6">
        <w:rPr>
          <w:rFonts w:cs="Arial"/>
          <w:color w:val="auto"/>
          <w:highlight w:val="yellow"/>
        </w:rPr>
        <w:t>[</w:t>
      </w:r>
      <w:r w:rsidRPr="008B64A6">
        <w:rPr>
          <w:rFonts w:cs="Arial"/>
          <w:i/>
          <w:color w:val="auto"/>
          <w:highlight w:val="yellow"/>
        </w:rPr>
        <w:t>insert date</w:t>
      </w:r>
      <w:r w:rsidRPr="008B64A6">
        <w:rPr>
          <w:rFonts w:cs="Arial"/>
          <w:color w:val="auto"/>
          <w:highlight w:val="yellow"/>
        </w:rPr>
        <w:t>]].</w:t>
      </w:r>
    </w:p>
    <w:p w14:paraId="415E9190" w14:textId="09F39C5B" w:rsidR="007040AD" w:rsidRPr="009205BB" w:rsidRDefault="007040AD" w:rsidP="007040AD">
      <w:pPr>
        <w:pStyle w:val="PFParaNumLevel1"/>
        <w:numPr>
          <w:ilvl w:val="0"/>
          <w:numId w:val="0"/>
        </w:numPr>
        <w:spacing w:before="240"/>
        <w:jc w:val="both"/>
        <w:rPr>
          <w:rFonts w:cs="Arial"/>
          <w:i/>
        </w:rPr>
      </w:pPr>
      <w:r w:rsidRPr="009205BB">
        <w:rPr>
          <w:rFonts w:cs="Arial"/>
          <w:i/>
          <w:highlight w:val="yellow"/>
        </w:rPr>
        <w:t>[Consider any other topics that need to be covered such as installation, responsibilities, testing, commissioning, records and data protection etc.]</w:t>
      </w:r>
    </w:p>
    <w:p w14:paraId="6EDF74A6" w14:textId="3E949559" w:rsidR="008B64A6" w:rsidRPr="00233192" w:rsidRDefault="008B64A6" w:rsidP="008B64A6">
      <w:pPr>
        <w:pStyle w:val="PFParaNumLevel1"/>
        <w:numPr>
          <w:ilvl w:val="0"/>
          <w:numId w:val="0"/>
        </w:numPr>
        <w:spacing w:before="240"/>
        <w:jc w:val="both"/>
        <w:rPr>
          <w:rFonts w:cs="Arial"/>
          <w:b/>
        </w:rPr>
      </w:pPr>
      <w:r>
        <w:rPr>
          <w:rFonts w:cs="Arial"/>
          <w:b/>
        </w:rPr>
        <w:t>[M</w:t>
      </w:r>
      <w:r>
        <w:rPr>
          <w:rFonts w:cs="Arial"/>
          <w:b/>
          <w:color w:val="FF0000"/>
        </w:rPr>
        <w:t>inimum Purchase Obligations / Minimum Quantity of Order]</w:t>
      </w:r>
    </w:p>
    <w:p w14:paraId="0D8AFC45" w14:textId="0DB40AEF" w:rsidR="008B64A6" w:rsidRPr="009205BB" w:rsidRDefault="008B64A6" w:rsidP="008B64A6">
      <w:pPr>
        <w:pStyle w:val="PFParaNumLevel1"/>
        <w:numPr>
          <w:ilvl w:val="0"/>
          <w:numId w:val="0"/>
        </w:numPr>
        <w:spacing w:before="240"/>
        <w:jc w:val="both"/>
        <w:rPr>
          <w:rFonts w:cs="Arial"/>
          <w:i/>
          <w:highlight w:val="yellow"/>
        </w:rPr>
      </w:pPr>
      <w:r w:rsidRPr="008B64A6">
        <w:rPr>
          <w:rFonts w:cs="Arial"/>
          <w:i/>
          <w:highlight w:val="yellow"/>
        </w:rPr>
        <w:t>[insert a</w:t>
      </w:r>
      <w:r>
        <w:rPr>
          <w:rFonts w:cs="Arial"/>
          <w:i/>
          <w:highlight w:val="yellow"/>
        </w:rPr>
        <w:t xml:space="preserve">ny minimum purchase obligations and/or any minimum quantities required per Order] </w:t>
      </w:r>
    </w:p>
    <w:p w14:paraId="380E7F55" w14:textId="46EB17F5" w:rsidR="009148A0" w:rsidRPr="008B64A6" w:rsidRDefault="008B64A6" w:rsidP="008B64A6">
      <w:pPr>
        <w:jc w:val="both"/>
        <w:rPr>
          <w:rFonts w:cs="Arial"/>
          <w:b/>
          <w:color w:val="FF0000"/>
        </w:rPr>
      </w:pPr>
      <w:r>
        <w:rPr>
          <w:rFonts w:cs="Arial"/>
          <w:b/>
        </w:rPr>
        <w:t xml:space="preserve"> </w:t>
      </w:r>
    </w:p>
    <w:p w14:paraId="1F37ACFC" w14:textId="2E2C8DD2" w:rsidR="009148A0" w:rsidRPr="005B092E" w:rsidRDefault="009148A0" w:rsidP="00B2162D">
      <w:pPr>
        <w:pStyle w:val="Heading9"/>
        <w:rPr>
          <w:rFonts w:ascii="Arial" w:hAnsi="Arial"/>
        </w:rPr>
      </w:pPr>
      <w:bookmarkStart w:id="22" w:name="_Toc305660747"/>
      <w:bookmarkStart w:id="23" w:name="_Ref205356152"/>
      <w:bookmarkStart w:id="24" w:name="_Ref5092574"/>
      <w:bookmarkStart w:id="25" w:name="_Toc10109819"/>
      <w:r w:rsidRPr="005B092E">
        <w:rPr>
          <w:rFonts w:ascii="Arial" w:hAnsi="Arial"/>
        </w:rPr>
        <w:lastRenderedPageBreak/>
        <w:t>Schedule </w:t>
      </w:r>
      <w:r w:rsidRPr="005B092E">
        <w:rPr>
          <w:rFonts w:ascii="Arial" w:hAnsi="Arial"/>
          <w:noProof/>
        </w:rPr>
        <w:fldChar w:fldCharType="begin"/>
      </w:r>
      <w:r w:rsidRPr="005B092E">
        <w:rPr>
          <w:rFonts w:ascii="Arial" w:hAnsi="Arial"/>
          <w:noProof/>
        </w:rPr>
        <w:instrText xml:space="preserve"> SEQ PFNumbering \* Arabic \* MERGEFORMAT </w:instrText>
      </w:r>
      <w:r w:rsidRPr="005B092E">
        <w:rPr>
          <w:rFonts w:ascii="Arial" w:hAnsi="Arial"/>
          <w:noProof/>
        </w:rPr>
        <w:fldChar w:fldCharType="separate"/>
      </w:r>
      <w:r w:rsidR="00AB684A">
        <w:rPr>
          <w:rFonts w:ascii="Arial" w:hAnsi="Arial"/>
          <w:noProof/>
        </w:rPr>
        <w:t>2</w:t>
      </w:r>
      <w:bookmarkEnd w:id="22"/>
      <w:r w:rsidRPr="005B092E">
        <w:rPr>
          <w:rFonts w:ascii="Arial" w:hAnsi="Arial"/>
          <w:noProof/>
        </w:rPr>
        <w:fldChar w:fldCharType="end"/>
      </w:r>
      <w:bookmarkStart w:id="26" w:name="_Toc305660748"/>
      <w:bookmarkEnd w:id="23"/>
      <w:r w:rsidRPr="005B092E">
        <w:rPr>
          <w:rFonts w:ascii="Arial" w:hAnsi="Arial"/>
          <w:noProof/>
        </w:rPr>
        <w:t xml:space="preserve">: </w:t>
      </w:r>
      <w:r w:rsidR="00375A30">
        <w:rPr>
          <w:rFonts w:ascii="Arial" w:hAnsi="Arial"/>
          <w:noProof/>
        </w:rPr>
        <w:t>Fees</w:t>
      </w:r>
      <w:bookmarkEnd w:id="24"/>
      <w:bookmarkEnd w:id="25"/>
      <w:bookmarkEnd w:id="26"/>
    </w:p>
    <w:p w14:paraId="4C819A2A" w14:textId="77777777" w:rsidR="003F0B85" w:rsidRDefault="003F0B85" w:rsidP="009148A0">
      <w:pPr>
        <w:tabs>
          <w:tab w:val="left" w:pos="709"/>
          <w:tab w:val="left" w:pos="1418"/>
          <w:tab w:val="left" w:pos="2127"/>
        </w:tabs>
        <w:jc w:val="both"/>
        <w:rPr>
          <w:rFonts w:cs="Arial"/>
          <w:b/>
        </w:rPr>
      </w:pPr>
    </w:p>
    <w:p w14:paraId="5BE68F2B" w14:textId="370F4AC0" w:rsidR="003F0B85" w:rsidRDefault="003F0B85" w:rsidP="009148A0">
      <w:pPr>
        <w:tabs>
          <w:tab w:val="left" w:pos="709"/>
          <w:tab w:val="left" w:pos="1418"/>
          <w:tab w:val="left" w:pos="2127"/>
        </w:tabs>
        <w:jc w:val="both"/>
        <w:rPr>
          <w:rFonts w:cs="Arial"/>
          <w:b/>
        </w:rPr>
      </w:pPr>
      <w:r>
        <w:rPr>
          <w:rFonts w:cs="Arial"/>
          <w:b/>
        </w:rPr>
        <w:t>GOODS</w:t>
      </w:r>
    </w:p>
    <w:p w14:paraId="540E4CFA" w14:textId="33F60125" w:rsidR="003F0B85" w:rsidRDefault="003F0B85" w:rsidP="009148A0">
      <w:pPr>
        <w:tabs>
          <w:tab w:val="left" w:pos="709"/>
          <w:tab w:val="left" w:pos="1418"/>
          <w:tab w:val="left" w:pos="2127"/>
        </w:tabs>
        <w:jc w:val="both"/>
        <w:rPr>
          <w:rFonts w:cs="Arial"/>
        </w:rPr>
      </w:pPr>
      <w:r w:rsidRPr="003F0B85">
        <w:rPr>
          <w:rFonts w:cs="Arial"/>
        </w:rPr>
        <w:t xml:space="preserve">The </w:t>
      </w:r>
      <w:r w:rsidR="00233192">
        <w:rPr>
          <w:rFonts w:cs="Arial"/>
        </w:rPr>
        <w:t>S</w:t>
      </w:r>
      <w:r w:rsidRPr="003F0B85">
        <w:rPr>
          <w:rFonts w:cs="Arial"/>
        </w:rPr>
        <w:t>upplier’</w:t>
      </w:r>
      <w:r>
        <w:rPr>
          <w:rFonts w:cs="Arial"/>
        </w:rPr>
        <w:t xml:space="preserve">s Fee for the Goods will be calculated </w:t>
      </w:r>
      <w:r w:rsidRPr="003F0B85">
        <w:rPr>
          <w:rFonts w:cs="Arial"/>
        </w:rPr>
        <w:t>as follows</w:t>
      </w:r>
      <w:r>
        <w:rPr>
          <w:rFonts w:cs="Arial"/>
        </w:rPr>
        <w:t>:</w:t>
      </w:r>
    </w:p>
    <w:p w14:paraId="092D1004" w14:textId="77777777" w:rsidR="00DE2281" w:rsidRPr="005B092E" w:rsidRDefault="00DE2281" w:rsidP="00DE2281">
      <w:pPr>
        <w:jc w:val="both"/>
        <w:rPr>
          <w:rFonts w:cs="Arial"/>
          <w:b/>
          <w:color w:val="C00000"/>
          <w:lang w:val="en-NZ"/>
        </w:rPr>
      </w:pPr>
      <w:r w:rsidRPr="003D2F41">
        <w:rPr>
          <w:rFonts w:cs="Arial"/>
          <w:b/>
          <w:color w:val="FF0000"/>
          <w:lang w:val="en-NZ"/>
        </w:rPr>
        <w:t>[Choose one option, insert relevant details and delete remainder]</w:t>
      </w:r>
    </w:p>
    <w:p w14:paraId="0CE3C3D8" w14:textId="46A407CB" w:rsidR="0024652A" w:rsidRPr="0024652A" w:rsidRDefault="0024652A" w:rsidP="00DE2281">
      <w:pPr>
        <w:tabs>
          <w:tab w:val="left" w:pos="709"/>
          <w:tab w:val="left" w:pos="1418"/>
          <w:tab w:val="left" w:pos="2127"/>
        </w:tabs>
        <w:jc w:val="both"/>
        <w:rPr>
          <w:rFonts w:cs="Arial"/>
          <w:b/>
          <w:color w:val="auto"/>
          <w:lang w:val="en-NZ"/>
        </w:rPr>
      </w:pPr>
      <w:r>
        <w:rPr>
          <w:rFonts w:cs="Arial"/>
          <w:b/>
          <w:color w:val="auto"/>
          <w:lang w:val="en-NZ"/>
        </w:rPr>
        <w:t>List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6"/>
        <w:gridCol w:w="2976"/>
      </w:tblGrid>
      <w:tr w:rsidR="0024652A" w:rsidRPr="00D7376D" w14:paraId="288B51BB" w14:textId="77777777" w:rsidTr="0024652A">
        <w:tc>
          <w:tcPr>
            <w:tcW w:w="6096"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18DCF469" w14:textId="5583A7ED" w:rsidR="0024652A" w:rsidRPr="00D7376D" w:rsidRDefault="0024652A" w:rsidP="0024652A">
            <w:pPr>
              <w:rPr>
                <w:rFonts w:cs="Arial"/>
                <w:b/>
                <w:lang w:val="en-NZ"/>
              </w:rPr>
            </w:pPr>
            <w:r w:rsidRPr="00D7376D">
              <w:rPr>
                <w:rFonts w:cs="Arial"/>
                <w:b/>
                <w:lang w:val="en-NZ"/>
              </w:rPr>
              <w:t xml:space="preserve">Item </w:t>
            </w:r>
            <w:r>
              <w:rPr>
                <w:rFonts w:cs="Arial"/>
                <w:b/>
                <w:lang w:val="en-NZ"/>
              </w:rPr>
              <w:t>/ model / product number</w:t>
            </w:r>
          </w:p>
        </w:tc>
        <w:tc>
          <w:tcPr>
            <w:tcW w:w="2976"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61E56627" w14:textId="649A214E" w:rsidR="0024652A" w:rsidRPr="00D7376D" w:rsidRDefault="0024652A" w:rsidP="00FC78EC">
            <w:pPr>
              <w:spacing w:after="0"/>
              <w:rPr>
                <w:rFonts w:cs="Arial"/>
                <w:b/>
                <w:lang w:val="en-NZ"/>
              </w:rPr>
            </w:pPr>
            <w:r>
              <w:rPr>
                <w:rFonts w:cs="Arial"/>
                <w:b/>
                <w:lang w:val="en-NZ"/>
              </w:rPr>
              <w:t xml:space="preserve">Unit </w:t>
            </w:r>
            <w:r w:rsidR="00ED7AAB">
              <w:rPr>
                <w:rFonts w:cs="Arial"/>
                <w:b/>
                <w:lang w:val="en-NZ"/>
              </w:rPr>
              <w:t>cost</w:t>
            </w:r>
          </w:p>
          <w:p w14:paraId="388CC75A" w14:textId="77777777" w:rsidR="0024652A" w:rsidRPr="00D7376D" w:rsidRDefault="0024652A" w:rsidP="00FC78EC">
            <w:pPr>
              <w:spacing w:after="0"/>
              <w:rPr>
                <w:rFonts w:cs="Arial"/>
                <w:b/>
                <w:lang w:val="en-NZ"/>
              </w:rPr>
            </w:pPr>
            <w:r w:rsidRPr="00D7376D">
              <w:rPr>
                <w:rFonts w:cs="Arial"/>
                <w:b/>
                <w:lang w:val="en-NZ"/>
              </w:rPr>
              <w:t>(ex GST)</w:t>
            </w:r>
          </w:p>
        </w:tc>
      </w:tr>
      <w:tr w:rsidR="0024652A" w:rsidRPr="00D7376D" w14:paraId="7BBCBE08" w14:textId="77777777" w:rsidTr="0024652A">
        <w:tc>
          <w:tcPr>
            <w:tcW w:w="6096" w:type="dxa"/>
            <w:tcBorders>
              <w:top w:val="single" w:sz="12" w:space="0" w:color="808080"/>
              <w:left w:val="single" w:sz="12" w:space="0" w:color="808080"/>
              <w:bottom w:val="single" w:sz="12" w:space="0" w:color="808080"/>
              <w:right w:val="single" w:sz="12" w:space="0" w:color="808080"/>
            </w:tcBorders>
            <w:vAlign w:val="center"/>
          </w:tcPr>
          <w:p w14:paraId="03CB3F84" w14:textId="389C078D" w:rsidR="0024652A" w:rsidRPr="00D7376D" w:rsidRDefault="0024652A" w:rsidP="007A555A">
            <w:pPr>
              <w:rPr>
                <w:rFonts w:cs="Arial"/>
                <w:highlight w:val="yellow"/>
                <w:lang w:val="en-NZ"/>
              </w:rPr>
            </w:pPr>
            <w:r w:rsidRPr="00D7376D">
              <w:rPr>
                <w:rFonts w:cs="Arial"/>
                <w:highlight w:val="yellow"/>
                <w:lang w:val="en-NZ"/>
              </w:rPr>
              <w:t>[</w:t>
            </w:r>
            <w:r w:rsidR="007A555A">
              <w:rPr>
                <w:rFonts w:cs="Arial"/>
                <w:i/>
                <w:highlight w:val="yellow"/>
                <w:lang w:val="en-NZ"/>
              </w:rPr>
              <w:t>insert description of item or model number</w:t>
            </w:r>
            <w:r w:rsidRPr="00D7376D">
              <w:rPr>
                <w:rFonts w:cs="Arial"/>
                <w:highlight w:val="yellow"/>
                <w:lang w:val="en-NZ"/>
              </w:rPr>
              <w:t>]</w:t>
            </w:r>
          </w:p>
        </w:tc>
        <w:tc>
          <w:tcPr>
            <w:tcW w:w="2976" w:type="dxa"/>
            <w:tcBorders>
              <w:top w:val="single" w:sz="12" w:space="0" w:color="808080"/>
              <w:left w:val="single" w:sz="12" w:space="0" w:color="808080"/>
              <w:bottom w:val="single" w:sz="12" w:space="0" w:color="808080"/>
              <w:right w:val="single" w:sz="12" w:space="0" w:color="808080"/>
            </w:tcBorders>
            <w:vAlign w:val="center"/>
          </w:tcPr>
          <w:p w14:paraId="4F2CCBB0" w14:textId="3D1193C9" w:rsidR="0024652A" w:rsidRPr="00D7376D" w:rsidRDefault="007A555A" w:rsidP="0024652A">
            <w:pPr>
              <w:rPr>
                <w:rFonts w:cs="Arial"/>
                <w:highlight w:val="yellow"/>
                <w:lang w:val="en-NZ"/>
              </w:rPr>
            </w:pPr>
            <w:r>
              <w:rPr>
                <w:rFonts w:cs="Arial"/>
                <w:highlight w:val="yellow"/>
                <w:lang w:val="en-NZ"/>
              </w:rPr>
              <w:t>$</w:t>
            </w:r>
            <w:r w:rsidR="0024652A" w:rsidRPr="00D7376D">
              <w:rPr>
                <w:rFonts w:cs="Arial"/>
                <w:highlight w:val="yellow"/>
                <w:lang w:val="en-NZ"/>
              </w:rPr>
              <w:t>[</w:t>
            </w:r>
            <w:r w:rsidR="0024652A" w:rsidRPr="007A555A">
              <w:rPr>
                <w:rFonts w:cs="Arial"/>
                <w:i/>
                <w:highlight w:val="yellow"/>
                <w:lang w:val="en-NZ"/>
              </w:rPr>
              <w:t>insert price</w:t>
            </w:r>
            <w:r w:rsidR="0024652A" w:rsidRPr="00D7376D">
              <w:rPr>
                <w:rFonts w:cs="Arial"/>
                <w:highlight w:val="yellow"/>
                <w:lang w:val="en-NZ"/>
              </w:rPr>
              <w:t>]</w:t>
            </w:r>
          </w:p>
        </w:tc>
      </w:tr>
      <w:tr w:rsidR="0024652A" w:rsidRPr="00D7376D" w14:paraId="6D4E5168" w14:textId="77777777" w:rsidTr="0024652A">
        <w:tc>
          <w:tcPr>
            <w:tcW w:w="6096" w:type="dxa"/>
            <w:tcBorders>
              <w:top w:val="single" w:sz="12" w:space="0" w:color="808080"/>
              <w:left w:val="single" w:sz="12" w:space="0" w:color="808080"/>
              <w:bottom w:val="single" w:sz="12" w:space="0" w:color="808080"/>
              <w:right w:val="single" w:sz="12" w:space="0" w:color="808080"/>
            </w:tcBorders>
            <w:vAlign w:val="center"/>
          </w:tcPr>
          <w:p w14:paraId="12D32DDF" w14:textId="10DC44B7" w:rsidR="0024652A" w:rsidRPr="00D7376D" w:rsidRDefault="007A555A" w:rsidP="00FC78EC">
            <w:pPr>
              <w:rPr>
                <w:rFonts w:cs="Arial"/>
                <w:highlight w:val="yellow"/>
                <w:lang w:val="en-NZ"/>
              </w:rPr>
            </w:pPr>
            <w:r w:rsidRPr="00D7376D">
              <w:rPr>
                <w:rFonts w:cs="Arial"/>
                <w:highlight w:val="yellow"/>
                <w:lang w:val="en-NZ"/>
              </w:rPr>
              <w:t>[</w:t>
            </w:r>
            <w:r>
              <w:rPr>
                <w:rFonts w:cs="Arial"/>
                <w:i/>
                <w:highlight w:val="yellow"/>
                <w:lang w:val="en-NZ"/>
              </w:rPr>
              <w:t>insert description of item or model number</w:t>
            </w:r>
            <w:r w:rsidRPr="00D7376D">
              <w:rPr>
                <w:rFonts w:cs="Arial"/>
                <w:highlight w:val="yellow"/>
                <w:lang w:val="en-NZ"/>
              </w:rPr>
              <w:t>]</w:t>
            </w:r>
          </w:p>
        </w:tc>
        <w:tc>
          <w:tcPr>
            <w:tcW w:w="2976" w:type="dxa"/>
            <w:tcBorders>
              <w:top w:val="single" w:sz="12" w:space="0" w:color="808080"/>
              <w:left w:val="single" w:sz="12" w:space="0" w:color="808080"/>
              <w:bottom w:val="single" w:sz="12" w:space="0" w:color="808080"/>
              <w:right w:val="single" w:sz="12" w:space="0" w:color="808080"/>
            </w:tcBorders>
            <w:vAlign w:val="center"/>
          </w:tcPr>
          <w:p w14:paraId="197AE422" w14:textId="665F4FAC" w:rsidR="0024652A" w:rsidRPr="00D7376D" w:rsidRDefault="007A555A" w:rsidP="0024652A">
            <w:pPr>
              <w:rPr>
                <w:rFonts w:cs="Arial"/>
                <w:highlight w:val="yellow"/>
                <w:lang w:val="en-NZ"/>
              </w:rPr>
            </w:pPr>
            <w:r>
              <w:rPr>
                <w:rFonts w:cs="Arial"/>
                <w:highlight w:val="yellow"/>
                <w:lang w:val="en-NZ"/>
              </w:rPr>
              <w:t>$</w:t>
            </w:r>
            <w:r w:rsidR="0024652A" w:rsidRPr="00D7376D">
              <w:rPr>
                <w:rFonts w:cs="Arial"/>
                <w:highlight w:val="yellow"/>
                <w:lang w:val="en-NZ"/>
              </w:rPr>
              <w:t>[</w:t>
            </w:r>
            <w:r w:rsidR="0024652A" w:rsidRPr="007A555A">
              <w:rPr>
                <w:rFonts w:cs="Arial"/>
                <w:i/>
                <w:highlight w:val="yellow"/>
                <w:lang w:val="en-NZ"/>
              </w:rPr>
              <w:t>insert price</w:t>
            </w:r>
            <w:r w:rsidR="0024652A" w:rsidRPr="00D7376D">
              <w:rPr>
                <w:rFonts w:cs="Arial"/>
                <w:highlight w:val="yellow"/>
                <w:lang w:val="en-NZ"/>
              </w:rPr>
              <w:t>]</w:t>
            </w:r>
          </w:p>
        </w:tc>
      </w:tr>
      <w:tr w:rsidR="0024652A" w:rsidRPr="00D7376D" w14:paraId="5D821F9A" w14:textId="77777777" w:rsidTr="0024652A">
        <w:tc>
          <w:tcPr>
            <w:tcW w:w="6096" w:type="dxa"/>
            <w:tcBorders>
              <w:top w:val="single" w:sz="12" w:space="0" w:color="808080"/>
              <w:left w:val="single" w:sz="12" w:space="0" w:color="808080"/>
              <w:bottom w:val="single" w:sz="12" w:space="0" w:color="808080"/>
              <w:right w:val="single" w:sz="12" w:space="0" w:color="808080"/>
            </w:tcBorders>
            <w:vAlign w:val="center"/>
          </w:tcPr>
          <w:p w14:paraId="7694532B" w14:textId="1F4D43DF" w:rsidR="0024652A" w:rsidRPr="0024652A" w:rsidRDefault="0024652A" w:rsidP="00ED7AAB">
            <w:pPr>
              <w:rPr>
                <w:rFonts w:cs="Arial"/>
                <w:b/>
                <w:highlight w:val="yellow"/>
                <w:lang w:val="en-NZ"/>
              </w:rPr>
            </w:pPr>
            <w:r w:rsidRPr="00233192">
              <w:rPr>
                <w:rFonts w:cs="Arial"/>
                <w:b/>
                <w:lang w:val="en-NZ"/>
              </w:rPr>
              <w:t xml:space="preserve">Total </w:t>
            </w:r>
            <w:r w:rsidR="00ED7AAB" w:rsidRPr="00233192">
              <w:rPr>
                <w:rFonts w:cs="Arial"/>
                <w:b/>
                <w:lang w:val="en-NZ"/>
              </w:rPr>
              <w:t xml:space="preserve">cost </w:t>
            </w:r>
            <w:r w:rsidRPr="00233192">
              <w:rPr>
                <w:rFonts w:cs="Arial"/>
                <w:b/>
                <w:lang w:val="en-NZ"/>
              </w:rPr>
              <w:t>(ex GST)</w:t>
            </w:r>
          </w:p>
        </w:tc>
        <w:tc>
          <w:tcPr>
            <w:tcW w:w="2976" w:type="dxa"/>
            <w:tcBorders>
              <w:top w:val="single" w:sz="12" w:space="0" w:color="808080"/>
              <w:left w:val="single" w:sz="12" w:space="0" w:color="808080"/>
              <w:bottom w:val="single" w:sz="12" w:space="0" w:color="808080"/>
              <w:right w:val="single" w:sz="12" w:space="0" w:color="808080"/>
            </w:tcBorders>
            <w:vAlign w:val="center"/>
          </w:tcPr>
          <w:p w14:paraId="33479DEB" w14:textId="5E2A7D41" w:rsidR="0024652A" w:rsidRPr="00D7376D" w:rsidRDefault="0024652A" w:rsidP="0024652A">
            <w:pPr>
              <w:rPr>
                <w:rFonts w:cs="Arial"/>
                <w:highlight w:val="yellow"/>
                <w:lang w:val="en-NZ"/>
              </w:rPr>
            </w:pPr>
            <w:r>
              <w:rPr>
                <w:rFonts w:cs="Arial"/>
                <w:highlight w:val="yellow"/>
                <w:lang w:val="en-NZ"/>
              </w:rPr>
              <w:t>[</w:t>
            </w:r>
            <w:r w:rsidRPr="007A555A">
              <w:rPr>
                <w:rFonts w:cs="Arial"/>
                <w:b/>
                <w:i/>
                <w:highlight w:val="yellow"/>
                <w:lang w:val="en-NZ"/>
              </w:rPr>
              <w:t>insert total</w:t>
            </w:r>
            <w:r>
              <w:rPr>
                <w:rFonts w:cs="Arial"/>
                <w:highlight w:val="yellow"/>
                <w:lang w:val="en-NZ"/>
              </w:rPr>
              <w:t>]</w:t>
            </w:r>
          </w:p>
        </w:tc>
      </w:tr>
    </w:tbl>
    <w:p w14:paraId="6A3ABFA7" w14:textId="6AD765D2" w:rsidR="0024652A" w:rsidRPr="003D2F41" w:rsidRDefault="0024652A" w:rsidP="00DE2281">
      <w:pPr>
        <w:tabs>
          <w:tab w:val="left" w:pos="709"/>
          <w:tab w:val="left" w:pos="1418"/>
          <w:tab w:val="left" w:pos="2127"/>
        </w:tabs>
        <w:jc w:val="both"/>
        <w:rPr>
          <w:rFonts w:cs="Arial"/>
          <w:b/>
          <w:color w:val="FF0000"/>
        </w:rPr>
      </w:pPr>
      <w:r w:rsidRPr="003D2F41">
        <w:rPr>
          <w:rFonts w:cs="Arial"/>
          <w:b/>
          <w:color w:val="FF0000"/>
          <w:lang w:val="en-NZ"/>
        </w:rPr>
        <w:t>OR</w:t>
      </w:r>
    </w:p>
    <w:p w14:paraId="00038A93" w14:textId="6AD765D2" w:rsidR="00DE2281" w:rsidRPr="005B092E" w:rsidRDefault="00DE2281" w:rsidP="00DE2281">
      <w:pPr>
        <w:tabs>
          <w:tab w:val="left" w:pos="709"/>
          <w:tab w:val="left" w:pos="1418"/>
          <w:tab w:val="left" w:pos="2127"/>
        </w:tabs>
        <w:jc w:val="both"/>
        <w:rPr>
          <w:rFonts w:cs="Arial"/>
          <w:b/>
        </w:rPr>
      </w:pPr>
      <w:r w:rsidRPr="005B092E">
        <w:rPr>
          <w:rFonts w:cs="Arial"/>
          <w:b/>
        </w:rPr>
        <w:t xml:space="preserve">Fixed Fee </w:t>
      </w:r>
    </w:p>
    <w:p w14:paraId="22E7DDC8" w14:textId="05903D7B" w:rsidR="00DE2281" w:rsidRPr="005B092E" w:rsidRDefault="00DE2281" w:rsidP="00DE2281">
      <w:pPr>
        <w:tabs>
          <w:tab w:val="left" w:pos="709"/>
          <w:tab w:val="left" w:pos="1418"/>
          <w:tab w:val="left" w:pos="2127"/>
        </w:tabs>
        <w:jc w:val="both"/>
        <w:rPr>
          <w:rFonts w:cs="Arial"/>
        </w:rPr>
      </w:pPr>
      <w:r>
        <w:rPr>
          <w:rFonts w:cs="Arial"/>
        </w:rPr>
        <w:t>A fixed F</w:t>
      </w:r>
      <w:r w:rsidRPr="005B092E">
        <w:rPr>
          <w:rFonts w:cs="Arial"/>
        </w:rPr>
        <w:t xml:space="preserve">ee of </w:t>
      </w:r>
      <w:r w:rsidRPr="007A555A">
        <w:rPr>
          <w:rFonts w:cs="Arial"/>
        </w:rPr>
        <w:t>$</w:t>
      </w:r>
      <w:r w:rsidR="007A555A" w:rsidRPr="007A555A">
        <w:rPr>
          <w:rFonts w:cs="Arial"/>
        </w:rPr>
        <w:t>[</w:t>
      </w:r>
      <w:r w:rsidR="007A555A" w:rsidRPr="003F0B85">
        <w:rPr>
          <w:rFonts w:cs="Arial"/>
          <w:i/>
          <w:highlight w:val="yellow"/>
        </w:rPr>
        <w:t>insert</w:t>
      </w:r>
      <w:r w:rsidR="007A555A" w:rsidRPr="00656711">
        <w:rPr>
          <w:rFonts w:cs="Arial"/>
        </w:rPr>
        <w:t>]</w:t>
      </w:r>
      <w:r w:rsidR="007A555A">
        <w:rPr>
          <w:rFonts w:cs="Arial"/>
        </w:rPr>
        <w:t xml:space="preserve"> </w:t>
      </w:r>
      <w:r w:rsidRPr="005B092E">
        <w:rPr>
          <w:rFonts w:cs="Arial"/>
        </w:rPr>
        <w:t>excluding GST</w:t>
      </w:r>
      <w:r w:rsidR="0024652A">
        <w:rPr>
          <w:rFonts w:cs="Arial"/>
        </w:rPr>
        <w:t>.</w:t>
      </w:r>
      <w:r w:rsidRPr="005B092E">
        <w:rPr>
          <w:rFonts w:cs="Arial"/>
        </w:rPr>
        <w:t xml:space="preserve"> </w:t>
      </w:r>
    </w:p>
    <w:p w14:paraId="3433F3DC" w14:textId="77777777" w:rsidR="00DE2281" w:rsidRPr="003D2F41" w:rsidRDefault="00DE2281" w:rsidP="00DE2281">
      <w:pPr>
        <w:jc w:val="both"/>
        <w:rPr>
          <w:rFonts w:cs="Arial"/>
          <w:b/>
          <w:color w:val="FF0000"/>
          <w:lang w:val="en-NZ"/>
        </w:rPr>
      </w:pPr>
      <w:r w:rsidRPr="003D2F41">
        <w:rPr>
          <w:rFonts w:cs="Arial"/>
          <w:b/>
          <w:color w:val="FF0000"/>
          <w:lang w:val="en-NZ"/>
        </w:rPr>
        <w:t>OR</w:t>
      </w:r>
    </w:p>
    <w:p w14:paraId="481F1B0C" w14:textId="1AB5302E" w:rsidR="00DE2281" w:rsidRPr="005B092E" w:rsidRDefault="0024652A" w:rsidP="00DE2281">
      <w:pPr>
        <w:tabs>
          <w:tab w:val="left" w:pos="709"/>
          <w:tab w:val="left" w:pos="1418"/>
          <w:tab w:val="left" w:pos="2127"/>
        </w:tabs>
        <w:jc w:val="both"/>
        <w:rPr>
          <w:rFonts w:cs="Arial"/>
          <w:b/>
        </w:rPr>
      </w:pPr>
      <w:r>
        <w:rPr>
          <w:rFonts w:cs="Arial"/>
          <w:b/>
        </w:rPr>
        <w:t>Variable Fee</w:t>
      </w:r>
    </w:p>
    <w:p w14:paraId="23041DD8" w14:textId="26F9FC70" w:rsidR="003F0B85" w:rsidRPr="007A555A" w:rsidRDefault="0024652A" w:rsidP="009148A0">
      <w:pPr>
        <w:tabs>
          <w:tab w:val="left" w:pos="709"/>
          <w:tab w:val="left" w:pos="1418"/>
          <w:tab w:val="left" w:pos="2127"/>
        </w:tabs>
        <w:jc w:val="both"/>
        <w:rPr>
          <w:rFonts w:cs="Arial"/>
        </w:rPr>
      </w:pPr>
      <w:r>
        <w:rPr>
          <w:rFonts w:cs="Arial"/>
        </w:rPr>
        <w:t>As set out in the attached Schedule of Prices.</w:t>
      </w:r>
    </w:p>
    <w:p w14:paraId="6FF9A01D" w14:textId="77777777" w:rsidR="003F0B85" w:rsidRDefault="003F0B85" w:rsidP="009148A0">
      <w:pPr>
        <w:tabs>
          <w:tab w:val="left" w:pos="709"/>
          <w:tab w:val="left" w:pos="1418"/>
          <w:tab w:val="left" w:pos="2127"/>
        </w:tabs>
        <w:jc w:val="both"/>
        <w:rPr>
          <w:rFonts w:cs="Arial"/>
          <w:b/>
        </w:rPr>
      </w:pPr>
    </w:p>
    <w:p w14:paraId="51004FEB" w14:textId="63BEB07C" w:rsidR="003F0B85" w:rsidRDefault="003F0B85" w:rsidP="009148A0">
      <w:pPr>
        <w:tabs>
          <w:tab w:val="left" w:pos="709"/>
          <w:tab w:val="left" w:pos="1418"/>
          <w:tab w:val="left" w:pos="2127"/>
        </w:tabs>
        <w:jc w:val="both"/>
        <w:rPr>
          <w:rFonts w:cs="Arial"/>
          <w:b/>
        </w:rPr>
      </w:pPr>
      <w:r>
        <w:rPr>
          <w:rFonts w:cs="Arial"/>
          <w:b/>
        </w:rPr>
        <w:t>SERVICES</w:t>
      </w:r>
    </w:p>
    <w:p w14:paraId="35F3EF80" w14:textId="7F96B889" w:rsidR="009148A0" w:rsidRPr="005B092E" w:rsidRDefault="003F0B85" w:rsidP="009148A0">
      <w:pPr>
        <w:tabs>
          <w:tab w:val="left" w:pos="709"/>
          <w:tab w:val="left" w:pos="1418"/>
          <w:tab w:val="left" w:pos="2127"/>
        </w:tabs>
        <w:jc w:val="both"/>
        <w:rPr>
          <w:rFonts w:cs="Arial"/>
          <w:b/>
        </w:rPr>
      </w:pPr>
      <w:r w:rsidRPr="003F0B85">
        <w:rPr>
          <w:rFonts w:cs="Arial"/>
        </w:rPr>
        <w:t xml:space="preserve">The </w:t>
      </w:r>
      <w:r w:rsidR="00233192">
        <w:rPr>
          <w:rFonts w:cs="Arial"/>
        </w:rPr>
        <w:t>S</w:t>
      </w:r>
      <w:r w:rsidRPr="003F0B85">
        <w:rPr>
          <w:rFonts w:cs="Arial"/>
        </w:rPr>
        <w:t>upplier’</w:t>
      </w:r>
      <w:r>
        <w:rPr>
          <w:rFonts w:cs="Arial"/>
        </w:rPr>
        <w:t xml:space="preserve">s Fee for the Services will be calculated </w:t>
      </w:r>
      <w:r w:rsidRPr="003F0B85">
        <w:rPr>
          <w:rFonts w:cs="Arial"/>
        </w:rPr>
        <w:t>as follows</w:t>
      </w:r>
      <w:r>
        <w:rPr>
          <w:rFonts w:cs="Arial"/>
        </w:rPr>
        <w:t>:</w:t>
      </w:r>
    </w:p>
    <w:p w14:paraId="6A37E4ED" w14:textId="77777777" w:rsidR="009148A0" w:rsidRPr="003D2F41" w:rsidRDefault="009148A0" w:rsidP="009148A0">
      <w:pPr>
        <w:jc w:val="both"/>
        <w:rPr>
          <w:rFonts w:cs="Arial"/>
          <w:b/>
          <w:color w:val="FF0000"/>
          <w:lang w:val="en-NZ"/>
        </w:rPr>
      </w:pPr>
      <w:r w:rsidRPr="003D2F41">
        <w:rPr>
          <w:rFonts w:cs="Arial"/>
          <w:b/>
          <w:color w:val="FF0000"/>
          <w:lang w:val="en-NZ"/>
        </w:rPr>
        <w:t>[Choose one option, insert relevant details and delete remainder]</w:t>
      </w:r>
    </w:p>
    <w:p w14:paraId="7D5659B8" w14:textId="77777777" w:rsidR="009148A0" w:rsidRPr="005B092E" w:rsidRDefault="009148A0" w:rsidP="009148A0">
      <w:pPr>
        <w:tabs>
          <w:tab w:val="left" w:pos="709"/>
          <w:tab w:val="left" w:pos="1418"/>
          <w:tab w:val="left" w:pos="2127"/>
        </w:tabs>
        <w:jc w:val="both"/>
        <w:rPr>
          <w:rFonts w:cs="Arial"/>
          <w:b/>
        </w:rPr>
      </w:pPr>
      <w:r w:rsidRPr="005B092E">
        <w:rPr>
          <w:rFonts w:cs="Arial"/>
          <w:b/>
        </w:rPr>
        <w:t xml:space="preserve">Fixed Fee </w:t>
      </w:r>
    </w:p>
    <w:p w14:paraId="74BCF12F" w14:textId="7A680C6E" w:rsidR="009148A0" w:rsidRPr="005B092E" w:rsidRDefault="003F0B85" w:rsidP="009148A0">
      <w:pPr>
        <w:tabs>
          <w:tab w:val="left" w:pos="709"/>
          <w:tab w:val="left" w:pos="1418"/>
          <w:tab w:val="left" w:pos="2127"/>
        </w:tabs>
        <w:jc w:val="both"/>
        <w:rPr>
          <w:rFonts w:cs="Arial"/>
        </w:rPr>
      </w:pPr>
      <w:r>
        <w:rPr>
          <w:rFonts w:cs="Arial"/>
        </w:rPr>
        <w:t>A fixed F</w:t>
      </w:r>
      <w:r w:rsidR="009148A0" w:rsidRPr="005B092E">
        <w:rPr>
          <w:rFonts w:cs="Arial"/>
        </w:rPr>
        <w:t>ee of</w:t>
      </w:r>
      <w:r w:rsidR="007A555A" w:rsidRPr="005B092E">
        <w:rPr>
          <w:rFonts w:cs="Arial"/>
        </w:rPr>
        <w:t xml:space="preserve"> </w:t>
      </w:r>
      <w:r w:rsidR="007A555A" w:rsidRPr="007A555A">
        <w:rPr>
          <w:rFonts w:cs="Arial"/>
        </w:rPr>
        <w:t>$[</w:t>
      </w:r>
      <w:r w:rsidR="007A555A" w:rsidRPr="003F0B85">
        <w:rPr>
          <w:rFonts w:cs="Arial"/>
          <w:i/>
          <w:highlight w:val="yellow"/>
        </w:rPr>
        <w:t>insert</w:t>
      </w:r>
      <w:r w:rsidR="007A555A" w:rsidRPr="00656711">
        <w:rPr>
          <w:rFonts w:cs="Arial"/>
        </w:rPr>
        <w:t>]</w:t>
      </w:r>
      <w:r w:rsidR="007A555A">
        <w:rPr>
          <w:rFonts w:cs="Arial"/>
        </w:rPr>
        <w:t xml:space="preserve"> </w:t>
      </w:r>
      <w:r w:rsidR="009148A0" w:rsidRPr="005B092E">
        <w:rPr>
          <w:rFonts w:cs="Arial"/>
        </w:rPr>
        <w:t xml:space="preserve">excluding GST </w:t>
      </w:r>
    </w:p>
    <w:p w14:paraId="0F7D9655" w14:textId="77777777" w:rsidR="009148A0" w:rsidRPr="003D2F41" w:rsidRDefault="009148A0" w:rsidP="009148A0">
      <w:pPr>
        <w:jc w:val="both"/>
        <w:rPr>
          <w:rFonts w:cs="Arial"/>
          <w:b/>
          <w:color w:val="FF0000"/>
          <w:lang w:val="en-NZ"/>
        </w:rPr>
      </w:pPr>
      <w:r w:rsidRPr="003D2F41">
        <w:rPr>
          <w:rFonts w:cs="Arial"/>
          <w:b/>
          <w:color w:val="FF0000"/>
          <w:lang w:val="en-NZ"/>
        </w:rPr>
        <w:t>OR</w:t>
      </w:r>
    </w:p>
    <w:p w14:paraId="5FFCF0E7" w14:textId="15BC696A" w:rsidR="009148A0" w:rsidRPr="005B092E" w:rsidRDefault="009148A0" w:rsidP="009148A0">
      <w:pPr>
        <w:tabs>
          <w:tab w:val="left" w:pos="709"/>
          <w:tab w:val="left" w:pos="1418"/>
          <w:tab w:val="left" w:pos="2127"/>
        </w:tabs>
        <w:jc w:val="both"/>
        <w:rPr>
          <w:rFonts w:cs="Arial"/>
          <w:b/>
        </w:rPr>
      </w:pPr>
      <w:r w:rsidRPr="005B092E">
        <w:rPr>
          <w:rFonts w:cs="Arial"/>
          <w:b/>
        </w:rPr>
        <w:t>Hourly Rate</w:t>
      </w:r>
    </w:p>
    <w:p w14:paraId="05B2A656" w14:textId="3D231FFB" w:rsidR="009148A0" w:rsidRPr="005B092E" w:rsidRDefault="009148A0" w:rsidP="009148A0">
      <w:pPr>
        <w:tabs>
          <w:tab w:val="left" w:pos="709"/>
          <w:tab w:val="left" w:pos="1418"/>
          <w:tab w:val="left" w:pos="2127"/>
        </w:tabs>
        <w:jc w:val="both"/>
        <w:rPr>
          <w:rFonts w:cs="Arial"/>
        </w:rPr>
      </w:pPr>
      <w:r w:rsidRPr="005B092E">
        <w:rPr>
          <w:rFonts w:cs="Arial"/>
        </w:rPr>
        <w:t>For each hour worked an hourly rate of</w:t>
      </w:r>
      <w:r w:rsidR="007A555A" w:rsidRPr="005B092E">
        <w:rPr>
          <w:rFonts w:cs="Arial"/>
        </w:rPr>
        <w:t xml:space="preserve"> </w:t>
      </w:r>
      <w:r w:rsidR="007A555A" w:rsidRPr="007A555A">
        <w:rPr>
          <w:rFonts w:cs="Arial"/>
        </w:rPr>
        <w:t>$[</w:t>
      </w:r>
      <w:r w:rsidR="007A555A" w:rsidRPr="003F0B85">
        <w:rPr>
          <w:rFonts w:cs="Arial"/>
          <w:i/>
          <w:highlight w:val="yellow"/>
        </w:rPr>
        <w:t>insert</w:t>
      </w:r>
      <w:r w:rsidR="007A555A" w:rsidRPr="00656711">
        <w:rPr>
          <w:rFonts w:cs="Arial"/>
        </w:rPr>
        <w:t>]</w:t>
      </w:r>
      <w:r w:rsidR="007A555A">
        <w:rPr>
          <w:rFonts w:cs="Arial"/>
        </w:rPr>
        <w:t xml:space="preserve"> </w:t>
      </w:r>
      <w:r w:rsidRPr="005B092E">
        <w:rPr>
          <w:rFonts w:cs="Arial"/>
        </w:rPr>
        <w:t>excluding GST, up to a total maximum of</w:t>
      </w:r>
      <w:r w:rsidR="007A555A" w:rsidRPr="005B092E">
        <w:rPr>
          <w:rFonts w:cs="Arial"/>
        </w:rPr>
        <w:t xml:space="preserve"> </w:t>
      </w:r>
      <w:r w:rsidR="007A555A" w:rsidRPr="007A555A">
        <w:rPr>
          <w:rFonts w:cs="Arial"/>
        </w:rPr>
        <w:t>$[</w:t>
      </w:r>
      <w:r w:rsidR="007A555A" w:rsidRPr="003F0B85">
        <w:rPr>
          <w:rFonts w:cs="Arial"/>
          <w:i/>
          <w:highlight w:val="yellow"/>
        </w:rPr>
        <w:t>insert</w:t>
      </w:r>
      <w:r w:rsidR="007A555A" w:rsidRPr="00656711">
        <w:rPr>
          <w:rFonts w:cs="Arial"/>
        </w:rPr>
        <w:t>]</w:t>
      </w:r>
      <w:r w:rsidR="007A555A">
        <w:rPr>
          <w:rFonts w:cs="Arial"/>
        </w:rPr>
        <w:t xml:space="preserve"> </w:t>
      </w:r>
      <w:r w:rsidRPr="005B092E">
        <w:rPr>
          <w:rFonts w:cs="Arial"/>
        </w:rPr>
        <w:t xml:space="preserve">excluding GST. </w:t>
      </w:r>
    </w:p>
    <w:p w14:paraId="31A3F19B" w14:textId="77777777" w:rsidR="009148A0" w:rsidRPr="005B092E" w:rsidRDefault="009148A0" w:rsidP="009148A0">
      <w:pPr>
        <w:tabs>
          <w:tab w:val="left" w:pos="709"/>
          <w:tab w:val="left" w:pos="1418"/>
          <w:tab w:val="left" w:pos="2127"/>
        </w:tabs>
        <w:jc w:val="both"/>
        <w:rPr>
          <w:rFonts w:cs="Arial"/>
        </w:rPr>
      </w:pPr>
      <w:r w:rsidRPr="005B092E">
        <w:rPr>
          <w:rFonts w:cs="Arial"/>
        </w:rPr>
        <w:t>If the Supplier reaches the total maximum without completing the Services, the Supplier is required to complete the Services without further payment, unless otherwise agreed in writing.</w:t>
      </w:r>
    </w:p>
    <w:p w14:paraId="7978A245" w14:textId="77777777" w:rsidR="009148A0" w:rsidRPr="003D2F41" w:rsidRDefault="009148A0" w:rsidP="009148A0">
      <w:pPr>
        <w:jc w:val="both"/>
        <w:rPr>
          <w:rFonts w:cs="Arial"/>
          <w:b/>
          <w:color w:val="FF0000"/>
          <w:lang w:val="en-NZ"/>
        </w:rPr>
      </w:pPr>
      <w:r w:rsidRPr="003D2F41">
        <w:rPr>
          <w:rFonts w:cs="Arial"/>
          <w:b/>
          <w:color w:val="FF0000"/>
          <w:lang w:val="en-NZ"/>
        </w:rPr>
        <w:t>OR</w:t>
      </w:r>
    </w:p>
    <w:p w14:paraId="23F61E8A" w14:textId="7824D02F" w:rsidR="009148A0" w:rsidRPr="005B092E" w:rsidRDefault="009148A0" w:rsidP="009148A0">
      <w:pPr>
        <w:tabs>
          <w:tab w:val="left" w:pos="709"/>
          <w:tab w:val="left" w:pos="1418"/>
          <w:tab w:val="left" w:pos="2127"/>
        </w:tabs>
        <w:jc w:val="both"/>
        <w:rPr>
          <w:rFonts w:cs="Arial"/>
          <w:b/>
        </w:rPr>
      </w:pPr>
      <w:r w:rsidRPr="005B092E">
        <w:rPr>
          <w:rFonts w:cs="Arial"/>
          <w:b/>
        </w:rPr>
        <w:t>Daily Rate</w:t>
      </w:r>
    </w:p>
    <w:p w14:paraId="33FE5625" w14:textId="68BF85C3" w:rsidR="009148A0" w:rsidRPr="005B092E" w:rsidRDefault="009148A0" w:rsidP="009148A0">
      <w:pPr>
        <w:tabs>
          <w:tab w:val="left" w:pos="709"/>
          <w:tab w:val="left" w:pos="1418"/>
          <w:tab w:val="left" w:pos="2127"/>
        </w:tabs>
        <w:jc w:val="both"/>
        <w:rPr>
          <w:rFonts w:cs="Arial"/>
        </w:rPr>
      </w:pPr>
      <w:r w:rsidRPr="005B092E">
        <w:rPr>
          <w:rFonts w:cs="Arial"/>
        </w:rPr>
        <w:t>For each day worked a daily rate of</w:t>
      </w:r>
      <w:r w:rsidR="007A555A" w:rsidRPr="005B092E">
        <w:rPr>
          <w:rFonts w:cs="Arial"/>
        </w:rPr>
        <w:t xml:space="preserve"> </w:t>
      </w:r>
      <w:r w:rsidR="007A555A" w:rsidRPr="007A555A">
        <w:rPr>
          <w:rFonts w:cs="Arial"/>
        </w:rPr>
        <w:t>$[</w:t>
      </w:r>
      <w:r w:rsidR="007A555A" w:rsidRPr="003F0B85">
        <w:rPr>
          <w:rFonts w:cs="Arial"/>
          <w:i/>
          <w:highlight w:val="yellow"/>
        </w:rPr>
        <w:t>insert</w:t>
      </w:r>
      <w:r w:rsidR="007A555A" w:rsidRPr="00656711">
        <w:rPr>
          <w:rFonts w:cs="Arial"/>
        </w:rPr>
        <w:t>]</w:t>
      </w:r>
      <w:r w:rsidR="007A555A">
        <w:rPr>
          <w:rFonts w:cs="Arial"/>
        </w:rPr>
        <w:t xml:space="preserve"> </w:t>
      </w:r>
      <w:r w:rsidRPr="005B092E">
        <w:rPr>
          <w:rFonts w:cs="Arial"/>
        </w:rPr>
        <w:t>excluding GST, up to a total maximum of</w:t>
      </w:r>
      <w:r w:rsidR="007A555A" w:rsidRPr="005B092E">
        <w:rPr>
          <w:rFonts w:cs="Arial"/>
        </w:rPr>
        <w:t xml:space="preserve"> </w:t>
      </w:r>
      <w:r w:rsidR="007A555A" w:rsidRPr="007A555A">
        <w:rPr>
          <w:rFonts w:cs="Arial"/>
        </w:rPr>
        <w:t>$[</w:t>
      </w:r>
      <w:r w:rsidR="007A555A" w:rsidRPr="003F0B85">
        <w:rPr>
          <w:rFonts w:cs="Arial"/>
          <w:i/>
          <w:highlight w:val="yellow"/>
        </w:rPr>
        <w:t>insert</w:t>
      </w:r>
      <w:r w:rsidR="007A555A" w:rsidRPr="00656711">
        <w:rPr>
          <w:rFonts w:cs="Arial"/>
        </w:rPr>
        <w:t>]</w:t>
      </w:r>
      <w:r w:rsidR="007A555A">
        <w:rPr>
          <w:rFonts w:cs="Arial"/>
        </w:rPr>
        <w:t xml:space="preserve"> </w:t>
      </w:r>
      <w:r w:rsidRPr="005B092E">
        <w:rPr>
          <w:rFonts w:cs="Arial"/>
        </w:rPr>
        <w:t>excluding GST. One day's work is defined as eight hours. If the Supplier works less than a full day, the Fee will be calculated based on the time worked at the agreed Dail</w:t>
      </w:r>
      <w:r w:rsidR="009A71D8">
        <w:rPr>
          <w:rFonts w:cs="Arial"/>
        </w:rPr>
        <w:t>y Fee Rate i.e. (Daily Fee Rate </w:t>
      </w:r>
      <w:r w:rsidRPr="005B092E">
        <w:rPr>
          <w:rFonts w:cs="Arial"/>
        </w:rPr>
        <w:t>÷ 8) x hours worked.</w:t>
      </w:r>
    </w:p>
    <w:p w14:paraId="3F3BA441" w14:textId="49230EED" w:rsidR="009148A0" w:rsidRPr="005B092E" w:rsidRDefault="009148A0" w:rsidP="009148A0">
      <w:pPr>
        <w:tabs>
          <w:tab w:val="left" w:pos="709"/>
          <w:tab w:val="left" w:pos="1418"/>
          <w:tab w:val="left" w:pos="2127"/>
        </w:tabs>
        <w:jc w:val="both"/>
        <w:rPr>
          <w:rFonts w:cs="Arial"/>
        </w:rPr>
      </w:pPr>
      <w:r w:rsidRPr="005B092E">
        <w:rPr>
          <w:rFonts w:cs="Arial"/>
        </w:rPr>
        <w:t>If the Supplier reaches the total maximum without completing the Services, the Supplier is required to complete the Services without further payment, unless otherwise agreed in writing</w:t>
      </w:r>
      <w:r w:rsidR="009D00AD">
        <w:rPr>
          <w:rFonts w:cs="Arial"/>
        </w:rPr>
        <w:t>.</w:t>
      </w:r>
    </w:p>
    <w:p w14:paraId="6E193125" w14:textId="15A81E1E" w:rsidR="009148A0" w:rsidRPr="005B092E" w:rsidRDefault="009148A0" w:rsidP="009A71D8">
      <w:pPr>
        <w:keepNext/>
        <w:tabs>
          <w:tab w:val="left" w:pos="709"/>
          <w:tab w:val="left" w:pos="1418"/>
          <w:tab w:val="left" w:pos="2127"/>
        </w:tabs>
        <w:jc w:val="both"/>
        <w:rPr>
          <w:rFonts w:cs="Arial"/>
          <w:b/>
        </w:rPr>
      </w:pPr>
      <w:r w:rsidRPr="005B092E">
        <w:rPr>
          <w:rFonts w:cs="Arial"/>
          <w:b/>
        </w:rPr>
        <w:lastRenderedPageBreak/>
        <w:t xml:space="preserve">Personnel Rates </w:t>
      </w:r>
    </w:p>
    <w:p w14:paraId="577F48FC" w14:textId="131D22C7" w:rsidR="009148A0" w:rsidRPr="005B092E" w:rsidRDefault="009148A0" w:rsidP="009148A0">
      <w:pPr>
        <w:jc w:val="both"/>
        <w:rPr>
          <w:rFonts w:cs="Arial"/>
          <w:lang w:val="en-NZ"/>
        </w:rPr>
      </w:pPr>
      <w:r w:rsidRPr="005B092E">
        <w:rPr>
          <w:rFonts w:cs="Arial"/>
          <w:lang w:val="en-NZ"/>
        </w:rPr>
        <w:t>[</w:t>
      </w:r>
      <w:r w:rsidRPr="00D43333">
        <w:rPr>
          <w:rFonts w:cs="Arial"/>
          <w:highlight w:val="yellow"/>
          <w:lang w:val="en-NZ"/>
        </w:rPr>
        <w:t>Hourly/Daily</w:t>
      </w:r>
      <w:r w:rsidRPr="005B092E">
        <w:rPr>
          <w:rFonts w:cs="Arial"/>
          <w:lang w:val="en-NZ"/>
        </w:rPr>
        <w:t xml:space="preserve">] </w:t>
      </w:r>
      <w:r w:rsidR="003F0B85">
        <w:rPr>
          <w:rFonts w:cs="Arial"/>
          <w:lang w:val="en-NZ"/>
        </w:rPr>
        <w:t>r</w:t>
      </w:r>
      <w:r w:rsidRPr="005B092E">
        <w:rPr>
          <w:rFonts w:cs="Arial"/>
          <w:lang w:val="en-NZ"/>
        </w:rPr>
        <w:t>ates</w:t>
      </w:r>
      <w:r w:rsidRPr="005B092E">
        <w:rPr>
          <w:rFonts w:cs="Arial"/>
          <w:color w:val="E9A50D"/>
          <w:lang w:val="en-NZ"/>
        </w:rPr>
        <w:t xml:space="preserve"> </w:t>
      </w:r>
      <w:r w:rsidRPr="005B092E">
        <w:rPr>
          <w:rFonts w:cs="Arial"/>
          <w:lang w:val="en-NZ"/>
        </w:rPr>
        <w:t xml:space="preserve">for each of the Personnel set out below, up to a total maximum of </w:t>
      </w:r>
      <w:r w:rsidR="00CE5792" w:rsidRPr="00CE5792">
        <w:rPr>
          <w:rFonts w:cs="Arial"/>
          <w:lang w:val="en-NZ"/>
        </w:rPr>
        <w:t>$</w:t>
      </w:r>
      <w:r w:rsidR="00CE5792" w:rsidRPr="005B092E">
        <w:rPr>
          <w:rFonts w:cs="Arial"/>
          <w:highlight w:val="yellow"/>
          <w:lang w:val="en-NZ"/>
        </w:rPr>
        <w:t>[</w:t>
      </w:r>
      <w:r w:rsidR="00CE5792">
        <w:rPr>
          <w:rFonts w:cs="Arial"/>
          <w:i/>
          <w:highlight w:val="yellow"/>
          <w:lang w:val="en-NZ"/>
        </w:rPr>
        <w:t>insert</w:t>
      </w:r>
      <w:r w:rsidRPr="005B092E">
        <w:rPr>
          <w:rFonts w:cs="Arial"/>
          <w:highlight w:val="yellow"/>
          <w:lang w:val="en-NZ"/>
        </w:rPr>
        <w:t>]</w:t>
      </w:r>
      <w:r w:rsidRPr="005B092E">
        <w:rPr>
          <w:rFonts w:cs="Arial"/>
          <w:lang w:val="en-NZ"/>
        </w:rPr>
        <w:t xml:space="preserve"> excluding GST, in accordance with the following table of rates. </w:t>
      </w:r>
    </w:p>
    <w:p w14:paraId="491FBECB" w14:textId="77777777" w:rsidR="009148A0" w:rsidRPr="005B092E" w:rsidRDefault="009148A0" w:rsidP="009148A0">
      <w:pPr>
        <w:jc w:val="both"/>
        <w:rPr>
          <w:rFonts w:cs="Arial"/>
          <w:color w:val="7B7B7B"/>
          <w:lang w:val="en-NZ"/>
        </w:rPr>
      </w:pPr>
    </w:p>
    <w:tbl>
      <w:tblPr>
        <w:tblW w:w="907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2268"/>
        <w:gridCol w:w="2268"/>
        <w:gridCol w:w="2268"/>
      </w:tblGrid>
      <w:tr w:rsidR="009148A0" w:rsidRPr="005B092E" w14:paraId="43C298A4" w14:textId="77777777" w:rsidTr="005B092E">
        <w:trPr>
          <w:trHeight w:val="367"/>
        </w:trPr>
        <w:tc>
          <w:tcPr>
            <w:tcW w:w="2268"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61E74404" w14:textId="2381A5E0" w:rsidR="009148A0" w:rsidRPr="005B092E" w:rsidRDefault="009148A0" w:rsidP="00F44F1C">
            <w:pPr>
              <w:jc w:val="both"/>
              <w:rPr>
                <w:rFonts w:cs="Arial"/>
                <w:b/>
                <w:lang w:val="en-NZ"/>
              </w:rPr>
            </w:pPr>
            <w:r w:rsidRPr="005B092E">
              <w:rPr>
                <w:rFonts w:cs="Arial"/>
                <w:b/>
                <w:lang w:val="en-NZ"/>
              </w:rPr>
              <w:t>Personnel</w:t>
            </w:r>
          </w:p>
        </w:tc>
        <w:tc>
          <w:tcPr>
            <w:tcW w:w="2268"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0029383B" w14:textId="281E0A66" w:rsidR="009148A0" w:rsidRPr="005B092E" w:rsidRDefault="009148A0" w:rsidP="005B092E">
            <w:pPr>
              <w:spacing w:after="0"/>
              <w:rPr>
                <w:rFonts w:cs="Arial"/>
                <w:b/>
                <w:lang w:val="en-NZ"/>
              </w:rPr>
            </w:pPr>
            <w:r w:rsidRPr="005B092E">
              <w:rPr>
                <w:rFonts w:cs="Arial"/>
                <w:b/>
                <w:lang w:val="en-NZ"/>
              </w:rPr>
              <w:t>[</w:t>
            </w:r>
            <w:r w:rsidRPr="00CE5792">
              <w:rPr>
                <w:rFonts w:cs="Arial"/>
                <w:b/>
                <w:lang w:val="en-NZ"/>
              </w:rPr>
              <w:t>Hourly/Daily</w:t>
            </w:r>
            <w:r w:rsidRPr="005B092E">
              <w:rPr>
                <w:rFonts w:cs="Arial"/>
                <w:b/>
                <w:lang w:val="en-NZ"/>
              </w:rPr>
              <w:t>] Rate</w:t>
            </w:r>
          </w:p>
          <w:p w14:paraId="485EDCB1" w14:textId="77777777" w:rsidR="009148A0" w:rsidRPr="005B092E" w:rsidRDefault="009148A0" w:rsidP="00F44F1C">
            <w:pPr>
              <w:spacing w:after="0"/>
              <w:jc w:val="both"/>
              <w:rPr>
                <w:rFonts w:cs="Arial"/>
                <w:b/>
                <w:lang w:val="en-NZ"/>
              </w:rPr>
            </w:pPr>
            <w:r w:rsidRPr="005B092E">
              <w:rPr>
                <w:rFonts w:cs="Arial"/>
                <w:b/>
                <w:lang w:val="en-NZ"/>
              </w:rPr>
              <w:t>(ex GST)</w:t>
            </w:r>
          </w:p>
        </w:tc>
        <w:tc>
          <w:tcPr>
            <w:tcW w:w="2268"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7A45410C" w14:textId="77777777" w:rsidR="009148A0" w:rsidRPr="005B092E" w:rsidRDefault="009148A0" w:rsidP="00F44F1C">
            <w:pPr>
              <w:jc w:val="both"/>
              <w:rPr>
                <w:rFonts w:cs="Arial"/>
                <w:b/>
                <w:lang w:val="en-NZ"/>
              </w:rPr>
            </w:pPr>
            <w:r w:rsidRPr="005B092E">
              <w:rPr>
                <w:rFonts w:cs="Arial"/>
                <w:b/>
                <w:lang w:val="en-NZ"/>
              </w:rPr>
              <w:t>Total hours/days</w:t>
            </w:r>
          </w:p>
        </w:tc>
        <w:tc>
          <w:tcPr>
            <w:tcW w:w="2268"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4DDD7447" w14:textId="77777777" w:rsidR="009148A0" w:rsidRPr="005B092E" w:rsidRDefault="009148A0" w:rsidP="00F44F1C">
            <w:pPr>
              <w:jc w:val="both"/>
              <w:rPr>
                <w:rFonts w:cs="Arial"/>
                <w:b/>
                <w:lang w:val="en-NZ"/>
              </w:rPr>
            </w:pPr>
            <w:r w:rsidRPr="005B092E">
              <w:rPr>
                <w:rFonts w:cs="Arial"/>
                <w:b/>
                <w:lang w:val="en-NZ"/>
              </w:rPr>
              <w:t>Total Fees</w:t>
            </w:r>
          </w:p>
        </w:tc>
      </w:tr>
      <w:tr w:rsidR="009148A0" w:rsidRPr="005B092E" w14:paraId="156B3349" w14:textId="77777777" w:rsidTr="005B092E">
        <w:trPr>
          <w:trHeight w:val="867"/>
        </w:trPr>
        <w:tc>
          <w:tcPr>
            <w:tcW w:w="2268" w:type="dxa"/>
            <w:tcBorders>
              <w:top w:val="single" w:sz="12" w:space="0" w:color="808080"/>
              <w:left w:val="single" w:sz="12" w:space="0" w:color="808080"/>
              <w:bottom w:val="single" w:sz="12" w:space="0" w:color="808080"/>
              <w:right w:val="single" w:sz="12" w:space="0" w:color="808080"/>
            </w:tcBorders>
            <w:vAlign w:val="center"/>
          </w:tcPr>
          <w:p w14:paraId="1B66A50C" w14:textId="4450976E" w:rsidR="009148A0" w:rsidRPr="005B092E" w:rsidRDefault="009148A0" w:rsidP="000A1752">
            <w:pPr>
              <w:rPr>
                <w:rFonts w:cs="Arial"/>
                <w:lang w:val="en-NZ"/>
              </w:rPr>
            </w:pPr>
            <w:r w:rsidRPr="005B092E">
              <w:rPr>
                <w:rFonts w:cs="Arial"/>
                <w:lang w:val="en-NZ"/>
              </w:rPr>
              <w:t>[</w:t>
            </w:r>
            <w:r w:rsidR="007A555A">
              <w:rPr>
                <w:rFonts w:cs="Arial"/>
                <w:i/>
                <w:highlight w:val="yellow"/>
                <w:lang w:val="en-NZ"/>
              </w:rPr>
              <w:t>i</w:t>
            </w:r>
            <w:r w:rsidRPr="007A555A">
              <w:rPr>
                <w:rFonts w:cs="Arial"/>
                <w:i/>
                <w:highlight w:val="yellow"/>
                <w:lang w:val="en-NZ"/>
              </w:rPr>
              <w:t>nsert Personnel’s specialisation or name of Key Personnel</w:t>
            </w:r>
            <w:r w:rsidRPr="005B092E">
              <w:rPr>
                <w:rFonts w:cs="Arial"/>
                <w:lang w:val="en-NZ"/>
              </w:rPr>
              <w:t>]</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4BD66C30" w14:textId="77777777" w:rsidR="009148A0" w:rsidRPr="005B092E" w:rsidRDefault="009148A0" w:rsidP="000A1752">
            <w:pPr>
              <w:rPr>
                <w:rFonts w:cs="Arial"/>
                <w:lang w:val="en-NZ"/>
              </w:rPr>
            </w:pPr>
            <w:r w:rsidRPr="005B092E">
              <w:rPr>
                <w:rFonts w:cs="Arial"/>
                <w:lang w:val="en-NZ"/>
              </w:rPr>
              <w:t>[</w:t>
            </w:r>
            <w:r w:rsidRPr="007A555A">
              <w:rPr>
                <w:rFonts w:cs="Arial"/>
                <w:i/>
                <w:highlight w:val="yellow"/>
                <w:lang w:val="en-NZ"/>
              </w:rPr>
              <w:t>insert either hourly or daily rate as applicable</w:t>
            </w:r>
            <w:r w:rsidRPr="005B092E">
              <w:rPr>
                <w:rFonts w:cs="Arial"/>
                <w:lang w:val="en-NZ"/>
              </w:rPr>
              <w:t>]</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7C015B6E" w14:textId="77777777" w:rsidR="009148A0" w:rsidRPr="005B092E" w:rsidRDefault="009148A0" w:rsidP="000A1752">
            <w:pPr>
              <w:rPr>
                <w:rFonts w:cs="Arial"/>
                <w:lang w:val="en-NZ"/>
              </w:rPr>
            </w:pPr>
            <w:r w:rsidRPr="005B092E">
              <w:rPr>
                <w:rFonts w:cs="Arial"/>
                <w:lang w:val="en-NZ"/>
              </w:rPr>
              <w:t>[</w:t>
            </w:r>
            <w:r w:rsidRPr="007A555A">
              <w:rPr>
                <w:rFonts w:cs="Arial"/>
                <w:i/>
                <w:highlight w:val="yellow"/>
                <w:lang w:val="en-NZ"/>
              </w:rPr>
              <w:t>insert total maximum chargeable hours/days</w:t>
            </w:r>
            <w:r w:rsidRPr="005B092E">
              <w:rPr>
                <w:rFonts w:cs="Arial"/>
                <w:lang w:val="en-NZ"/>
              </w:rPr>
              <w:t>]</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5B1D7DAD" w14:textId="77777777" w:rsidR="009148A0" w:rsidRPr="005B092E" w:rsidRDefault="009148A0" w:rsidP="000A1752">
            <w:pPr>
              <w:rPr>
                <w:rFonts w:cs="Arial"/>
                <w:lang w:val="en-NZ"/>
              </w:rPr>
            </w:pPr>
            <w:r w:rsidRPr="005B092E">
              <w:rPr>
                <w:rFonts w:cs="Arial"/>
                <w:lang w:val="en-NZ"/>
              </w:rPr>
              <w:t>[</w:t>
            </w:r>
            <w:r w:rsidRPr="007A555A">
              <w:rPr>
                <w:rFonts w:cs="Arial"/>
                <w:i/>
                <w:highlight w:val="yellow"/>
                <w:lang w:val="en-NZ"/>
              </w:rPr>
              <w:t>insert total maximum charge for Fees</w:t>
            </w:r>
            <w:r w:rsidRPr="005B092E">
              <w:rPr>
                <w:rFonts w:cs="Arial"/>
                <w:lang w:val="en-NZ"/>
              </w:rPr>
              <w:t>]</w:t>
            </w:r>
          </w:p>
        </w:tc>
      </w:tr>
      <w:tr w:rsidR="009148A0" w:rsidRPr="005B092E" w14:paraId="1568E674" w14:textId="77777777" w:rsidTr="005B092E">
        <w:tc>
          <w:tcPr>
            <w:tcW w:w="2268" w:type="dxa"/>
            <w:tcBorders>
              <w:top w:val="single" w:sz="12" w:space="0" w:color="808080"/>
              <w:left w:val="single" w:sz="12" w:space="0" w:color="808080"/>
              <w:bottom w:val="single" w:sz="12" w:space="0" w:color="808080"/>
              <w:right w:val="single" w:sz="12" w:space="0" w:color="808080"/>
            </w:tcBorders>
            <w:vAlign w:val="center"/>
          </w:tcPr>
          <w:p w14:paraId="4C9B3E67" w14:textId="194A5022" w:rsidR="009148A0" w:rsidRPr="005B092E" w:rsidRDefault="009148A0" w:rsidP="000A1752">
            <w:pPr>
              <w:rPr>
                <w:rFonts w:cs="Arial"/>
                <w:lang w:val="en-NZ"/>
              </w:rPr>
            </w:pPr>
            <w:r w:rsidRPr="005B092E">
              <w:rPr>
                <w:rFonts w:cs="Arial"/>
                <w:lang w:val="en-NZ"/>
              </w:rPr>
              <w:t>[</w:t>
            </w:r>
            <w:r w:rsidR="007A555A">
              <w:rPr>
                <w:rFonts w:cs="Arial"/>
                <w:i/>
                <w:highlight w:val="yellow"/>
                <w:lang w:val="en-NZ"/>
              </w:rPr>
              <w:t>i</w:t>
            </w:r>
            <w:r w:rsidRPr="007A555A">
              <w:rPr>
                <w:rFonts w:cs="Arial"/>
                <w:i/>
                <w:highlight w:val="yellow"/>
                <w:lang w:val="en-NZ"/>
              </w:rPr>
              <w:t>nsert Personnel’s specialisation or name of Key Personnel</w:t>
            </w:r>
            <w:r w:rsidRPr="005B092E">
              <w:rPr>
                <w:rFonts w:cs="Arial"/>
                <w:lang w:val="en-NZ"/>
              </w:rPr>
              <w:t>]</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7AB5C8CF" w14:textId="77777777" w:rsidR="009148A0" w:rsidRPr="005B092E" w:rsidRDefault="009148A0" w:rsidP="000A1752">
            <w:pPr>
              <w:rPr>
                <w:rFonts w:cs="Arial"/>
                <w:lang w:val="en-NZ"/>
              </w:rPr>
            </w:pPr>
            <w:r w:rsidRPr="005B092E">
              <w:rPr>
                <w:rFonts w:cs="Arial"/>
                <w:lang w:val="en-NZ"/>
              </w:rPr>
              <w:t>[</w:t>
            </w:r>
            <w:r w:rsidRPr="007A555A">
              <w:rPr>
                <w:rFonts w:cs="Arial"/>
                <w:i/>
                <w:highlight w:val="yellow"/>
                <w:lang w:val="en-NZ"/>
              </w:rPr>
              <w:t>insert either hourly or daily rate as applicable</w:t>
            </w:r>
            <w:r w:rsidRPr="005B092E">
              <w:rPr>
                <w:rFonts w:cs="Arial"/>
                <w:lang w:val="en-NZ"/>
              </w:rPr>
              <w:t>]</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2AE5B3C6" w14:textId="77777777" w:rsidR="009148A0" w:rsidRPr="005B092E" w:rsidRDefault="009148A0" w:rsidP="000A1752">
            <w:pPr>
              <w:rPr>
                <w:rFonts w:cs="Arial"/>
                <w:lang w:val="en-NZ"/>
              </w:rPr>
            </w:pPr>
            <w:r w:rsidRPr="005B092E">
              <w:rPr>
                <w:rFonts w:cs="Arial"/>
                <w:lang w:val="en-NZ"/>
              </w:rPr>
              <w:t>[</w:t>
            </w:r>
            <w:r w:rsidRPr="007A555A">
              <w:rPr>
                <w:rFonts w:cs="Arial"/>
                <w:i/>
                <w:highlight w:val="yellow"/>
                <w:lang w:val="en-NZ"/>
              </w:rPr>
              <w:t>insert total maximum chargeable hours/days</w:t>
            </w:r>
            <w:r w:rsidRPr="005B092E">
              <w:rPr>
                <w:rFonts w:cs="Arial"/>
                <w:lang w:val="en-NZ"/>
              </w:rPr>
              <w:t>]</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492E6F19" w14:textId="77777777" w:rsidR="009148A0" w:rsidRPr="005B092E" w:rsidRDefault="009148A0" w:rsidP="000A1752">
            <w:pPr>
              <w:rPr>
                <w:rFonts w:cs="Arial"/>
                <w:lang w:val="en-NZ"/>
              </w:rPr>
            </w:pPr>
            <w:r w:rsidRPr="005B092E">
              <w:rPr>
                <w:rFonts w:cs="Arial"/>
                <w:lang w:val="en-NZ"/>
              </w:rPr>
              <w:t>[</w:t>
            </w:r>
            <w:r w:rsidRPr="007A555A">
              <w:rPr>
                <w:rFonts w:cs="Arial"/>
                <w:i/>
                <w:highlight w:val="yellow"/>
                <w:lang w:val="en-NZ"/>
              </w:rPr>
              <w:t>insert total maximum charge for Fees</w:t>
            </w:r>
            <w:r w:rsidRPr="005B092E">
              <w:rPr>
                <w:rFonts w:cs="Arial"/>
                <w:lang w:val="en-NZ"/>
              </w:rPr>
              <w:t>]</w:t>
            </w:r>
          </w:p>
        </w:tc>
      </w:tr>
      <w:tr w:rsidR="009148A0" w:rsidRPr="005B092E" w14:paraId="018B7470" w14:textId="77777777" w:rsidTr="0024652A">
        <w:tc>
          <w:tcPr>
            <w:tcW w:w="4536" w:type="dxa"/>
            <w:gridSpan w:val="2"/>
            <w:tcBorders>
              <w:top w:val="single" w:sz="12" w:space="0" w:color="808080"/>
              <w:left w:val="single" w:sz="12" w:space="0" w:color="808080"/>
              <w:bottom w:val="single" w:sz="12" w:space="0" w:color="808080"/>
              <w:right w:val="single" w:sz="12" w:space="0" w:color="808080"/>
            </w:tcBorders>
            <w:vAlign w:val="center"/>
          </w:tcPr>
          <w:p w14:paraId="745DB7D8" w14:textId="77777777" w:rsidR="009148A0" w:rsidRPr="005B092E" w:rsidRDefault="009148A0" w:rsidP="000A1752">
            <w:pPr>
              <w:rPr>
                <w:rFonts w:cs="Arial"/>
                <w:b/>
                <w:lang w:val="en-NZ"/>
              </w:rPr>
            </w:pPr>
            <w:r w:rsidRPr="005B092E">
              <w:rPr>
                <w:rFonts w:cs="Arial"/>
                <w:b/>
                <w:lang w:val="en-NZ"/>
              </w:rPr>
              <w:t>Total chargeable hours/days</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4A62D327" w14:textId="5D84B242" w:rsidR="009148A0" w:rsidRPr="005B092E" w:rsidRDefault="009148A0" w:rsidP="000A1752">
            <w:pPr>
              <w:rPr>
                <w:rFonts w:cs="Arial"/>
                <w:lang w:val="en-NZ"/>
              </w:rPr>
            </w:pPr>
            <w:r w:rsidRPr="005B092E">
              <w:rPr>
                <w:rFonts w:cs="Arial"/>
                <w:lang w:val="en-NZ"/>
              </w:rPr>
              <w:t>[</w:t>
            </w:r>
            <w:r w:rsidR="0024652A" w:rsidRPr="007A555A">
              <w:rPr>
                <w:rFonts w:cs="Arial"/>
                <w:b/>
                <w:i/>
                <w:highlight w:val="yellow"/>
                <w:lang w:val="en-NZ"/>
              </w:rPr>
              <w:t>i</w:t>
            </w:r>
            <w:r w:rsidRPr="007A555A">
              <w:rPr>
                <w:rFonts w:cs="Arial"/>
                <w:b/>
                <w:i/>
                <w:highlight w:val="yellow"/>
                <w:lang w:val="en-NZ"/>
              </w:rPr>
              <w:t>nsert total</w:t>
            </w:r>
            <w:r w:rsidRPr="005B092E">
              <w:rPr>
                <w:rFonts w:cs="Arial"/>
                <w:lang w:val="en-NZ"/>
              </w:rPr>
              <w:t>]</w:t>
            </w:r>
          </w:p>
        </w:tc>
        <w:tc>
          <w:tcPr>
            <w:tcW w:w="2268" w:type="dxa"/>
            <w:tcBorders>
              <w:top w:val="single" w:sz="12" w:space="0" w:color="808080"/>
              <w:left w:val="single" w:sz="12" w:space="0" w:color="808080"/>
              <w:bottom w:val="single" w:sz="12" w:space="0" w:color="808080"/>
              <w:right w:val="single" w:sz="12" w:space="0" w:color="808080"/>
            </w:tcBorders>
            <w:vAlign w:val="center"/>
          </w:tcPr>
          <w:p w14:paraId="4C4B5868" w14:textId="77777777" w:rsidR="009148A0" w:rsidRPr="005B092E" w:rsidRDefault="009148A0" w:rsidP="000A1752">
            <w:pPr>
              <w:rPr>
                <w:rFonts w:cs="Arial"/>
                <w:lang w:val="en-NZ"/>
              </w:rPr>
            </w:pPr>
          </w:p>
        </w:tc>
      </w:tr>
      <w:tr w:rsidR="009148A0" w:rsidRPr="005B092E" w14:paraId="56E117D7" w14:textId="77777777" w:rsidTr="005B092E">
        <w:trPr>
          <w:trHeight w:val="473"/>
        </w:trPr>
        <w:tc>
          <w:tcPr>
            <w:tcW w:w="4536" w:type="dxa"/>
            <w:gridSpan w:val="2"/>
            <w:tcBorders>
              <w:top w:val="single" w:sz="12" w:space="0" w:color="808080"/>
              <w:left w:val="single" w:sz="12" w:space="0" w:color="808080"/>
              <w:bottom w:val="single" w:sz="12" w:space="0" w:color="808080"/>
              <w:right w:val="single" w:sz="12" w:space="0" w:color="808080"/>
            </w:tcBorders>
            <w:vAlign w:val="center"/>
          </w:tcPr>
          <w:p w14:paraId="5DFE9A51" w14:textId="77777777" w:rsidR="009148A0" w:rsidRPr="005B092E" w:rsidRDefault="009148A0" w:rsidP="000A1752">
            <w:pPr>
              <w:rPr>
                <w:rFonts w:cs="Arial"/>
                <w:b/>
                <w:lang w:val="en-NZ"/>
              </w:rPr>
            </w:pPr>
            <w:r w:rsidRPr="005B092E">
              <w:rPr>
                <w:rFonts w:cs="Arial"/>
                <w:b/>
                <w:lang w:val="en-NZ"/>
              </w:rPr>
              <w:t>Total chargeable Fees (excluding GST)</w:t>
            </w:r>
          </w:p>
        </w:tc>
        <w:tc>
          <w:tcPr>
            <w:tcW w:w="4536" w:type="dxa"/>
            <w:gridSpan w:val="2"/>
            <w:tcBorders>
              <w:top w:val="single" w:sz="12" w:space="0" w:color="808080"/>
              <w:left w:val="single" w:sz="12" w:space="0" w:color="808080"/>
              <w:bottom w:val="single" w:sz="12" w:space="0" w:color="808080"/>
              <w:right w:val="single" w:sz="12" w:space="0" w:color="808080"/>
            </w:tcBorders>
            <w:vAlign w:val="center"/>
          </w:tcPr>
          <w:p w14:paraId="0B730706" w14:textId="77777777" w:rsidR="009148A0" w:rsidRPr="005B092E" w:rsidRDefault="009148A0" w:rsidP="000A1752">
            <w:pPr>
              <w:rPr>
                <w:rFonts w:cs="Arial"/>
                <w:lang w:val="en-NZ"/>
              </w:rPr>
            </w:pPr>
            <w:r w:rsidRPr="005B092E">
              <w:rPr>
                <w:rFonts w:cs="Arial"/>
                <w:lang w:val="en-NZ"/>
              </w:rPr>
              <w:t>[</w:t>
            </w:r>
            <w:r w:rsidRPr="007A555A">
              <w:rPr>
                <w:rFonts w:cs="Arial"/>
                <w:b/>
                <w:i/>
                <w:highlight w:val="yellow"/>
                <w:lang w:val="en-NZ"/>
              </w:rPr>
              <w:t>insert total</w:t>
            </w:r>
            <w:r w:rsidRPr="005B092E">
              <w:rPr>
                <w:rFonts w:cs="Arial"/>
                <w:lang w:val="en-NZ"/>
              </w:rPr>
              <w:t>]</w:t>
            </w:r>
          </w:p>
        </w:tc>
      </w:tr>
    </w:tbl>
    <w:p w14:paraId="710124C6" w14:textId="77777777" w:rsidR="007A555A" w:rsidRDefault="007A555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rPr>
      </w:pPr>
    </w:p>
    <w:p w14:paraId="53ECC274" w14:textId="77777777" w:rsidR="007A555A" w:rsidRDefault="007A555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rPr>
      </w:pPr>
    </w:p>
    <w:p w14:paraId="02AC6839" w14:textId="77777777" w:rsidR="007A555A" w:rsidRDefault="007A555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rPr>
      </w:pPr>
      <w:r w:rsidRPr="007A555A">
        <w:rPr>
          <w:rFonts w:cs="Arial"/>
          <w:b/>
        </w:rPr>
        <w:t>INVOICING SCHEDULE</w:t>
      </w:r>
    </w:p>
    <w:p w14:paraId="11D1DA03" w14:textId="77777777" w:rsidR="007A555A" w:rsidRDefault="007A555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rPr>
      </w:pPr>
    </w:p>
    <w:p w14:paraId="71D5CCC2" w14:textId="17622D96" w:rsidR="007A555A" w:rsidRDefault="007A555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r w:rsidRPr="007A555A">
        <w:rPr>
          <w:rFonts w:cs="Arial"/>
        </w:rPr>
        <w:t>[</w:t>
      </w:r>
      <w:r w:rsidRPr="007A555A">
        <w:rPr>
          <w:rFonts w:cs="Arial"/>
          <w:i/>
          <w:highlight w:val="yellow"/>
        </w:rPr>
        <w:t xml:space="preserve">insert </w:t>
      </w:r>
      <w:r w:rsidRPr="00855465">
        <w:rPr>
          <w:rFonts w:cs="Arial"/>
          <w:i/>
          <w:highlight w:val="yellow"/>
        </w:rPr>
        <w:t>details</w:t>
      </w:r>
      <w:r w:rsidR="00855465" w:rsidRPr="00855465">
        <w:rPr>
          <w:rFonts w:cs="Arial"/>
          <w:i/>
          <w:highlight w:val="yellow"/>
        </w:rPr>
        <w:t xml:space="preserve"> – e.g. on or before a certain day each month, or on completion of the </w:t>
      </w:r>
      <w:r w:rsidR="00B76560">
        <w:rPr>
          <w:rFonts w:cs="Arial"/>
          <w:i/>
          <w:highlight w:val="yellow"/>
        </w:rPr>
        <w:t>supply</w:t>
      </w:r>
      <w:r w:rsidR="00855465" w:rsidRPr="00855465">
        <w:rPr>
          <w:rFonts w:cs="Arial"/>
          <w:i/>
          <w:highlight w:val="yellow"/>
        </w:rPr>
        <w:t>, or on completion of specific milestones</w:t>
      </w:r>
      <w:r w:rsidRPr="007A555A">
        <w:rPr>
          <w:rFonts w:cs="Arial"/>
        </w:rPr>
        <w:t>]</w:t>
      </w:r>
    </w:p>
    <w:p w14:paraId="29ECF065" w14:textId="69388ACB" w:rsidR="00855465" w:rsidRPr="00855465" w:rsidRDefault="00855465" w:rsidP="00855465">
      <w:pPr>
        <w:tabs>
          <w:tab w:val="left" w:pos="709"/>
          <w:tab w:val="left" w:pos="1418"/>
          <w:tab w:val="left" w:pos="2127"/>
        </w:tabs>
        <w:jc w:val="both"/>
        <w:rPr>
          <w:rFonts w:cs="Arial"/>
        </w:rPr>
      </w:pPr>
      <w:r w:rsidRPr="00855465">
        <w:rPr>
          <w:rFonts w:cs="Arial"/>
        </w:rPr>
        <w:t xml:space="preserve">The Supplier must send the </w:t>
      </w:r>
      <w:r>
        <w:rPr>
          <w:rFonts w:cs="Arial"/>
        </w:rPr>
        <w:t>University</w:t>
      </w:r>
      <w:r w:rsidRPr="00855465">
        <w:rPr>
          <w:rFonts w:cs="Arial"/>
        </w:rPr>
        <w:t xml:space="preserve"> a</w:t>
      </w:r>
      <w:r>
        <w:rPr>
          <w:rFonts w:cs="Arial"/>
        </w:rPr>
        <w:t xml:space="preserve"> valid</w:t>
      </w:r>
      <w:r w:rsidRPr="00855465">
        <w:rPr>
          <w:rFonts w:cs="Arial"/>
        </w:rPr>
        <w:t xml:space="preserve"> invoice for the </w:t>
      </w:r>
      <w:r>
        <w:rPr>
          <w:rFonts w:cs="Arial"/>
        </w:rPr>
        <w:t>Fee</w:t>
      </w:r>
      <w:r w:rsidRPr="00855465">
        <w:rPr>
          <w:rFonts w:cs="Arial"/>
        </w:rPr>
        <w:t xml:space="preserve"> at the following times:</w:t>
      </w:r>
    </w:p>
    <w:p w14:paraId="01CF11DC" w14:textId="77777777" w:rsidR="00855465" w:rsidRPr="003D2F41" w:rsidRDefault="00855465" w:rsidP="001B642D">
      <w:pPr>
        <w:jc w:val="both"/>
        <w:rPr>
          <w:rFonts w:cs="Arial"/>
          <w:b/>
          <w:color w:val="FF0000"/>
          <w:lang w:val="en-NZ"/>
        </w:rPr>
      </w:pPr>
      <w:r w:rsidRPr="003D2F41">
        <w:rPr>
          <w:rFonts w:cs="Arial"/>
          <w:b/>
          <w:color w:val="FF0000"/>
          <w:lang w:val="en-NZ"/>
        </w:rPr>
        <w:t>[Choose one option, insert relevant details and delete remainder.]</w:t>
      </w:r>
    </w:p>
    <w:p w14:paraId="7FECDD1D" w14:textId="64761A55" w:rsidR="00855465" w:rsidRPr="003D2F41" w:rsidRDefault="00855465" w:rsidP="001B642D">
      <w:pPr>
        <w:jc w:val="both"/>
        <w:rPr>
          <w:rFonts w:cs="Arial"/>
          <w:b/>
          <w:color w:val="FF0000"/>
          <w:lang w:val="en-NZ"/>
        </w:rPr>
      </w:pPr>
      <w:r w:rsidRPr="003D2F41">
        <w:rPr>
          <w:rFonts w:cs="Arial"/>
          <w:b/>
          <w:color w:val="FF0000"/>
          <w:lang w:val="en-NZ"/>
        </w:rPr>
        <w:t>[If the currency is not NZD</w:t>
      </w:r>
      <w:r w:rsidR="00087443">
        <w:rPr>
          <w:rFonts w:cs="Arial"/>
          <w:b/>
          <w:color w:val="FF0000"/>
          <w:lang w:val="en-NZ"/>
        </w:rPr>
        <w:t>,</w:t>
      </w:r>
      <w:r w:rsidRPr="003D2F41">
        <w:rPr>
          <w:rFonts w:cs="Arial"/>
          <w:b/>
          <w:color w:val="FF0000"/>
          <w:lang w:val="en-NZ"/>
        </w:rPr>
        <w:t xml:space="preserve"> clearly state the agreed currency</w:t>
      </w:r>
      <w:r w:rsidR="00233192">
        <w:rPr>
          <w:rFonts w:cs="Arial"/>
          <w:b/>
          <w:color w:val="FF0000"/>
          <w:lang w:val="en-NZ"/>
        </w:rPr>
        <w:t>, and consider FX risk</w:t>
      </w:r>
      <w:r w:rsidRPr="003D2F41">
        <w:rPr>
          <w:rFonts w:cs="Arial"/>
          <w:b/>
          <w:color w:val="FF0000"/>
          <w:lang w:val="en-NZ"/>
        </w:rPr>
        <w:t>.]</w:t>
      </w:r>
    </w:p>
    <w:p w14:paraId="3CEBAA95" w14:textId="2D0F0653" w:rsidR="00855465" w:rsidRPr="00855465" w:rsidRDefault="00855465" w:rsidP="00855465">
      <w:pPr>
        <w:tabs>
          <w:tab w:val="left" w:pos="709"/>
          <w:tab w:val="left" w:pos="1418"/>
          <w:tab w:val="left" w:pos="2127"/>
        </w:tabs>
        <w:jc w:val="both"/>
        <w:rPr>
          <w:rFonts w:cs="Arial"/>
        </w:rPr>
      </w:pPr>
      <w:r w:rsidRPr="00855465">
        <w:rPr>
          <w:rFonts w:cs="Arial"/>
        </w:rPr>
        <w:t xml:space="preserve">On </w:t>
      </w:r>
      <w:r w:rsidR="001B642D">
        <w:rPr>
          <w:rFonts w:cs="Arial"/>
        </w:rPr>
        <w:t>[</w:t>
      </w:r>
      <w:r w:rsidRPr="00D43333">
        <w:rPr>
          <w:rFonts w:cs="Arial"/>
          <w:highlight w:val="yellow"/>
        </w:rPr>
        <w:t>completion of the Services</w:t>
      </w:r>
      <w:r w:rsidR="00CE5792">
        <w:rPr>
          <w:rFonts w:cs="Arial"/>
        </w:rPr>
        <w:t>]</w:t>
      </w:r>
      <w:r w:rsidR="001B642D" w:rsidRPr="00CE5792">
        <w:rPr>
          <w:rFonts w:cs="Arial"/>
        </w:rPr>
        <w:t xml:space="preserve"> </w:t>
      </w:r>
      <w:r w:rsidR="001B642D" w:rsidRPr="002E38E2">
        <w:rPr>
          <w:rFonts w:cs="Arial"/>
          <w:b/>
          <w:color w:val="FF0000"/>
        </w:rPr>
        <w:t>OR</w:t>
      </w:r>
      <w:r w:rsidR="001B642D" w:rsidRPr="00CE5792">
        <w:rPr>
          <w:rFonts w:cs="Arial"/>
        </w:rPr>
        <w:t xml:space="preserve"> </w:t>
      </w:r>
      <w:r w:rsidR="00CE5792">
        <w:rPr>
          <w:rFonts w:cs="Arial"/>
        </w:rPr>
        <w:t>[</w:t>
      </w:r>
      <w:r w:rsidR="001B642D" w:rsidRPr="00D43333">
        <w:rPr>
          <w:rFonts w:cs="Arial"/>
          <w:highlight w:val="yellow"/>
        </w:rPr>
        <w:t>final delivery of the Goods</w:t>
      </w:r>
      <w:r w:rsidR="001B642D">
        <w:rPr>
          <w:rFonts w:cs="Arial"/>
        </w:rPr>
        <w:t>]</w:t>
      </w:r>
      <w:r w:rsidRPr="00855465">
        <w:rPr>
          <w:rFonts w:cs="Arial"/>
        </w:rPr>
        <w:t>.</w:t>
      </w:r>
    </w:p>
    <w:p w14:paraId="37FBE913" w14:textId="77777777" w:rsidR="00855465" w:rsidRPr="003D2F41" w:rsidRDefault="00855465" w:rsidP="004D53F0">
      <w:pPr>
        <w:jc w:val="both"/>
        <w:rPr>
          <w:rFonts w:cs="Arial"/>
          <w:color w:val="FF0000"/>
        </w:rPr>
      </w:pPr>
      <w:r w:rsidRPr="003D2F41">
        <w:rPr>
          <w:rFonts w:cs="Arial"/>
          <w:b/>
          <w:color w:val="FF0000"/>
          <w:lang w:val="en-NZ"/>
        </w:rPr>
        <w:t>OR</w:t>
      </w:r>
    </w:p>
    <w:p w14:paraId="56295AAA" w14:textId="268FDDB6" w:rsidR="00855465" w:rsidRPr="00855465" w:rsidRDefault="00855465" w:rsidP="00855465">
      <w:pPr>
        <w:tabs>
          <w:tab w:val="left" w:pos="709"/>
          <w:tab w:val="left" w:pos="1418"/>
          <w:tab w:val="left" w:pos="2127"/>
        </w:tabs>
        <w:jc w:val="both"/>
        <w:rPr>
          <w:rFonts w:cs="Arial"/>
        </w:rPr>
      </w:pPr>
      <w:r w:rsidRPr="00855465">
        <w:rPr>
          <w:rFonts w:cs="Arial"/>
        </w:rPr>
        <w:t xml:space="preserve">At the end of the month, for </w:t>
      </w:r>
      <w:r w:rsidR="001B642D">
        <w:rPr>
          <w:rFonts w:cs="Arial"/>
        </w:rPr>
        <w:t xml:space="preserve">Goods and </w:t>
      </w:r>
      <w:r w:rsidRPr="00855465">
        <w:rPr>
          <w:rFonts w:cs="Arial"/>
        </w:rPr>
        <w:t>Services delivered during that month.</w:t>
      </w:r>
    </w:p>
    <w:p w14:paraId="0B8800A8" w14:textId="77777777" w:rsidR="00855465" w:rsidRPr="003D2F41" w:rsidRDefault="00855465" w:rsidP="004D53F0">
      <w:pPr>
        <w:jc w:val="both"/>
        <w:rPr>
          <w:rFonts w:cs="Arial"/>
          <w:color w:val="FF0000"/>
        </w:rPr>
      </w:pPr>
      <w:r w:rsidRPr="003D2F41">
        <w:rPr>
          <w:rFonts w:cs="Arial"/>
          <w:b/>
          <w:color w:val="FF0000"/>
          <w:lang w:val="en-NZ"/>
        </w:rPr>
        <w:t>OR</w:t>
      </w:r>
    </w:p>
    <w:p w14:paraId="7B8DD8C9" w14:textId="01875A82" w:rsidR="00855465" w:rsidRPr="00855465" w:rsidRDefault="00855465" w:rsidP="00855465">
      <w:pPr>
        <w:tabs>
          <w:tab w:val="left" w:pos="709"/>
          <w:tab w:val="left" w:pos="1418"/>
          <w:tab w:val="left" w:pos="2127"/>
        </w:tabs>
        <w:jc w:val="both"/>
        <w:rPr>
          <w:rFonts w:cs="Arial"/>
        </w:rPr>
      </w:pPr>
      <w:r w:rsidRPr="00855465">
        <w:rPr>
          <w:rFonts w:cs="Arial"/>
        </w:rPr>
        <w:t>On the following dates</w:t>
      </w:r>
      <w:r w:rsidR="001B642D">
        <w:rPr>
          <w:rFonts w:cs="Arial"/>
        </w:rPr>
        <w:t>,</w:t>
      </w:r>
      <w:r w:rsidRPr="00855465">
        <w:rPr>
          <w:rFonts w:cs="Arial"/>
        </w:rPr>
        <w:t xml:space="preserve"> subject to completion of the relevant [</w:t>
      </w:r>
      <w:r w:rsidRPr="001B642D">
        <w:rPr>
          <w:rFonts w:cs="Arial"/>
          <w:highlight w:val="yellow"/>
        </w:rPr>
        <w:t>Deliverables/Milestones</w:t>
      </w:r>
      <w:r w:rsidRPr="00855465">
        <w:rPr>
          <w:rFonts w:cs="Aria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4"/>
        <w:gridCol w:w="2783"/>
        <w:gridCol w:w="2693"/>
      </w:tblGrid>
      <w:tr w:rsidR="00855465" w:rsidRPr="00855465" w14:paraId="6D17AA31" w14:textId="77777777" w:rsidTr="001B642D">
        <w:trPr>
          <w:trHeight w:val="423"/>
        </w:trPr>
        <w:tc>
          <w:tcPr>
            <w:tcW w:w="3704" w:type="dxa"/>
            <w:tcBorders>
              <w:top w:val="single" w:sz="12" w:space="0" w:color="808080"/>
              <w:left w:val="single" w:sz="12" w:space="0" w:color="808080"/>
              <w:bottom w:val="single" w:sz="12" w:space="0" w:color="7F7F7F" w:themeColor="text1" w:themeTint="80"/>
              <w:right w:val="single" w:sz="12" w:space="0" w:color="808080"/>
            </w:tcBorders>
            <w:shd w:val="clear" w:color="auto" w:fill="D9D9D9"/>
            <w:vAlign w:val="center"/>
          </w:tcPr>
          <w:p w14:paraId="0BC29A39"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lang w:val="en-NZ"/>
              </w:rPr>
            </w:pPr>
            <w:r w:rsidRPr="00855465">
              <w:rPr>
                <w:rFonts w:cs="Arial"/>
                <w:b/>
                <w:lang w:val="en-NZ"/>
              </w:rPr>
              <w:t>Deliverable/Milestone</w:t>
            </w:r>
          </w:p>
        </w:tc>
        <w:tc>
          <w:tcPr>
            <w:tcW w:w="2783" w:type="dxa"/>
            <w:tcBorders>
              <w:top w:val="single" w:sz="12" w:space="0" w:color="808080"/>
              <w:left w:val="single" w:sz="12" w:space="0" w:color="808080"/>
              <w:bottom w:val="single" w:sz="12" w:space="0" w:color="7F7F7F" w:themeColor="text1" w:themeTint="80"/>
              <w:right w:val="single" w:sz="12" w:space="0" w:color="808080"/>
            </w:tcBorders>
            <w:shd w:val="clear" w:color="auto" w:fill="D9D9D9"/>
            <w:vAlign w:val="center"/>
          </w:tcPr>
          <w:p w14:paraId="43A33248"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lang w:val="en-NZ"/>
              </w:rPr>
            </w:pPr>
            <w:r w:rsidRPr="00855465">
              <w:rPr>
                <w:rFonts w:cs="Arial"/>
                <w:b/>
                <w:lang w:val="en-NZ"/>
              </w:rPr>
              <w:t>Due date</w:t>
            </w:r>
          </w:p>
        </w:tc>
        <w:tc>
          <w:tcPr>
            <w:tcW w:w="2693" w:type="dxa"/>
            <w:tcBorders>
              <w:top w:val="single" w:sz="12" w:space="0" w:color="808080"/>
              <w:left w:val="single" w:sz="12" w:space="0" w:color="808080"/>
              <w:bottom w:val="single" w:sz="12" w:space="0" w:color="7F7F7F" w:themeColor="text1" w:themeTint="80"/>
              <w:right w:val="single" w:sz="12" w:space="0" w:color="808080"/>
            </w:tcBorders>
            <w:shd w:val="clear" w:color="auto" w:fill="D9D9D9"/>
            <w:vAlign w:val="center"/>
          </w:tcPr>
          <w:p w14:paraId="594CA9B7" w14:textId="4AC7D595"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lang w:val="en-NZ"/>
              </w:rPr>
            </w:pPr>
            <w:r w:rsidRPr="00855465">
              <w:rPr>
                <w:rFonts w:cs="Arial"/>
                <w:b/>
                <w:lang w:val="en-NZ"/>
              </w:rPr>
              <w:t>Amount due (</w:t>
            </w:r>
            <w:proofErr w:type="spellStart"/>
            <w:r w:rsidRPr="00855465">
              <w:rPr>
                <w:rFonts w:cs="Arial"/>
                <w:b/>
                <w:lang w:val="en-NZ"/>
              </w:rPr>
              <w:t>exc</w:t>
            </w:r>
            <w:proofErr w:type="spellEnd"/>
            <w:r w:rsidRPr="00855465">
              <w:rPr>
                <w:rFonts w:cs="Arial"/>
                <w:b/>
                <w:lang w:val="en-NZ"/>
              </w:rPr>
              <w:t xml:space="preserve"> GST)</w:t>
            </w:r>
          </w:p>
        </w:tc>
      </w:tr>
      <w:tr w:rsidR="00855465" w:rsidRPr="00855465" w14:paraId="04AEF627" w14:textId="77777777" w:rsidTr="001B6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3FE91C67"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lang w:val="en-NZ"/>
              </w:rPr>
            </w:pPr>
            <w:r w:rsidRPr="00855465">
              <w:rPr>
                <w:rFonts w:cs="Arial"/>
                <w:lang w:val="en-NZ"/>
              </w:rPr>
              <w:t>[</w:t>
            </w:r>
            <w:r w:rsidRPr="00233192">
              <w:rPr>
                <w:rFonts w:cs="Arial"/>
                <w:i/>
                <w:highlight w:val="yellow"/>
                <w:lang w:val="en-NZ"/>
              </w:rPr>
              <w:t>insert specific Deliverables/Milestones to be achieved</w:t>
            </w:r>
            <w:r w:rsidRPr="00855465">
              <w:rPr>
                <w:rFonts w:cs="Arial"/>
                <w:lang w:val="en-NZ"/>
              </w:rPr>
              <w:t>]</w:t>
            </w:r>
          </w:p>
        </w:tc>
        <w:tc>
          <w:tcPr>
            <w:tcW w:w="278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6CF365F8"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lang w:val="en-NZ"/>
              </w:rPr>
            </w:pPr>
            <w:r w:rsidRPr="00855465">
              <w:rPr>
                <w:rFonts w:cs="Arial"/>
                <w:lang w:val="en-NZ"/>
              </w:rPr>
              <w:t>[</w:t>
            </w:r>
            <w:r w:rsidRPr="00233192">
              <w:rPr>
                <w:rFonts w:cs="Arial"/>
                <w:i/>
                <w:highlight w:val="yellow"/>
                <w:lang w:val="en-NZ"/>
              </w:rPr>
              <w:t>insert date for completion of Deliverable/Milestone</w:t>
            </w:r>
            <w:r w:rsidRPr="00855465">
              <w:rPr>
                <w:rFonts w:cs="Arial"/>
                <w:lang w:val="en-NZ"/>
              </w:rPr>
              <w:t>]</w:t>
            </w:r>
          </w:p>
        </w:tc>
        <w:tc>
          <w:tcPr>
            <w:tcW w:w="269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509BD108" w14:textId="5C1A93A8"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lang w:val="en-NZ"/>
              </w:rPr>
            </w:pPr>
            <w:r w:rsidRPr="00855465">
              <w:rPr>
                <w:rFonts w:cs="Arial"/>
                <w:lang w:val="en-NZ"/>
              </w:rPr>
              <w:t>[</w:t>
            </w:r>
            <w:r w:rsidRPr="00233192">
              <w:rPr>
                <w:rFonts w:cs="Arial"/>
                <w:i/>
                <w:highlight w:val="yellow"/>
                <w:lang w:val="en-NZ"/>
              </w:rPr>
              <w:t>insert amount payable on completion of the Deliverable/Milestone</w:t>
            </w:r>
            <w:r w:rsidRPr="00855465">
              <w:rPr>
                <w:rFonts w:cs="Arial"/>
                <w:lang w:val="en-NZ"/>
              </w:rPr>
              <w:t>]</w:t>
            </w:r>
          </w:p>
        </w:tc>
      </w:tr>
      <w:tr w:rsidR="00855465" w:rsidRPr="00855465" w14:paraId="1AE1AAEC" w14:textId="77777777" w:rsidTr="001B6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4" w:type="dxa"/>
            <w:tcBorders>
              <w:top w:val="single" w:sz="12" w:space="0" w:color="7F7F7F" w:themeColor="text1" w:themeTint="80"/>
              <w:left w:val="nil"/>
              <w:bottom w:val="single" w:sz="12" w:space="0" w:color="808080"/>
              <w:right w:val="nil"/>
            </w:tcBorders>
          </w:tcPr>
          <w:p w14:paraId="4725EC44"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i/>
                <w:lang w:val="en-NZ"/>
              </w:rPr>
            </w:pPr>
            <w:r w:rsidRPr="00855465">
              <w:rPr>
                <w:rFonts w:cs="Arial"/>
                <w:b/>
                <w:i/>
                <w:lang w:val="en-NZ"/>
              </w:rPr>
              <w:t>Example</w:t>
            </w:r>
          </w:p>
        </w:tc>
        <w:tc>
          <w:tcPr>
            <w:tcW w:w="2783" w:type="dxa"/>
            <w:tcBorders>
              <w:top w:val="single" w:sz="12" w:space="0" w:color="7F7F7F" w:themeColor="text1" w:themeTint="80"/>
              <w:left w:val="nil"/>
              <w:bottom w:val="single" w:sz="12" w:space="0" w:color="808080"/>
              <w:right w:val="nil"/>
            </w:tcBorders>
          </w:tcPr>
          <w:p w14:paraId="14E5CC17"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lang w:val="en-NZ"/>
              </w:rPr>
            </w:pPr>
          </w:p>
        </w:tc>
        <w:tc>
          <w:tcPr>
            <w:tcW w:w="2693" w:type="dxa"/>
            <w:tcBorders>
              <w:top w:val="single" w:sz="12" w:space="0" w:color="7F7F7F" w:themeColor="text1" w:themeTint="80"/>
              <w:left w:val="nil"/>
              <w:bottom w:val="single" w:sz="12" w:space="0" w:color="808080"/>
              <w:right w:val="nil"/>
            </w:tcBorders>
          </w:tcPr>
          <w:p w14:paraId="4ED34A99"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lang w:val="en-NZ"/>
              </w:rPr>
            </w:pPr>
          </w:p>
        </w:tc>
      </w:tr>
      <w:tr w:rsidR="00855465" w:rsidRPr="00855465" w14:paraId="65CAE73F" w14:textId="77777777" w:rsidTr="001B6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trPr>
        <w:tc>
          <w:tcPr>
            <w:tcW w:w="3704" w:type="dxa"/>
            <w:tcBorders>
              <w:top w:val="single" w:sz="12" w:space="0" w:color="808080"/>
              <w:left w:val="single" w:sz="12" w:space="0" w:color="808080"/>
              <w:bottom w:val="single" w:sz="12" w:space="0" w:color="808080"/>
              <w:right w:val="single" w:sz="12" w:space="0" w:color="808080"/>
            </w:tcBorders>
            <w:vAlign w:val="center"/>
          </w:tcPr>
          <w:p w14:paraId="5E66E351" w14:textId="1BC36E18"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lang w:val="en-NZ"/>
              </w:rPr>
            </w:pPr>
            <w:r w:rsidRPr="00855465">
              <w:rPr>
                <w:rFonts w:cs="Arial"/>
                <w:i/>
                <w:lang w:val="en-NZ"/>
              </w:rPr>
              <w:t xml:space="preserve">1. Development of </w:t>
            </w:r>
            <w:r w:rsidR="001B642D">
              <w:rPr>
                <w:rFonts w:cs="Arial"/>
                <w:i/>
                <w:lang w:val="en-NZ"/>
              </w:rPr>
              <w:t>initial report and programme of work</w:t>
            </w:r>
            <w:r w:rsidRPr="00855465">
              <w:rPr>
                <w:rFonts w:cs="Arial"/>
                <w:i/>
                <w:lang w:val="en-NZ"/>
              </w:rPr>
              <w:t>.</w:t>
            </w:r>
          </w:p>
        </w:tc>
        <w:tc>
          <w:tcPr>
            <w:tcW w:w="2783" w:type="dxa"/>
            <w:tcBorders>
              <w:top w:val="single" w:sz="12" w:space="0" w:color="808080"/>
              <w:left w:val="single" w:sz="12" w:space="0" w:color="808080"/>
              <w:bottom w:val="single" w:sz="12" w:space="0" w:color="808080"/>
              <w:right w:val="single" w:sz="12" w:space="0" w:color="808080"/>
            </w:tcBorders>
            <w:vAlign w:val="center"/>
          </w:tcPr>
          <w:p w14:paraId="2C2B947C" w14:textId="0EB1F542"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cs="Arial"/>
                <w:i/>
                <w:lang w:val="en-NZ"/>
              </w:rPr>
            </w:pPr>
            <w:r w:rsidRPr="00855465">
              <w:rPr>
                <w:rFonts w:cs="Arial"/>
                <w:i/>
                <w:lang w:val="en-NZ"/>
              </w:rPr>
              <w:t xml:space="preserve">20 </w:t>
            </w:r>
            <w:r w:rsidR="001B642D">
              <w:rPr>
                <w:rFonts w:cs="Arial"/>
                <w:i/>
                <w:lang w:val="en-NZ"/>
              </w:rPr>
              <w:t>July</w:t>
            </w:r>
            <w:r w:rsidRPr="00855465">
              <w:rPr>
                <w:rFonts w:cs="Arial"/>
                <w:i/>
                <w:lang w:val="en-NZ"/>
              </w:rPr>
              <w:t xml:space="preserve"> 201</w:t>
            </w:r>
            <w:r w:rsidR="001B642D">
              <w:rPr>
                <w:rFonts w:cs="Arial"/>
                <w:i/>
                <w:lang w:val="en-NZ"/>
              </w:rPr>
              <w:t>9</w:t>
            </w:r>
          </w:p>
        </w:tc>
        <w:tc>
          <w:tcPr>
            <w:tcW w:w="2693" w:type="dxa"/>
            <w:tcBorders>
              <w:top w:val="single" w:sz="12" w:space="0" w:color="808080"/>
              <w:left w:val="single" w:sz="12" w:space="0" w:color="808080"/>
              <w:bottom w:val="single" w:sz="12" w:space="0" w:color="808080"/>
              <w:right w:val="single" w:sz="12" w:space="0" w:color="808080"/>
            </w:tcBorders>
            <w:vAlign w:val="center"/>
          </w:tcPr>
          <w:p w14:paraId="1EEC2EC4" w14:textId="77777777"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cs="Arial"/>
                <w:i/>
                <w:lang w:val="en-NZ"/>
              </w:rPr>
            </w:pPr>
            <w:r w:rsidRPr="00855465">
              <w:rPr>
                <w:rFonts w:cs="Arial"/>
                <w:i/>
                <w:lang w:val="en-NZ"/>
              </w:rPr>
              <w:t>$2,500</w:t>
            </w:r>
          </w:p>
        </w:tc>
      </w:tr>
      <w:tr w:rsidR="00855465" w:rsidRPr="00855465" w14:paraId="1EB7654E" w14:textId="77777777" w:rsidTr="001B6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3704" w:type="dxa"/>
            <w:tcBorders>
              <w:top w:val="single" w:sz="12" w:space="0" w:color="808080"/>
              <w:left w:val="single" w:sz="12" w:space="0" w:color="808080"/>
              <w:bottom w:val="single" w:sz="12" w:space="0" w:color="808080"/>
              <w:right w:val="single" w:sz="12" w:space="0" w:color="808080"/>
            </w:tcBorders>
            <w:vAlign w:val="center"/>
          </w:tcPr>
          <w:p w14:paraId="3416581E" w14:textId="202E1D71"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lang w:val="en-NZ"/>
              </w:rPr>
            </w:pPr>
            <w:r w:rsidRPr="00855465">
              <w:rPr>
                <w:rFonts w:cs="Arial"/>
                <w:i/>
                <w:lang w:val="en-NZ"/>
              </w:rPr>
              <w:t xml:space="preserve">2. Delivery of </w:t>
            </w:r>
            <w:r w:rsidR="001B642D">
              <w:rPr>
                <w:rFonts w:cs="Arial"/>
                <w:i/>
                <w:lang w:val="en-NZ"/>
              </w:rPr>
              <w:t>equipment on site</w:t>
            </w:r>
            <w:r w:rsidRPr="00855465">
              <w:rPr>
                <w:rFonts w:cs="Arial"/>
                <w:i/>
                <w:lang w:val="en-NZ"/>
              </w:rPr>
              <w:t>.</w:t>
            </w:r>
          </w:p>
        </w:tc>
        <w:tc>
          <w:tcPr>
            <w:tcW w:w="2783" w:type="dxa"/>
            <w:tcBorders>
              <w:top w:val="single" w:sz="12" w:space="0" w:color="808080"/>
              <w:left w:val="single" w:sz="12" w:space="0" w:color="808080"/>
              <w:bottom w:val="single" w:sz="12" w:space="0" w:color="808080"/>
              <w:right w:val="single" w:sz="12" w:space="0" w:color="808080"/>
            </w:tcBorders>
            <w:vAlign w:val="center"/>
          </w:tcPr>
          <w:p w14:paraId="583F56E1" w14:textId="0C0717DF" w:rsidR="00855465" w:rsidRPr="00855465" w:rsidRDefault="001B642D"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cs="Arial"/>
                <w:i/>
                <w:lang w:val="en-NZ"/>
              </w:rPr>
            </w:pPr>
            <w:r>
              <w:rPr>
                <w:rFonts w:cs="Arial"/>
                <w:i/>
                <w:lang w:val="en-NZ"/>
              </w:rPr>
              <w:t>30 May 2020</w:t>
            </w:r>
          </w:p>
        </w:tc>
        <w:tc>
          <w:tcPr>
            <w:tcW w:w="2693" w:type="dxa"/>
            <w:tcBorders>
              <w:top w:val="single" w:sz="12" w:space="0" w:color="808080"/>
              <w:left w:val="single" w:sz="12" w:space="0" w:color="808080"/>
              <w:bottom w:val="single" w:sz="12" w:space="0" w:color="808080"/>
              <w:right w:val="single" w:sz="12" w:space="0" w:color="808080"/>
            </w:tcBorders>
            <w:vAlign w:val="center"/>
          </w:tcPr>
          <w:p w14:paraId="10F4E9BB" w14:textId="78D10183"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cs="Arial"/>
                <w:i/>
                <w:lang w:val="en-NZ"/>
              </w:rPr>
            </w:pPr>
            <w:r w:rsidRPr="00855465">
              <w:rPr>
                <w:rFonts w:cs="Arial"/>
                <w:i/>
                <w:lang w:val="en-NZ"/>
              </w:rPr>
              <w:t>$</w:t>
            </w:r>
            <w:r w:rsidR="001B642D">
              <w:rPr>
                <w:rFonts w:cs="Arial"/>
                <w:i/>
                <w:lang w:val="en-NZ"/>
              </w:rPr>
              <w:t>4</w:t>
            </w:r>
            <w:r w:rsidRPr="00855465">
              <w:rPr>
                <w:rFonts w:cs="Arial"/>
                <w:i/>
                <w:lang w:val="en-NZ"/>
              </w:rPr>
              <w:t xml:space="preserve">,000 </w:t>
            </w:r>
          </w:p>
        </w:tc>
      </w:tr>
      <w:tr w:rsidR="00855465" w:rsidRPr="00855465" w14:paraId="3674E751" w14:textId="77777777" w:rsidTr="001B6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3"/>
        </w:trPr>
        <w:tc>
          <w:tcPr>
            <w:tcW w:w="3704" w:type="dxa"/>
            <w:tcBorders>
              <w:top w:val="single" w:sz="12" w:space="0" w:color="808080"/>
              <w:left w:val="single" w:sz="12" w:space="0" w:color="808080"/>
              <w:bottom w:val="single" w:sz="12" w:space="0" w:color="808080"/>
              <w:right w:val="single" w:sz="12" w:space="0" w:color="808080"/>
            </w:tcBorders>
            <w:vAlign w:val="center"/>
          </w:tcPr>
          <w:p w14:paraId="7CB627EA" w14:textId="2F1B1F87"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lang w:val="en-NZ"/>
              </w:rPr>
            </w:pPr>
            <w:r w:rsidRPr="00855465">
              <w:rPr>
                <w:rFonts w:cs="Arial"/>
                <w:i/>
                <w:lang w:val="en-NZ"/>
              </w:rPr>
              <w:t xml:space="preserve">3. </w:t>
            </w:r>
            <w:r w:rsidR="001B642D">
              <w:rPr>
                <w:rFonts w:cs="Arial"/>
                <w:i/>
                <w:lang w:val="en-NZ"/>
              </w:rPr>
              <w:t>Final report</w:t>
            </w:r>
            <w:r w:rsidRPr="00855465">
              <w:rPr>
                <w:rFonts w:cs="Arial"/>
                <w:i/>
                <w:lang w:val="en-NZ"/>
              </w:rPr>
              <w:t>.</w:t>
            </w:r>
          </w:p>
        </w:tc>
        <w:tc>
          <w:tcPr>
            <w:tcW w:w="2783" w:type="dxa"/>
            <w:tcBorders>
              <w:top w:val="single" w:sz="12" w:space="0" w:color="808080"/>
              <w:left w:val="single" w:sz="12" w:space="0" w:color="808080"/>
              <w:bottom w:val="single" w:sz="12" w:space="0" w:color="808080"/>
              <w:right w:val="single" w:sz="12" w:space="0" w:color="808080"/>
            </w:tcBorders>
            <w:vAlign w:val="center"/>
          </w:tcPr>
          <w:p w14:paraId="73264041" w14:textId="3AE0A3E0"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cs="Arial"/>
                <w:i/>
                <w:lang w:val="en-NZ"/>
              </w:rPr>
            </w:pPr>
            <w:r w:rsidRPr="00855465">
              <w:rPr>
                <w:rFonts w:cs="Arial"/>
                <w:i/>
                <w:lang w:val="en-NZ"/>
              </w:rPr>
              <w:t xml:space="preserve">30 June </w:t>
            </w:r>
            <w:r w:rsidR="001B642D">
              <w:rPr>
                <w:rFonts w:cs="Arial"/>
                <w:i/>
                <w:lang w:val="en-NZ"/>
              </w:rPr>
              <w:t>2020</w:t>
            </w:r>
          </w:p>
        </w:tc>
        <w:tc>
          <w:tcPr>
            <w:tcW w:w="2693" w:type="dxa"/>
            <w:tcBorders>
              <w:top w:val="single" w:sz="12" w:space="0" w:color="808080"/>
              <w:left w:val="single" w:sz="12" w:space="0" w:color="808080"/>
              <w:bottom w:val="single" w:sz="12" w:space="0" w:color="808080"/>
              <w:right w:val="single" w:sz="12" w:space="0" w:color="808080"/>
            </w:tcBorders>
            <w:vAlign w:val="center"/>
          </w:tcPr>
          <w:p w14:paraId="1D7BEE62" w14:textId="77777777" w:rsidR="00855465" w:rsidRPr="00855465" w:rsidRDefault="00855465"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cs="Arial"/>
                <w:i/>
                <w:lang w:val="en-NZ"/>
              </w:rPr>
            </w:pPr>
            <w:r w:rsidRPr="00855465">
              <w:rPr>
                <w:rFonts w:cs="Arial"/>
                <w:i/>
                <w:lang w:val="en-NZ"/>
              </w:rPr>
              <w:t>$1,000</w:t>
            </w:r>
          </w:p>
        </w:tc>
      </w:tr>
      <w:tr w:rsidR="00855465" w:rsidRPr="00855465" w14:paraId="7E2C9F83" w14:textId="77777777" w:rsidTr="001B64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3"/>
        </w:trPr>
        <w:tc>
          <w:tcPr>
            <w:tcW w:w="6487" w:type="dxa"/>
            <w:gridSpan w:val="2"/>
            <w:tcBorders>
              <w:top w:val="single" w:sz="12" w:space="0" w:color="808080"/>
              <w:left w:val="nil"/>
              <w:bottom w:val="nil"/>
              <w:right w:val="single" w:sz="12" w:space="0" w:color="808080"/>
            </w:tcBorders>
          </w:tcPr>
          <w:p w14:paraId="3DDACD5E" w14:textId="77777777" w:rsidR="00855465" w:rsidRPr="00855465" w:rsidRDefault="00855465" w:rsidP="008554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i/>
                <w:lang w:val="en-NZ"/>
              </w:rPr>
            </w:pPr>
            <w:r w:rsidRPr="00855465">
              <w:rPr>
                <w:rFonts w:cs="Arial"/>
                <w:b/>
                <w:i/>
                <w:lang w:val="en-NZ"/>
              </w:rPr>
              <w:t>Total (</w:t>
            </w:r>
            <w:proofErr w:type="spellStart"/>
            <w:r w:rsidRPr="00855465">
              <w:rPr>
                <w:rFonts w:cs="Arial"/>
                <w:b/>
                <w:i/>
                <w:lang w:val="en-NZ"/>
              </w:rPr>
              <w:t>exc</w:t>
            </w:r>
            <w:proofErr w:type="spellEnd"/>
            <w:r w:rsidRPr="00855465">
              <w:rPr>
                <w:rFonts w:cs="Arial"/>
                <w:b/>
                <w:i/>
                <w:lang w:val="en-NZ"/>
              </w:rPr>
              <w:t xml:space="preserve"> GST)</w:t>
            </w:r>
          </w:p>
        </w:tc>
        <w:tc>
          <w:tcPr>
            <w:tcW w:w="2693" w:type="dxa"/>
            <w:tcBorders>
              <w:top w:val="single" w:sz="12" w:space="0" w:color="808080"/>
              <w:left w:val="single" w:sz="12" w:space="0" w:color="808080"/>
              <w:bottom w:val="single" w:sz="12" w:space="0" w:color="808080"/>
              <w:right w:val="single" w:sz="12" w:space="0" w:color="808080"/>
            </w:tcBorders>
            <w:vAlign w:val="center"/>
          </w:tcPr>
          <w:p w14:paraId="0E0558CE" w14:textId="14491A53" w:rsidR="00855465" w:rsidRPr="00855465" w:rsidRDefault="001B642D" w:rsidP="001B642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right"/>
              <w:rPr>
                <w:rFonts w:cs="Arial"/>
                <w:b/>
                <w:i/>
                <w:lang w:val="en-NZ"/>
              </w:rPr>
            </w:pPr>
            <w:r>
              <w:rPr>
                <w:rFonts w:cs="Arial"/>
                <w:b/>
                <w:i/>
                <w:lang w:val="en-NZ"/>
              </w:rPr>
              <w:t>$7</w:t>
            </w:r>
            <w:r w:rsidR="00855465" w:rsidRPr="00855465">
              <w:rPr>
                <w:rFonts w:cs="Arial"/>
                <w:b/>
                <w:i/>
                <w:lang w:val="en-NZ"/>
              </w:rPr>
              <w:t>,500</w:t>
            </w:r>
          </w:p>
        </w:tc>
      </w:tr>
    </w:tbl>
    <w:p w14:paraId="706A19A0" w14:textId="77777777" w:rsidR="00233192" w:rsidRDefault="00233192"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0DA6751D" w14:textId="77777777" w:rsidR="00661BC1" w:rsidRDefault="00661BC1"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6E32B445" w14:textId="753CF95B" w:rsidR="00661BC1" w:rsidRPr="00233192" w:rsidRDefault="00661BC1"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rPr>
      </w:pPr>
      <w:r w:rsidRPr="00C57FEF">
        <w:rPr>
          <w:rFonts w:cs="Arial"/>
          <w:b/>
        </w:rPr>
        <w:t>PRICE INCREASES &amp; REVIEWS</w:t>
      </w:r>
    </w:p>
    <w:p w14:paraId="479EC08C" w14:textId="2B5BA105" w:rsidR="00B76560" w:rsidRPr="00233192" w:rsidRDefault="00B76560" w:rsidP="00233192">
      <w:pPr>
        <w:jc w:val="both"/>
        <w:rPr>
          <w:rFonts w:cs="Arial"/>
          <w:b/>
          <w:color w:val="FF0000"/>
          <w:lang w:val="en-NZ"/>
        </w:rPr>
      </w:pPr>
      <w:r w:rsidRPr="003D2F41">
        <w:rPr>
          <w:rFonts w:cs="Arial"/>
          <w:b/>
          <w:color w:val="FF0000"/>
          <w:lang w:val="en-NZ"/>
        </w:rPr>
        <w:t>[Choose one option</w:t>
      </w:r>
      <w:r>
        <w:rPr>
          <w:rFonts w:cs="Arial"/>
          <w:b/>
          <w:color w:val="FF0000"/>
          <w:lang w:val="en-NZ"/>
        </w:rPr>
        <w:t xml:space="preserve"> </w:t>
      </w:r>
      <w:r w:rsidRPr="003D2F41">
        <w:rPr>
          <w:rFonts w:cs="Arial"/>
          <w:b/>
          <w:color w:val="FF0000"/>
          <w:lang w:val="en-NZ"/>
        </w:rPr>
        <w:t>and delete remai</w:t>
      </w:r>
      <w:r>
        <w:rPr>
          <w:rFonts w:cs="Arial"/>
          <w:b/>
          <w:color w:val="FF0000"/>
          <w:lang w:val="en-NZ"/>
        </w:rPr>
        <w:t>nder.]</w:t>
      </w:r>
    </w:p>
    <w:p w14:paraId="1972D173" w14:textId="425539A9" w:rsidR="00661BC1" w:rsidRDefault="00661BC1"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r w:rsidRPr="00233192">
        <w:rPr>
          <w:rFonts w:cs="Arial"/>
        </w:rPr>
        <w:lastRenderedPageBreak/>
        <w:t>The Fees are fixed for the Term, and any changes require written approval of both parties</w:t>
      </w:r>
      <w:r w:rsidR="00233192" w:rsidRPr="00233192">
        <w:rPr>
          <w:rFonts w:cs="Arial"/>
        </w:rPr>
        <w:t>.</w:t>
      </w:r>
    </w:p>
    <w:p w14:paraId="741694D8" w14:textId="5A91EDC6" w:rsidR="00661BC1" w:rsidRPr="00233192" w:rsidRDefault="00661BC1" w:rsidP="00233192">
      <w:pPr>
        <w:jc w:val="both"/>
        <w:rPr>
          <w:rFonts w:cs="Arial"/>
          <w:color w:val="FF0000"/>
        </w:rPr>
      </w:pPr>
      <w:r w:rsidRPr="003D2F41">
        <w:rPr>
          <w:rFonts w:cs="Arial"/>
          <w:b/>
          <w:color w:val="FF0000"/>
          <w:lang w:val="en-NZ"/>
        </w:rPr>
        <w:t>OR</w:t>
      </w:r>
    </w:p>
    <w:p w14:paraId="30923DFB" w14:textId="47DFC7F4" w:rsidR="00661BC1" w:rsidRPr="00234779" w:rsidRDefault="00661BC1"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r>
        <w:rPr>
          <w:rFonts w:cs="Arial"/>
        </w:rPr>
        <w:t>[</w:t>
      </w:r>
      <w:r w:rsidR="007117CC">
        <w:rPr>
          <w:rFonts w:cs="Arial"/>
          <w:i/>
          <w:highlight w:val="yellow"/>
        </w:rPr>
        <w:t>e</w:t>
      </w:r>
      <w:r w:rsidR="00133FA3">
        <w:rPr>
          <w:rFonts w:cs="Arial"/>
          <w:i/>
          <w:highlight w:val="yellow"/>
        </w:rPr>
        <w:t>.g. T</w:t>
      </w:r>
      <w:r w:rsidRPr="00234779">
        <w:rPr>
          <w:rFonts w:cs="Arial"/>
          <w:i/>
          <w:highlight w:val="yellow"/>
        </w:rPr>
        <w:t xml:space="preserve">he Fees are subject to an annual price review on each anniversary of the Commencement Date </w:t>
      </w:r>
      <w:r w:rsidR="00D37533" w:rsidRPr="00234779">
        <w:rPr>
          <w:rFonts w:cs="Arial"/>
          <w:i/>
          <w:highlight w:val="yellow"/>
        </w:rPr>
        <w:t>(</w:t>
      </w:r>
      <w:r w:rsidR="00D37533" w:rsidRPr="00234779">
        <w:rPr>
          <w:rFonts w:cs="Arial"/>
          <w:b/>
          <w:i/>
          <w:highlight w:val="yellow"/>
        </w:rPr>
        <w:t>Review</w:t>
      </w:r>
      <w:r w:rsidR="00D37533" w:rsidRPr="00234779">
        <w:rPr>
          <w:rFonts w:cs="Arial"/>
          <w:i/>
          <w:highlight w:val="yellow"/>
        </w:rPr>
        <w:t xml:space="preserve"> </w:t>
      </w:r>
      <w:r w:rsidR="00D37533" w:rsidRPr="00234779">
        <w:rPr>
          <w:rFonts w:cs="Arial"/>
          <w:b/>
          <w:i/>
          <w:highlight w:val="yellow"/>
        </w:rPr>
        <w:t>Date</w:t>
      </w:r>
      <w:r w:rsidR="00D37533" w:rsidRPr="00234779">
        <w:rPr>
          <w:rFonts w:cs="Arial"/>
          <w:i/>
          <w:highlight w:val="yellow"/>
        </w:rPr>
        <w:t xml:space="preserve">) </w:t>
      </w:r>
      <w:r w:rsidRPr="00234779">
        <w:rPr>
          <w:rFonts w:cs="Arial"/>
          <w:i/>
          <w:highlight w:val="yellow"/>
        </w:rPr>
        <w:t>as follows:</w:t>
      </w:r>
    </w:p>
    <w:p w14:paraId="1566B4B0" w14:textId="77777777" w:rsidR="00661BC1" w:rsidRPr="00234779" w:rsidRDefault="00661BC1"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00C1243B" w14:textId="0F8C6CE5"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r w:rsidRPr="00234779">
        <w:rPr>
          <w:rFonts w:cs="Arial"/>
          <w:i/>
          <w:highlight w:val="yellow"/>
        </w:rPr>
        <w:t xml:space="preserve">The Fees will be adjusted on the basis of increases in the following indexes published by Stats NZ </w:t>
      </w:r>
      <w:proofErr w:type="spellStart"/>
      <w:r w:rsidRPr="00234779">
        <w:rPr>
          <w:rFonts w:cs="Arial"/>
          <w:i/>
          <w:highlight w:val="yellow"/>
        </w:rPr>
        <w:t>Tatauranga</w:t>
      </w:r>
      <w:proofErr w:type="spellEnd"/>
      <w:r w:rsidRPr="00234779">
        <w:rPr>
          <w:rFonts w:cs="Arial"/>
          <w:i/>
          <w:highlight w:val="yellow"/>
        </w:rPr>
        <w:t xml:space="preserve"> Aotearoa: </w:t>
      </w:r>
    </w:p>
    <w:p w14:paraId="3B311564" w14:textId="77777777" w:rsidR="00C258ED" w:rsidRDefault="00C258ED" w:rsidP="00C258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993" w:hanging="69"/>
        <w:rPr>
          <w:rFonts w:cs="Arial"/>
          <w:i/>
          <w:highlight w:val="yellow"/>
        </w:rPr>
      </w:pPr>
    </w:p>
    <w:p w14:paraId="0C978EF4" w14:textId="342EF9D1" w:rsidR="00971BC3" w:rsidRPr="00234779" w:rsidRDefault="00C258ED" w:rsidP="00C258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1843" w:hanging="919"/>
        <w:rPr>
          <w:rFonts w:cs="Arial"/>
          <w:i/>
          <w:highlight w:val="yellow"/>
        </w:rPr>
      </w:pPr>
      <w:r>
        <w:rPr>
          <w:rFonts w:cs="Arial"/>
          <w:i/>
          <w:highlight w:val="yellow"/>
        </w:rPr>
        <w:t>(A)</w:t>
      </w:r>
      <w:r>
        <w:rPr>
          <w:rFonts w:cs="Arial"/>
          <w:i/>
          <w:highlight w:val="yellow"/>
        </w:rPr>
        <w:tab/>
      </w:r>
      <w:r w:rsidR="00971BC3" w:rsidRPr="00234779">
        <w:rPr>
          <w:rFonts w:cs="Arial"/>
          <w:i/>
          <w:highlight w:val="yellow"/>
        </w:rPr>
        <w:t xml:space="preserve">in respect of all labour rates, the </w:t>
      </w:r>
      <w:r w:rsidR="00D37533" w:rsidRPr="00234779">
        <w:rPr>
          <w:rFonts w:cs="Arial"/>
          <w:i/>
          <w:highlight w:val="yellow"/>
        </w:rPr>
        <w:t>Labour Cost Index; and</w:t>
      </w:r>
    </w:p>
    <w:p w14:paraId="650E658F" w14:textId="77777777" w:rsidR="00C258ED" w:rsidRDefault="00C258ED" w:rsidP="00C258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993" w:hanging="69"/>
        <w:rPr>
          <w:rFonts w:cs="Arial"/>
          <w:i/>
          <w:highlight w:val="yellow"/>
        </w:rPr>
      </w:pPr>
    </w:p>
    <w:p w14:paraId="62262908" w14:textId="10E20172" w:rsidR="00971BC3" w:rsidRPr="00234779" w:rsidRDefault="00C258ED" w:rsidP="00C258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1843" w:hanging="919"/>
        <w:rPr>
          <w:rFonts w:cs="Arial"/>
          <w:i/>
          <w:highlight w:val="yellow"/>
        </w:rPr>
      </w:pPr>
      <w:r>
        <w:rPr>
          <w:rFonts w:cs="Arial"/>
          <w:i/>
          <w:highlight w:val="yellow"/>
        </w:rPr>
        <w:t>(B)</w:t>
      </w:r>
      <w:r>
        <w:rPr>
          <w:rFonts w:cs="Arial"/>
          <w:i/>
          <w:highlight w:val="yellow"/>
        </w:rPr>
        <w:tab/>
      </w:r>
      <w:r w:rsidR="00D37533" w:rsidRPr="00234779">
        <w:rPr>
          <w:rFonts w:cs="Arial"/>
          <w:i/>
          <w:highlight w:val="yellow"/>
        </w:rPr>
        <w:t xml:space="preserve">in respect of all non-labour rates, </w:t>
      </w:r>
      <w:r w:rsidR="00971BC3" w:rsidRPr="00234779">
        <w:rPr>
          <w:rFonts w:cs="Arial"/>
          <w:i/>
          <w:highlight w:val="yellow"/>
        </w:rPr>
        <w:t xml:space="preserve">the </w:t>
      </w:r>
      <w:r w:rsidR="00D37533" w:rsidRPr="00234779">
        <w:rPr>
          <w:rFonts w:cs="Arial"/>
          <w:i/>
          <w:highlight w:val="yellow"/>
        </w:rPr>
        <w:t>Consumers Price Index (CPI),</w:t>
      </w:r>
    </w:p>
    <w:p w14:paraId="495E2152" w14:textId="77777777" w:rsidR="00C258ED" w:rsidRDefault="00C258ED"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0573479C" w14:textId="725D1CC1"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r w:rsidRPr="00234779">
        <w:rPr>
          <w:rFonts w:cs="Arial"/>
          <w:i/>
          <w:highlight w:val="yellow"/>
        </w:rPr>
        <w:t xml:space="preserve">(each, a </w:t>
      </w:r>
      <w:r w:rsidRPr="00234779">
        <w:rPr>
          <w:rFonts w:cs="Arial"/>
          <w:b/>
          <w:i/>
          <w:highlight w:val="yellow"/>
        </w:rPr>
        <w:t>Relevant Index</w:t>
      </w:r>
      <w:r w:rsidRPr="00234779">
        <w:rPr>
          <w:rFonts w:cs="Arial"/>
          <w:i/>
          <w:highlight w:val="yellow"/>
        </w:rPr>
        <w:t>), in each case according to the following formula:</w:t>
      </w:r>
    </w:p>
    <w:p w14:paraId="44706BC1" w14:textId="77777777"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328EDF1C" w14:textId="6277D45A" w:rsidR="00971BC3" w:rsidRPr="00234779" w:rsidRDefault="00971BC3" w:rsidP="00D3753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924" w:firstLine="924"/>
        <w:rPr>
          <w:rFonts w:cs="Arial"/>
          <w:i/>
          <w:highlight w:val="yellow"/>
        </w:rPr>
      </w:pPr>
      <w:r w:rsidRPr="00234779">
        <w:rPr>
          <w:rFonts w:cs="Arial"/>
          <w:i/>
          <w:highlight w:val="yellow"/>
        </w:rPr>
        <w:t xml:space="preserve">New </w:t>
      </w:r>
      <w:r w:rsidR="00D37533" w:rsidRPr="00234779">
        <w:rPr>
          <w:rFonts w:cs="Arial"/>
          <w:i/>
          <w:highlight w:val="yellow"/>
        </w:rPr>
        <w:t>Fee</w:t>
      </w:r>
      <w:r w:rsidRPr="00234779">
        <w:rPr>
          <w:rFonts w:cs="Arial"/>
          <w:i/>
          <w:highlight w:val="yellow"/>
        </w:rPr>
        <w:t xml:space="preserve"> = Previous </w:t>
      </w:r>
      <w:r w:rsidR="00D37533" w:rsidRPr="00234779">
        <w:rPr>
          <w:rFonts w:cs="Arial"/>
          <w:i/>
          <w:highlight w:val="yellow"/>
        </w:rPr>
        <w:t>Fee</w:t>
      </w:r>
      <w:r w:rsidRPr="00234779">
        <w:rPr>
          <w:rFonts w:cs="Arial"/>
          <w:i/>
          <w:highlight w:val="yellow"/>
        </w:rPr>
        <w:t xml:space="preserve"> x (Percentage Change / 100 + 1)</w:t>
      </w:r>
    </w:p>
    <w:p w14:paraId="27E2A88D" w14:textId="77777777"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2E12168B" w14:textId="77777777"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r w:rsidRPr="00234779">
        <w:rPr>
          <w:rFonts w:cs="Arial"/>
          <w:i/>
          <w:highlight w:val="yellow"/>
        </w:rPr>
        <w:t>Where:</w:t>
      </w:r>
    </w:p>
    <w:p w14:paraId="3D68F01B" w14:textId="77777777"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06F79AC5" w14:textId="77777777"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r w:rsidRPr="00234779">
        <w:rPr>
          <w:rFonts w:cs="Arial"/>
          <w:i/>
          <w:highlight w:val="yellow"/>
        </w:rPr>
        <w:t>Percentage Change = the annual “percentage change” in the Relevant Index in respect of the aggregate increase between:</w:t>
      </w:r>
    </w:p>
    <w:p w14:paraId="7DD00F33" w14:textId="77777777"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63F91F3D" w14:textId="77777777" w:rsidR="00971BC3" w:rsidRPr="00234779" w:rsidRDefault="00971BC3" w:rsidP="00D3753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1839" w:hanging="915"/>
        <w:rPr>
          <w:rFonts w:cs="Arial"/>
          <w:i/>
          <w:highlight w:val="yellow"/>
        </w:rPr>
      </w:pPr>
      <w:r w:rsidRPr="00234779">
        <w:rPr>
          <w:rFonts w:cs="Arial"/>
          <w:i/>
          <w:highlight w:val="yellow"/>
        </w:rPr>
        <w:t>(A)</w:t>
      </w:r>
      <w:r w:rsidRPr="00234779">
        <w:rPr>
          <w:rFonts w:cs="Arial"/>
          <w:i/>
          <w:highlight w:val="yellow"/>
        </w:rPr>
        <w:tab/>
        <w:t>the Relevant Index for the quarter ending immediately prior to the date that is 12 months prior to the Review Date (or, in the case of the first Review Date, the Relevant Index for the quarter ending immediately prior to the Commencement Date); and</w:t>
      </w:r>
    </w:p>
    <w:p w14:paraId="31E41E1A" w14:textId="77777777" w:rsidR="00971BC3" w:rsidRPr="00234779" w:rsidRDefault="00971BC3" w:rsidP="00971B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202E6E6D" w14:textId="67305B09" w:rsidR="00661BC1" w:rsidRPr="00234779" w:rsidRDefault="00971BC3" w:rsidP="00C258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1843" w:hanging="919"/>
        <w:rPr>
          <w:rFonts w:cs="Arial"/>
          <w:i/>
          <w:highlight w:val="yellow"/>
        </w:rPr>
      </w:pPr>
      <w:r w:rsidRPr="00234779">
        <w:rPr>
          <w:rFonts w:cs="Arial"/>
          <w:i/>
          <w:highlight w:val="yellow"/>
        </w:rPr>
        <w:t>(B)</w:t>
      </w:r>
      <w:r w:rsidRPr="00234779">
        <w:rPr>
          <w:rFonts w:cs="Arial"/>
          <w:i/>
          <w:highlight w:val="yellow"/>
        </w:rPr>
        <w:tab/>
        <w:t>the Relevant Index for the quarter ending immediately prior to the Review Date.</w:t>
      </w:r>
    </w:p>
    <w:p w14:paraId="304EFEB3" w14:textId="77777777" w:rsidR="00661BC1" w:rsidRPr="00234779" w:rsidRDefault="00661BC1"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i/>
          <w:highlight w:val="yellow"/>
        </w:rPr>
      </w:pPr>
    </w:p>
    <w:p w14:paraId="1A6F0FA0" w14:textId="6BFC6639" w:rsidR="00D37533" w:rsidRDefault="00D37533"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r w:rsidRPr="00234779">
        <w:rPr>
          <w:rFonts w:cs="Arial"/>
          <w:i/>
          <w:highlight w:val="yellow"/>
        </w:rPr>
        <w:t>If this calculation would result in a price adjustment decrease, the Fee will not be decreased but will remain the same</w:t>
      </w:r>
      <w:r>
        <w:rPr>
          <w:rFonts w:cs="Arial"/>
        </w:rPr>
        <w:t>.</w:t>
      </w:r>
      <w:r w:rsidR="00234779">
        <w:rPr>
          <w:rFonts w:cs="Arial"/>
        </w:rPr>
        <w:t>]</w:t>
      </w:r>
    </w:p>
    <w:p w14:paraId="618DEE38" w14:textId="77777777" w:rsidR="00661BC1" w:rsidRDefault="00661BC1" w:rsidP="00C1173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3576D2DB" w14:textId="2C66C0FA" w:rsidR="00234779" w:rsidRPr="007117CC" w:rsidRDefault="00661BC1" w:rsidP="00661BC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color w:val="auto"/>
        </w:rPr>
      </w:pPr>
      <w:r w:rsidRPr="007117CC">
        <w:rPr>
          <w:rFonts w:cs="Arial"/>
          <w:color w:val="auto"/>
        </w:rPr>
        <w:t xml:space="preserve">Note: Any adjustment will ordinarily be capped pro-rata at no greater than the </w:t>
      </w:r>
      <w:r w:rsidR="00D37533" w:rsidRPr="007117CC">
        <w:rPr>
          <w:rFonts w:cs="Arial"/>
          <w:color w:val="auto"/>
        </w:rPr>
        <w:t xml:space="preserve">Labour Cost </w:t>
      </w:r>
      <w:r w:rsidR="00234779" w:rsidRPr="007117CC">
        <w:rPr>
          <w:rFonts w:cs="Arial"/>
          <w:color w:val="auto"/>
        </w:rPr>
        <w:t>Index o</w:t>
      </w:r>
      <w:r w:rsidR="00D37533" w:rsidRPr="007117CC">
        <w:rPr>
          <w:rFonts w:cs="Arial"/>
          <w:color w:val="auto"/>
        </w:rPr>
        <w:t>r Consumers Price Index</w:t>
      </w:r>
      <w:r w:rsidRPr="007117CC">
        <w:rPr>
          <w:rFonts w:cs="Arial"/>
          <w:color w:val="auto"/>
        </w:rPr>
        <w:t xml:space="preserve"> (if positive) or no less (if negative) as published by</w:t>
      </w:r>
      <w:r w:rsidR="00D37533" w:rsidRPr="007117CC">
        <w:rPr>
          <w:rFonts w:cs="Arial"/>
          <w:color w:val="auto"/>
        </w:rPr>
        <w:t xml:space="preserve"> Stats NZ </w:t>
      </w:r>
      <w:proofErr w:type="spellStart"/>
      <w:r w:rsidR="00D37533" w:rsidRPr="007117CC">
        <w:rPr>
          <w:rFonts w:cs="Arial"/>
          <w:color w:val="auto"/>
        </w:rPr>
        <w:t>Tatauranga</w:t>
      </w:r>
      <w:proofErr w:type="spellEnd"/>
      <w:r w:rsidR="00D37533" w:rsidRPr="007117CC">
        <w:rPr>
          <w:rFonts w:cs="Arial"/>
          <w:color w:val="auto"/>
        </w:rPr>
        <w:t xml:space="preserve"> Aotearoa</w:t>
      </w:r>
      <w:r w:rsidR="00234779" w:rsidRPr="007117CC">
        <w:rPr>
          <w:rFonts w:cs="Arial"/>
          <w:color w:val="auto"/>
        </w:rPr>
        <w:t>.</w:t>
      </w:r>
    </w:p>
    <w:p w14:paraId="4717F8E0" w14:textId="22FA00C6" w:rsidR="00661BC1" w:rsidRPr="007117CC" w:rsidRDefault="00661BC1" w:rsidP="00661BC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color w:val="auto"/>
        </w:rPr>
      </w:pPr>
      <w:r w:rsidRPr="007117CC">
        <w:rPr>
          <w:rFonts w:cs="Arial"/>
          <w:color w:val="auto"/>
        </w:rPr>
        <w:t xml:space="preserve">  </w:t>
      </w:r>
    </w:p>
    <w:p w14:paraId="7DB383BC" w14:textId="5BF6424C" w:rsidR="00661BC1" w:rsidRPr="007117CC" w:rsidRDefault="00661BC1" w:rsidP="00661BC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color w:val="auto"/>
        </w:rPr>
      </w:pPr>
      <w:r w:rsidRPr="007117CC">
        <w:rPr>
          <w:rFonts w:cs="Arial"/>
          <w:color w:val="auto"/>
        </w:rPr>
        <w:t xml:space="preserve">The University may, at its sole discretion, consider a request for an alternative pricing variation proposal at the request of the </w:t>
      </w:r>
      <w:r w:rsidR="00D37533" w:rsidRPr="007117CC">
        <w:rPr>
          <w:rFonts w:cs="Arial"/>
          <w:color w:val="auto"/>
        </w:rPr>
        <w:t xml:space="preserve">Supplier </w:t>
      </w:r>
      <w:r w:rsidRPr="007117CC">
        <w:rPr>
          <w:rFonts w:cs="Arial"/>
          <w:color w:val="auto"/>
        </w:rPr>
        <w:t xml:space="preserve">in the case of extraordinary circumstances.  Any alternative variation request must be supported with sufficient supporting evidence satisfactory to the </w:t>
      </w:r>
      <w:r w:rsidR="00D37533" w:rsidRPr="007117CC">
        <w:rPr>
          <w:rFonts w:cs="Arial"/>
          <w:color w:val="auto"/>
        </w:rPr>
        <w:t>University</w:t>
      </w:r>
      <w:r w:rsidRPr="007117CC">
        <w:rPr>
          <w:rFonts w:cs="Arial"/>
          <w:color w:val="auto"/>
        </w:rPr>
        <w:t xml:space="preserve">.  </w:t>
      </w:r>
    </w:p>
    <w:p w14:paraId="38B0506E" w14:textId="2374B489" w:rsidR="009148A0" w:rsidRPr="007117CC" w:rsidRDefault="00661BC1" w:rsidP="00661BC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color w:val="auto"/>
        </w:rPr>
      </w:pPr>
      <w:r w:rsidRPr="007117CC">
        <w:rPr>
          <w:rFonts w:cs="Arial"/>
          <w:color w:val="auto"/>
        </w:rPr>
        <w:t xml:space="preserve">The decision to vary the methodology for a pricing variation away from </w:t>
      </w:r>
      <w:r w:rsidR="00D37533" w:rsidRPr="007117CC">
        <w:rPr>
          <w:rFonts w:cs="Arial"/>
          <w:color w:val="auto"/>
        </w:rPr>
        <w:t xml:space="preserve">the above </w:t>
      </w:r>
      <w:r w:rsidR="007117CC">
        <w:rPr>
          <w:rFonts w:cs="Arial"/>
          <w:color w:val="auto"/>
        </w:rPr>
        <w:t>indic</w:t>
      </w:r>
      <w:r w:rsidR="009F028C" w:rsidRPr="007117CC">
        <w:rPr>
          <w:rFonts w:cs="Arial"/>
          <w:color w:val="auto"/>
        </w:rPr>
        <w:t>es</w:t>
      </w:r>
      <w:r w:rsidRPr="007117CC">
        <w:rPr>
          <w:rFonts w:cs="Arial"/>
          <w:color w:val="auto"/>
        </w:rPr>
        <w:t xml:space="preserve"> will be at the absolute discretion of the University.</w:t>
      </w:r>
      <w:r w:rsidR="007A555A" w:rsidRPr="007117CC">
        <w:rPr>
          <w:rFonts w:cs="Arial"/>
          <w:color w:val="auto"/>
        </w:rPr>
        <w:br w:type="page"/>
      </w:r>
    </w:p>
    <w:p w14:paraId="5F0A5637" w14:textId="77777777" w:rsidR="009148A0" w:rsidRPr="005B092E" w:rsidRDefault="009148A0" w:rsidP="00B2162D">
      <w:pPr>
        <w:pStyle w:val="Heading9"/>
        <w:rPr>
          <w:rFonts w:ascii="Arial" w:hAnsi="Arial"/>
        </w:rPr>
      </w:pPr>
      <w:bookmarkStart w:id="27" w:name="_Toc305660749"/>
      <w:bookmarkStart w:id="28" w:name="_Ref205355687"/>
      <w:bookmarkStart w:id="29" w:name="_Ref5092700"/>
      <w:bookmarkStart w:id="30" w:name="_Ref5092795"/>
      <w:bookmarkStart w:id="31" w:name="_Ref5092983"/>
      <w:bookmarkStart w:id="32" w:name="_Toc10109820"/>
      <w:r w:rsidRPr="005B092E">
        <w:rPr>
          <w:rFonts w:ascii="Arial" w:hAnsi="Arial"/>
        </w:rPr>
        <w:lastRenderedPageBreak/>
        <w:t>Schedule </w:t>
      </w:r>
      <w:r w:rsidRPr="005B092E">
        <w:rPr>
          <w:rFonts w:ascii="Arial" w:hAnsi="Arial"/>
          <w:noProof/>
        </w:rPr>
        <w:fldChar w:fldCharType="begin"/>
      </w:r>
      <w:r w:rsidRPr="005B092E">
        <w:rPr>
          <w:rFonts w:ascii="Arial" w:hAnsi="Arial"/>
          <w:noProof/>
        </w:rPr>
        <w:instrText xml:space="preserve"> SEQ PFNumbering \* Arabic \* MERGEFORMAT </w:instrText>
      </w:r>
      <w:r w:rsidRPr="005B092E">
        <w:rPr>
          <w:rFonts w:ascii="Arial" w:hAnsi="Arial"/>
          <w:noProof/>
        </w:rPr>
        <w:fldChar w:fldCharType="separate"/>
      </w:r>
      <w:r w:rsidR="00AB684A">
        <w:rPr>
          <w:rFonts w:ascii="Arial" w:hAnsi="Arial"/>
          <w:noProof/>
        </w:rPr>
        <w:t>3</w:t>
      </w:r>
      <w:bookmarkEnd w:id="27"/>
      <w:r w:rsidRPr="005B092E">
        <w:rPr>
          <w:rFonts w:ascii="Arial" w:hAnsi="Arial"/>
          <w:noProof/>
        </w:rPr>
        <w:fldChar w:fldCharType="end"/>
      </w:r>
      <w:bookmarkEnd w:id="28"/>
      <w:r w:rsidRPr="005B092E">
        <w:rPr>
          <w:rFonts w:ascii="Arial" w:hAnsi="Arial"/>
          <w:noProof/>
        </w:rPr>
        <w:t xml:space="preserve">: </w:t>
      </w:r>
      <w:r w:rsidRPr="005B092E">
        <w:rPr>
          <w:rFonts w:ascii="Arial" w:hAnsi="Arial"/>
        </w:rPr>
        <w:t>Specifications</w:t>
      </w:r>
      <w:bookmarkEnd w:id="29"/>
      <w:bookmarkEnd w:id="30"/>
      <w:bookmarkEnd w:id="31"/>
      <w:bookmarkEnd w:id="32"/>
      <w:r w:rsidRPr="005B092E">
        <w:rPr>
          <w:rFonts w:ascii="Arial" w:hAnsi="Arial"/>
        </w:rPr>
        <w:t xml:space="preserve"> </w:t>
      </w:r>
    </w:p>
    <w:p w14:paraId="25326924" w14:textId="53E013FD" w:rsidR="009148A0" w:rsidRPr="005B092E" w:rsidRDefault="009148A0" w:rsidP="005B092E">
      <w:pPr>
        <w:keepNext/>
        <w:spacing w:before="240"/>
        <w:jc w:val="both"/>
        <w:rPr>
          <w:rFonts w:cs="Arial"/>
        </w:rPr>
      </w:pPr>
      <w:r w:rsidRPr="005B092E">
        <w:rPr>
          <w:rFonts w:cs="Arial"/>
        </w:rPr>
        <w:t>[</w:t>
      </w:r>
      <w:r w:rsidRPr="00716286">
        <w:rPr>
          <w:rFonts w:cs="Arial"/>
          <w:i/>
          <w:highlight w:val="yellow"/>
        </w:rPr>
        <w:t>insert any specifications required for the Goods and Service</w:t>
      </w:r>
      <w:r w:rsidR="003F650D">
        <w:rPr>
          <w:rFonts w:cs="Arial"/>
          <w:i/>
          <w:highlight w:val="yellow"/>
        </w:rPr>
        <w:t>s</w:t>
      </w:r>
      <w:r w:rsidR="009A71D8">
        <w:rPr>
          <w:rFonts w:cs="Arial"/>
          <w:i/>
          <w:highlight w:val="yellow"/>
        </w:rPr>
        <w:t>, including for example the location for delivery of any Good</w:t>
      </w:r>
      <w:r w:rsidR="00B15BE7">
        <w:rPr>
          <w:rFonts w:cs="Arial"/>
          <w:i/>
          <w:highlight w:val="yellow"/>
        </w:rPr>
        <w:t>s</w:t>
      </w:r>
      <w:r w:rsidR="007040AD">
        <w:rPr>
          <w:rFonts w:cs="Arial"/>
          <w:i/>
          <w:highlight w:val="yellow"/>
        </w:rPr>
        <w:t>– this should include any technical documents required to accurately describe the Goods and Service</w:t>
      </w:r>
      <w:r w:rsidR="007040AD" w:rsidRPr="00716286">
        <w:rPr>
          <w:rFonts w:cs="Arial"/>
          <w:i/>
          <w:highlight w:val="yellow"/>
        </w:rPr>
        <w:t>s</w:t>
      </w:r>
      <w:r w:rsidRPr="005B092E">
        <w:rPr>
          <w:rFonts w:cs="Arial"/>
        </w:rPr>
        <w:t>]</w:t>
      </w:r>
    </w:p>
    <w:p w14:paraId="24192DF2" w14:textId="77777777" w:rsidR="007040AD" w:rsidRDefault="007040AD" w:rsidP="007040AD">
      <w:pPr>
        <w:keepNext/>
        <w:jc w:val="both"/>
        <w:rPr>
          <w:rFonts w:cs="Arial"/>
        </w:rPr>
      </w:pPr>
      <w:r w:rsidRPr="00B15BE7">
        <w:rPr>
          <w:rFonts w:cs="Arial"/>
        </w:rPr>
        <w:t>All Goods</w:t>
      </w:r>
      <w:r>
        <w:rPr>
          <w:rFonts w:cs="Arial"/>
        </w:rPr>
        <w:t xml:space="preserve"> and Services</w:t>
      </w:r>
      <w:r w:rsidRPr="00B15BE7">
        <w:rPr>
          <w:rFonts w:cs="Arial"/>
        </w:rPr>
        <w:t xml:space="preserve"> must comply with [</w:t>
      </w:r>
      <w:r w:rsidRPr="00B15BE7">
        <w:rPr>
          <w:rFonts w:cs="Arial"/>
          <w:highlight w:val="yellow"/>
        </w:rPr>
        <w:t>insert standards, specifications or certifications</w:t>
      </w:r>
      <w:r w:rsidRPr="00B15BE7">
        <w:rPr>
          <w:rFonts w:cs="Arial"/>
        </w:rPr>
        <w:t>] as found in [</w:t>
      </w:r>
      <w:r w:rsidRPr="00B15BE7">
        <w:rPr>
          <w:rFonts w:cs="Arial"/>
          <w:highlight w:val="yellow"/>
        </w:rPr>
        <w:t>insert website or source of standards</w:t>
      </w:r>
      <w:r w:rsidRPr="00B15BE7">
        <w:rPr>
          <w:rFonts w:cs="Arial"/>
        </w:rPr>
        <w:t>].</w:t>
      </w:r>
    </w:p>
    <w:p w14:paraId="57C8C369" w14:textId="566D70E6" w:rsidR="003F650D" w:rsidRDefault="003F650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r>
        <w:rPr>
          <w:rFonts w:cs="Arial"/>
        </w:rPr>
        <w:br w:type="page"/>
      </w:r>
    </w:p>
    <w:p w14:paraId="1EEC03F4" w14:textId="54B3954A" w:rsidR="003F650D" w:rsidRPr="00591C31" w:rsidRDefault="00591C31" w:rsidP="00591C31">
      <w:pPr>
        <w:pStyle w:val="Heading9"/>
        <w:rPr>
          <w:b w:val="0"/>
        </w:rPr>
      </w:pPr>
      <w:bookmarkStart w:id="33" w:name="_Ref8920110"/>
      <w:bookmarkStart w:id="34" w:name="_Ref10016623"/>
      <w:bookmarkStart w:id="35" w:name="_Ref10016894"/>
      <w:bookmarkStart w:id="36" w:name="_Toc10109821"/>
      <w:r w:rsidRPr="00591C31">
        <w:rPr>
          <w:b w:val="0"/>
        </w:rPr>
        <w:lastRenderedPageBreak/>
        <w:t>Schedule </w:t>
      </w:r>
      <w:r w:rsidR="003F650D" w:rsidRPr="00591C31">
        <w:rPr>
          <w:b w:val="0"/>
          <w:noProof/>
        </w:rPr>
        <w:fldChar w:fldCharType="begin"/>
      </w:r>
      <w:r w:rsidR="003F650D" w:rsidRPr="00591C31">
        <w:rPr>
          <w:b w:val="0"/>
          <w:noProof/>
        </w:rPr>
        <w:instrText xml:space="preserve"> SEQ PFNumbering \* Arabic \* MERGEFORMAT </w:instrText>
      </w:r>
      <w:r w:rsidR="003F650D" w:rsidRPr="00591C31">
        <w:rPr>
          <w:b w:val="0"/>
          <w:noProof/>
        </w:rPr>
        <w:fldChar w:fldCharType="separate"/>
      </w:r>
      <w:r w:rsidR="00AB684A">
        <w:rPr>
          <w:b w:val="0"/>
          <w:noProof/>
        </w:rPr>
        <w:t>4</w:t>
      </w:r>
      <w:r w:rsidR="003F650D" w:rsidRPr="00591C31">
        <w:rPr>
          <w:b w:val="0"/>
          <w:noProof/>
        </w:rPr>
        <w:fldChar w:fldCharType="end"/>
      </w:r>
      <w:r w:rsidRPr="00591C31">
        <w:rPr>
          <w:b w:val="0"/>
          <w:noProof/>
        </w:rPr>
        <w:t xml:space="preserve">: </w:t>
      </w:r>
      <w:r w:rsidR="00C57FEF">
        <w:rPr>
          <w:b w:val="0"/>
        </w:rPr>
        <w:t>Performance</w:t>
      </w:r>
      <w:r w:rsidRPr="00591C31">
        <w:rPr>
          <w:b w:val="0"/>
        </w:rPr>
        <w:t xml:space="preserve"> and Reporting</w:t>
      </w:r>
      <w:bookmarkEnd w:id="33"/>
      <w:bookmarkEnd w:id="34"/>
      <w:bookmarkEnd w:id="35"/>
      <w:bookmarkEnd w:id="36"/>
      <w:r w:rsidRPr="00591C31">
        <w:rPr>
          <w:b w:val="0"/>
        </w:rPr>
        <w:t xml:space="preserve">  </w:t>
      </w:r>
    </w:p>
    <w:p w14:paraId="016D62F7" w14:textId="77777777" w:rsidR="00207582" w:rsidRDefault="00207582" w:rsidP="00207582">
      <w:pPr>
        <w:keepNext/>
        <w:spacing w:before="240"/>
        <w:jc w:val="both"/>
        <w:rPr>
          <w:rFonts w:cs="Arial"/>
        </w:rPr>
      </w:pPr>
      <w:r w:rsidRPr="003F650D">
        <w:rPr>
          <w:rFonts w:cs="Arial"/>
        </w:rPr>
        <w:t>[</w:t>
      </w:r>
      <w:r w:rsidRPr="003F650D">
        <w:rPr>
          <w:rFonts w:cs="Arial"/>
          <w:i/>
          <w:highlight w:val="yellow"/>
        </w:rPr>
        <w:t>insert any KPIs</w:t>
      </w:r>
      <w:r>
        <w:rPr>
          <w:rFonts w:cs="Arial"/>
          <w:i/>
          <w:highlight w:val="yellow"/>
        </w:rPr>
        <w:t>, performance damages</w:t>
      </w:r>
      <w:r w:rsidRPr="003F650D">
        <w:rPr>
          <w:rFonts w:cs="Arial"/>
          <w:i/>
          <w:highlight w:val="yellow"/>
        </w:rPr>
        <w:t xml:space="preserve"> or reporting requirements e.g</w:t>
      </w:r>
      <w:r>
        <w:rPr>
          <w:rFonts w:cs="Arial"/>
          <w:i/>
          <w:highlight w:val="yellow"/>
        </w:rPr>
        <w:t>.</w:t>
      </w:r>
      <w:r w:rsidRPr="003F650D">
        <w:rPr>
          <w:rFonts w:cs="Arial"/>
          <w:i/>
          <w:highlight w:val="yellow"/>
        </w:rPr>
        <w:t>:</w:t>
      </w:r>
      <w:r w:rsidRPr="003F650D">
        <w:rPr>
          <w:rFonts w:cs="Arial"/>
        </w:rPr>
        <w:t>]</w:t>
      </w:r>
    </w:p>
    <w:p w14:paraId="5C7A5A92" w14:textId="77777777" w:rsidR="00207582" w:rsidRDefault="00207582" w:rsidP="00207582">
      <w:pPr>
        <w:keepNext/>
        <w:spacing w:before="240"/>
        <w:jc w:val="both"/>
        <w:rPr>
          <w:rFonts w:cs="Arial"/>
          <w:b/>
        </w:rPr>
      </w:pPr>
      <w:r w:rsidRPr="00C57FEF">
        <w:rPr>
          <w:rFonts w:cs="Arial"/>
          <w:b/>
        </w:rPr>
        <w:t>KEY PERFORMANCE INDICATORS (KPIs)</w:t>
      </w:r>
    </w:p>
    <w:p w14:paraId="5CF17FC2" w14:textId="77777777" w:rsidR="00207582" w:rsidRPr="00C57FEF" w:rsidRDefault="00207582" w:rsidP="00207582">
      <w:pPr>
        <w:keepNext/>
        <w:spacing w:before="240"/>
        <w:jc w:val="both"/>
        <w:rPr>
          <w:rFonts w:cs="Arial"/>
        </w:rPr>
      </w:pPr>
      <w:r>
        <w:rPr>
          <w:rFonts w:cs="Arial"/>
        </w:rPr>
        <w:t>The Supplier must supply the Goods and Services to meet or exceed the KPIs set out below:</w:t>
      </w:r>
    </w:p>
    <w:tbl>
      <w:tblPr>
        <w:tblStyle w:val="TableGrid"/>
        <w:tblW w:w="0" w:type="auto"/>
        <w:tblLook w:val="04A0" w:firstRow="1" w:lastRow="0" w:firstColumn="1" w:lastColumn="0" w:noHBand="0" w:noVBand="1"/>
      </w:tblPr>
      <w:tblGrid>
        <w:gridCol w:w="670"/>
        <w:gridCol w:w="2481"/>
        <w:gridCol w:w="1945"/>
        <w:gridCol w:w="3921"/>
      </w:tblGrid>
      <w:tr w:rsidR="00207582" w14:paraId="118B9130" w14:textId="77777777" w:rsidTr="00C64B40">
        <w:tc>
          <w:tcPr>
            <w:tcW w:w="675" w:type="dxa"/>
            <w:shd w:val="clear" w:color="auto" w:fill="F2F2F2" w:themeFill="background1" w:themeFillShade="F2"/>
            <w:vAlign w:val="center"/>
          </w:tcPr>
          <w:p w14:paraId="37BF3049" w14:textId="77777777" w:rsidR="00207582" w:rsidRPr="007A406D" w:rsidRDefault="00207582" w:rsidP="00C64B40">
            <w:pPr>
              <w:keepNext/>
              <w:spacing w:line="240" w:lineRule="auto"/>
              <w:rPr>
                <w:rFonts w:cs="Arial"/>
                <w:b/>
              </w:rPr>
            </w:pPr>
            <w:r w:rsidRPr="007A406D">
              <w:rPr>
                <w:rFonts w:cs="Arial"/>
                <w:b/>
              </w:rPr>
              <w:t>No.</w:t>
            </w:r>
          </w:p>
        </w:tc>
        <w:tc>
          <w:tcPr>
            <w:tcW w:w="2552" w:type="dxa"/>
            <w:shd w:val="clear" w:color="auto" w:fill="F2F2F2" w:themeFill="background1" w:themeFillShade="F2"/>
            <w:vAlign w:val="center"/>
          </w:tcPr>
          <w:p w14:paraId="3CAC2F32" w14:textId="77777777" w:rsidR="00207582" w:rsidRPr="007A406D" w:rsidRDefault="00207582" w:rsidP="00C64B40">
            <w:pPr>
              <w:keepNext/>
              <w:spacing w:line="240" w:lineRule="auto"/>
              <w:rPr>
                <w:rFonts w:cs="Arial"/>
                <w:b/>
              </w:rPr>
            </w:pPr>
            <w:r w:rsidRPr="007A406D">
              <w:rPr>
                <w:rFonts w:cs="Arial"/>
                <w:b/>
              </w:rPr>
              <w:t>Area</w:t>
            </w:r>
          </w:p>
        </w:tc>
        <w:tc>
          <w:tcPr>
            <w:tcW w:w="1984" w:type="dxa"/>
            <w:shd w:val="clear" w:color="auto" w:fill="F2F2F2" w:themeFill="background1" w:themeFillShade="F2"/>
            <w:vAlign w:val="center"/>
          </w:tcPr>
          <w:p w14:paraId="349B605D" w14:textId="77777777" w:rsidR="00207582" w:rsidRPr="007A406D" w:rsidRDefault="00207582" w:rsidP="00C64B40">
            <w:pPr>
              <w:keepNext/>
              <w:spacing w:line="240" w:lineRule="auto"/>
              <w:rPr>
                <w:rFonts w:cs="Arial"/>
                <w:b/>
              </w:rPr>
            </w:pPr>
            <w:r w:rsidRPr="007A406D">
              <w:rPr>
                <w:rFonts w:cs="Arial"/>
                <w:b/>
              </w:rPr>
              <w:t>KPI</w:t>
            </w:r>
          </w:p>
        </w:tc>
        <w:tc>
          <w:tcPr>
            <w:tcW w:w="4032" w:type="dxa"/>
            <w:shd w:val="clear" w:color="auto" w:fill="F2F2F2" w:themeFill="background1" w:themeFillShade="F2"/>
            <w:vAlign w:val="center"/>
          </w:tcPr>
          <w:p w14:paraId="47CCA966" w14:textId="2BCBC3A0" w:rsidR="00207582" w:rsidRPr="007A406D" w:rsidRDefault="005744B6" w:rsidP="00FD5D0A">
            <w:pPr>
              <w:keepNext/>
              <w:spacing w:line="240" w:lineRule="auto"/>
              <w:rPr>
                <w:rFonts w:cs="Arial"/>
                <w:b/>
              </w:rPr>
            </w:pPr>
            <w:r>
              <w:rPr>
                <w:rFonts w:cs="Arial"/>
                <w:b/>
              </w:rPr>
              <w:t>A</w:t>
            </w:r>
            <w:r w:rsidR="00207582" w:rsidRPr="007A406D">
              <w:rPr>
                <w:rFonts w:cs="Arial"/>
                <w:b/>
              </w:rPr>
              <w:t xml:space="preserve">cceptable </w:t>
            </w:r>
            <w:r w:rsidR="00FD5D0A">
              <w:rPr>
                <w:rFonts w:cs="Arial"/>
                <w:b/>
              </w:rPr>
              <w:t xml:space="preserve">standard of </w:t>
            </w:r>
            <w:r w:rsidR="00207582" w:rsidRPr="007A406D">
              <w:rPr>
                <w:rFonts w:cs="Arial"/>
                <w:b/>
              </w:rPr>
              <w:t xml:space="preserve">performance </w:t>
            </w:r>
          </w:p>
        </w:tc>
      </w:tr>
      <w:tr w:rsidR="00207582" w14:paraId="27835869" w14:textId="77777777" w:rsidTr="00C64B40">
        <w:tc>
          <w:tcPr>
            <w:tcW w:w="675" w:type="dxa"/>
            <w:vAlign w:val="center"/>
          </w:tcPr>
          <w:p w14:paraId="324D9DD4" w14:textId="77777777" w:rsidR="00207582" w:rsidRDefault="00207582" w:rsidP="00C64B40">
            <w:pPr>
              <w:keepNext/>
              <w:spacing w:line="240" w:lineRule="auto"/>
              <w:jc w:val="center"/>
              <w:rPr>
                <w:rFonts w:cs="Arial"/>
              </w:rPr>
            </w:pPr>
            <w:r>
              <w:rPr>
                <w:rFonts w:cs="Arial"/>
              </w:rPr>
              <w:t>1</w:t>
            </w:r>
          </w:p>
        </w:tc>
        <w:tc>
          <w:tcPr>
            <w:tcW w:w="2552" w:type="dxa"/>
            <w:vAlign w:val="center"/>
          </w:tcPr>
          <w:p w14:paraId="66AC9B1D" w14:textId="77777777" w:rsidR="00207582" w:rsidRPr="00234779" w:rsidRDefault="00207582" w:rsidP="00C64B40">
            <w:pPr>
              <w:keepNext/>
              <w:spacing w:line="240" w:lineRule="auto"/>
              <w:rPr>
                <w:rFonts w:cs="Arial"/>
                <w:i/>
                <w:highlight w:val="yellow"/>
              </w:rPr>
            </w:pPr>
            <w:r w:rsidRPr="00234779">
              <w:rPr>
                <w:rFonts w:cs="Arial"/>
                <w:i/>
                <w:highlight w:val="yellow"/>
              </w:rPr>
              <w:t>[e.g. Supply]</w:t>
            </w:r>
          </w:p>
        </w:tc>
        <w:tc>
          <w:tcPr>
            <w:tcW w:w="1984" w:type="dxa"/>
            <w:vAlign w:val="center"/>
          </w:tcPr>
          <w:p w14:paraId="06C7A438" w14:textId="77777777" w:rsidR="00207582" w:rsidRPr="00234779" w:rsidRDefault="00207582" w:rsidP="00C64B40">
            <w:pPr>
              <w:keepNext/>
              <w:spacing w:line="240" w:lineRule="auto"/>
              <w:rPr>
                <w:rFonts w:cs="Arial"/>
                <w:i/>
                <w:highlight w:val="yellow"/>
              </w:rPr>
            </w:pPr>
            <w:r w:rsidRPr="00234779">
              <w:rPr>
                <w:rFonts w:cs="Arial"/>
                <w:i/>
                <w:highlight w:val="yellow"/>
              </w:rPr>
              <w:t>[e.g. Delivery]</w:t>
            </w:r>
          </w:p>
        </w:tc>
        <w:tc>
          <w:tcPr>
            <w:tcW w:w="4032" w:type="dxa"/>
            <w:vAlign w:val="center"/>
          </w:tcPr>
          <w:p w14:paraId="33F3B569" w14:textId="4D3BA123" w:rsidR="00207582" w:rsidRPr="00234779" w:rsidRDefault="00207582" w:rsidP="00C64B40">
            <w:pPr>
              <w:keepNext/>
              <w:spacing w:line="240" w:lineRule="auto"/>
              <w:rPr>
                <w:rFonts w:cs="Arial"/>
                <w:i/>
                <w:highlight w:val="yellow"/>
              </w:rPr>
            </w:pPr>
            <w:r w:rsidRPr="00234779">
              <w:rPr>
                <w:rFonts w:cs="Arial"/>
                <w:i/>
                <w:highlight w:val="yellow"/>
              </w:rPr>
              <w:t>[e.g. the [specific item] is delivered on or before the relevant due date</w:t>
            </w:r>
            <w:r w:rsidR="00234779" w:rsidRPr="00234779">
              <w:rPr>
                <w:rFonts w:cs="Arial"/>
                <w:i/>
                <w:highlight w:val="yellow"/>
              </w:rPr>
              <w:t xml:space="preserve"> OR the Supplier has complied with the agreed programme</w:t>
            </w:r>
            <w:r w:rsidRPr="00234779">
              <w:rPr>
                <w:rFonts w:cs="Arial"/>
                <w:i/>
                <w:highlight w:val="yellow"/>
              </w:rPr>
              <w:t>]</w:t>
            </w:r>
          </w:p>
        </w:tc>
      </w:tr>
      <w:tr w:rsidR="00207582" w14:paraId="60B383AC" w14:textId="77777777" w:rsidTr="00C64B40">
        <w:tc>
          <w:tcPr>
            <w:tcW w:w="675" w:type="dxa"/>
            <w:vAlign w:val="center"/>
          </w:tcPr>
          <w:p w14:paraId="74E370C2" w14:textId="77777777" w:rsidR="00207582" w:rsidRDefault="00207582" w:rsidP="00C64B40">
            <w:pPr>
              <w:keepNext/>
              <w:spacing w:line="240" w:lineRule="auto"/>
              <w:jc w:val="center"/>
              <w:rPr>
                <w:rFonts w:cs="Arial"/>
              </w:rPr>
            </w:pPr>
            <w:r>
              <w:rPr>
                <w:rFonts w:cs="Arial"/>
              </w:rPr>
              <w:t>2</w:t>
            </w:r>
          </w:p>
        </w:tc>
        <w:tc>
          <w:tcPr>
            <w:tcW w:w="2552" w:type="dxa"/>
            <w:vAlign w:val="center"/>
          </w:tcPr>
          <w:p w14:paraId="5469C0A8" w14:textId="77777777" w:rsidR="00207582" w:rsidRPr="00234779" w:rsidRDefault="00207582" w:rsidP="00C64B40">
            <w:pPr>
              <w:keepNext/>
              <w:spacing w:line="240" w:lineRule="auto"/>
              <w:rPr>
                <w:rFonts w:cs="Arial"/>
                <w:i/>
                <w:highlight w:val="yellow"/>
              </w:rPr>
            </w:pPr>
            <w:r w:rsidRPr="00234779">
              <w:rPr>
                <w:rFonts w:cs="Arial"/>
                <w:i/>
                <w:highlight w:val="yellow"/>
              </w:rPr>
              <w:t>[e.g. Supply]</w:t>
            </w:r>
          </w:p>
        </w:tc>
        <w:tc>
          <w:tcPr>
            <w:tcW w:w="1984" w:type="dxa"/>
            <w:vAlign w:val="center"/>
          </w:tcPr>
          <w:p w14:paraId="7810C25F" w14:textId="77777777" w:rsidR="00207582" w:rsidRPr="00234779" w:rsidRDefault="00207582" w:rsidP="00C64B40">
            <w:pPr>
              <w:keepNext/>
              <w:spacing w:line="240" w:lineRule="auto"/>
              <w:rPr>
                <w:rFonts w:cs="Arial"/>
                <w:i/>
                <w:highlight w:val="yellow"/>
              </w:rPr>
            </w:pPr>
            <w:r w:rsidRPr="00234779">
              <w:rPr>
                <w:rFonts w:cs="Arial"/>
                <w:i/>
                <w:highlight w:val="yellow"/>
              </w:rPr>
              <w:t>[e.g. Quality]</w:t>
            </w:r>
          </w:p>
        </w:tc>
        <w:tc>
          <w:tcPr>
            <w:tcW w:w="4032" w:type="dxa"/>
            <w:vAlign w:val="center"/>
          </w:tcPr>
          <w:p w14:paraId="35FDB272" w14:textId="77777777" w:rsidR="00207582" w:rsidRPr="00234779" w:rsidRDefault="00207582" w:rsidP="00C64B40">
            <w:pPr>
              <w:keepNext/>
              <w:spacing w:line="240" w:lineRule="auto"/>
              <w:rPr>
                <w:rFonts w:cs="Arial"/>
                <w:i/>
                <w:highlight w:val="yellow"/>
              </w:rPr>
            </w:pPr>
            <w:r w:rsidRPr="00234779">
              <w:rPr>
                <w:rFonts w:cs="Arial"/>
                <w:i/>
                <w:highlight w:val="yellow"/>
              </w:rPr>
              <w:t>[e.g. 95% of the [specific items] meet the quality testing performed by [insert]]</w:t>
            </w:r>
          </w:p>
        </w:tc>
      </w:tr>
      <w:tr w:rsidR="00207582" w14:paraId="004F4D21" w14:textId="77777777" w:rsidTr="00C64B40">
        <w:tc>
          <w:tcPr>
            <w:tcW w:w="675" w:type="dxa"/>
            <w:vAlign w:val="center"/>
          </w:tcPr>
          <w:p w14:paraId="61CF4987" w14:textId="77777777" w:rsidR="00207582" w:rsidRDefault="00207582" w:rsidP="00C64B40">
            <w:pPr>
              <w:keepNext/>
              <w:spacing w:line="240" w:lineRule="auto"/>
              <w:jc w:val="center"/>
              <w:rPr>
                <w:rFonts w:cs="Arial"/>
              </w:rPr>
            </w:pPr>
            <w:r>
              <w:rPr>
                <w:rFonts w:cs="Arial"/>
              </w:rPr>
              <w:t>3</w:t>
            </w:r>
          </w:p>
        </w:tc>
        <w:tc>
          <w:tcPr>
            <w:tcW w:w="2552" w:type="dxa"/>
            <w:vAlign w:val="center"/>
          </w:tcPr>
          <w:p w14:paraId="6844BD65" w14:textId="012B52A3" w:rsidR="00207582" w:rsidRPr="00234779" w:rsidRDefault="00207582" w:rsidP="00C64B40">
            <w:pPr>
              <w:keepNext/>
              <w:spacing w:line="240" w:lineRule="auto"/>
              <w:rPr>
                <w:rFonts w:cs="Arial"/>
                <w:i/>
                <w:highlight w:val="yellow"/>
              </w:rPr>
            </w:pPr>
            <w:r w:rsidRPr="00234779">
              <w:rPr>
                <w:rFonts w:cs="Arial"/>
                <w:i/>
                <w:highlight w:val="yellow"/>
              </w:rPr>
              <w:t xml:space="preserve">[e.g. </w:t>
            </w:r>
            <w:r w:rsidR="00971BC3" w:rsidRPr="00234779">
              <w:rPr>
                <w:rFonts w:cs="Arial"/>
                <w:i/>
                <w:highlight w:val="yellow"/>
              </w:rPr>
              <w:t>Health and Safety]</w:t>
            </w:r>
          </w:p>
        </w:tc>
        <w:tc>
          <w:tcPr>
            <w:tcW w:w="1984" w:type="dxa"/>
            <w:vAlign w:val="center"/>
          </w:tcPr>
          <w:p w14:paraId="3022C779" w14:textId="71AE0111" w:rsidR="00207582" w:rsidRPr="00234779" w:rsidRDefault="00971BC3" w:rsidP="00C64B40">
            <w:pPr>
              <w:keepNext/>
              <w:spacing w:line="240" w:lineRule="auto"/>
              <w:rPr>
                <w:rFonts w:cs="Arial"/>
                <w:i/>
                <w:highlight w:val="yellow"/>
              </w:rPr>
            </w:pPr>
            <w:r w:rsidRPr="00234779">
              <w:rPr>
                <w:rFonts w:cs="Arial"/>
                <w:i/>
                <w:highlight w:val="yellow"/>
              </w:rPr>
              <w:t>[e.g. Incidents]</w:t>
            </w:r>
          </w:p>
        </w:tc>
        <w:tc>
          <w:tcPr>
            <w:tcW w:w="4032" w:type="dxa"/>
            <w:vAlign w:val="center"/>
          </w:tcPr>
          <w:p w14:paraId="414B497E" w14:textId="51B46397" w:rsidR="00207582" w:rsidRPr="00234779" w:rsidRDefault="00971BC3" w:rsidP="00C64B40">
            <w:pPr>
              <w:keepNext/>
              <w:spacing w:line="240" w:lineRule="auto"/>
              <w:rPr>
                <w:rFonts w:cs="Arial"/>
                <w:i/>
                <w:highlight w:val="yellow"/>
              </w:rPr>
            </w:pPr>
            <w:r w:rsidRPr="00234779">
              <w:rPr>
                <w:rFonts w:cs="Arial"/>
                <w:i/>
                <w:highlight w:val="yellow"/>
              </w:rPr>
              <w:t xml:space="preserve">[e.g. </w:t>
            </w:r>
            <w:r w:rsidR="001F54E3">
              <w:rPr>
                <w:rFonts w:cs="Arial"/>
                <w:i/>
                <w:highlight w:val="yellow"/>
              </w:rPr>
              <w:t>z</w:t>
            </w:r>
            <w:r w:rsidRPr="00234779">
              <w:rPr>
                <w:rFonts w:cs="Arial"/>
                <w:i/>
                <w:highlight w:val="yellow"/>
              </w:rPr>
              <w:t xml:space="preserve">ero health and safety incidents – ensure a clear </w:t>
            </w:r>
            <w:r w:rsidR="00C64B40" w:rsidRPr="00234779">
              <w:rPr>
                <w:rFonts w:cs="Arial"/>
                <w:i/>
                <w:highlight w:val="yellow"/>
              </w:rPr>
              <w:t>and appropriate description is used, so everyone is clear what counts as an incident</w:t>
            </w:r>
            <w:r w:rsidRPr="00234779">
              <w:rPr>
                <w:rFonts w:cs="Arial"/>
                <w:i/>
                <w:highlight w:val="yellow"/>
              </w:rPr>
              <w:t>]</w:t>
            </w:r>
          </w:p>
        </w:tc>
      </w:tr>
      <w:tr w:rsidR="00207582" w14:paraId="116922BD" w14:textId="77777777" w:rsidTr="00C64B40">
        <w:tc>
          <w:tcPr>
            <w:tcW w:w="675" w:type="dxa"/>
            <w:vAlign w:val="center"/>
          </w:tcPr>
          <w:p w14:paraId="7D4EA31B" w14:textId="77777777" w:rsidR="00207582" w:rsidRDefault="00207582" w:rsidP="00C64B40">
            <w:pPr>
              <w:keepNext/>
              <w:spacing w:line="240" w:lineRule="auto"/>
              <w:jc w:val="center"/>
              <w:rPr>
                <w:rFonts w:cs="Arial"/>
              </w:rPr>
            </w:pPr>
            <w:r>
              <w:rPr>
                <w:rFonts w:cs="Arial"/>
              </w:rPr>
              <w:t>4</w:t>
            </w:r>
          </w:p>
        </w:tc>
        <w:tc>
          <w:tcPr>
            <w:tcW w:w="2552" w:type="dxa"/>
            <w:vAlign w:val="center"/>
          </w:tcPr>
          <w:p w14:paraId="4CD444E3" w14:textId="77777777" w:rsidR="00207582" w:rsidRDefault="00207582" w:rsidP="00C64B40">
            <w:pPr>
              <w:keepNext/>
              <w:spacing w:line="240" w:lineRule="auto"/>
              <w:rPr>
                <w:rFonts w:cs="Arial"/>
              </w:rPr>
            </w:pPr>
          </w:p>
        </w:tc>
        <w:tc>
          <w:tcPr>
            <w:tcW w:w="1984" w:type="dxa"/>
            <w:vAlign w:val="center"/>
          </w:tcPr>
          <w:p w14:paraId="066386EB" w14:textId="77777777" w:rsidR="00207582" w:rsidRDefault="00207582" w:rsidP="00C64B40">
            <w:pPr>
              <w:keepNext/>
              <w:spacing w:line="240" w:lineRule="auto"/>
              <w:rPr>
                <w:rFonts w:cs="Arial"/>
              </w:rPr>
            </w:pPr>
          </w:p>
        </w:tc>
        <w:tc>
          <w:tcPr>
            <w:tcW w:w="4032" w:type="dxa"/>
            <w:vAlign w:val="center"/>
          </w:tcPr>
          <w:p w14:paraId="333B9FAB" w14:textId="77777777" w:rsidR="00207582" w:rsidRDefault="00207582" w:rsidP="00C64B40">
            <w:pPr>
              <w:keepNext/>
              <w:spacing w:line="240" w:lineRule="auto"/>
              <w:rPr>
                <w:rFonts w:cs="Arial"/>
              </w:rPr>
            </w:pPr>
          </w:p>
        </w:tc>
      </w:tr>
    </w:tbl>
    <w:p w14:paraId="0966684F" w14:textId="105D8BEC" w:rsidR="00207582" w:rsidRPr="00207582" w:rsidRDefault="00207582" w:rsidP="00207582">
      <w:pPr>
        <w:keepNext/>
        <w:spacing w:before="240"/>
        <w:jc w:val="both"/>
        <w:rPr>
          <w:rFonts w:cs="Arial"/>
        </w:rPr>
      </w:pPr>
      <w:r>
        <w:rPr>
          <w:rFonts w:cs="Arial"/>
        </w:rPr>
        <w:t>[</w:t>
      </w:r>
      <w:r w:rsidR="001F54E3">
        <w:rPr>
          <w:rFonts w:cs="Arial"/>
          <w:i/>
          <w:highlight w:val="yellow"/>
        </w:rPr>
        <w:t>I</w:t>
      </w:r>
      <w:r w:rsidRPr="00207582">
        <w:rPr>
          <w:rFonts w:cs="Arial"/>
          <w:i/>
          <w:highlight w:val="yellow"/>
        </w:rPr>
        <w:t xml:space="preserve">f you include KPIs, ensure they are fit for purpose and achievable – KPIs that are too strict or too relaxed are of little benefit to either party. </w:t>
      </w:r>
      <w:r w:rsidR="00971BC3">
        <w:rPr>
          <w:rFonts w:cs="Arial"/>
          <w:i/>
          <w:highlight w:val="yellow"/>
        </w:rPr>
        <w:t>Ensure that KPIs can be measured in an accurate and workable manner</w:t>
      </w:r>
      <w:r w:rsidR="00234779">
        <w:rPr>
          <w:rFonts w:cs="Arial"/>
          <w:i/>
          <w:highlight w:val="yellow"/>
        </w:rPr>
        <w:t xml:space="preserve"> – e.g. are these monthly, annually or on certain milestones? Who measures the KPIs and how do they do so?</w:t>
      </w:r>
      <w:r w:rsidR="00CE5792">
        <w:rPr>
          <w:rFonts w:cs="Arial"/>
          <w:i/>
          <w:highlight w:val="yellow"/>
        </w:rPr>
        <w:t xml:space="preserve"> </w:t>
      </w:r>
      <w:r w:rsidR="00CE5792" w:rsidRPr="00207582">
        <w:rPr>
          <w:rFonts w:cs="Arial"/>
          <w:i/>
          <w:highlight w:val="yellow"/>
        </w:rPr>
        <w:t>Consider whether breach of any of these KPIs should allow the Univ</w:t>
      </w:r>
      <w:r w:rsidR="00CE5792">
        <w:rPr>
          <w:rFonts w:cs="Arial"/>
          <w:i/>
          <w:highlight w:val="yellow"/>
        </w:rPr>
        <w:t>ersity to terminate the entire A</w:t>
      </w:r>
      <w:r w:rsidR="00CE5792" w:rsidRPr="00207582">
        <w:rPr>
          <w:rFonts w:cs="Arial"/>
          <w:i/>
          <w:highlight w:val="yellow"/>
        </w:rPr>
        <w:t>greement</w:t>
      </w:r>
      <w:r w:rsidR="00CE5792">
        <w:rPr>
          <w:rFonts w:cs="Arial"/>
          <w:i/>
          <w:highlight w:val="yellow"/>
        </w:rPr>
        <w:t>, or part(s) of it</w:t>
      </w:r>
      <w:r w:rsidR="00CE5792" w:rsidRPr="00207582">
        <w:rPr>
          <w:rFonts w:cs="Arial"/>
          <w:i/>
          <w:highlight w:val="yellow"/>
        </w:rPr>
        <w:t>. Co</w:t>
      </w:r>
      <w:r w:rsidR="00CE5792">
        <w:rPr>
          <w:rFonts w:cs="Arial"/>
          <w:i/>
          <w:highlight w:val="yellow"/>
        </w:rPr>
        <w:t>nsider also whether performance</w:t>
      </w:r>
      <w:r w:rsidR="00CE5792" w:rsidRPr="00207582">
        <w:rPr>
          <w:rFonts w:cs="Arial"/>
          <w:i/>
          <w:highlight w:val="yellow"/>
        </w:rPr>
        <w:t xml:space="preserve"> damages are appropriate.</w:t>
      </w:r>
      <w:r w:rsidRPr="00207582">
        <w:rPr>
          <w:rFonts w:cs="Arial"/>
          <w:highlight w:val="yellow"/>
        </w:rPr>
        <w:t>]</w:t>
      </w:r>
    </w:p>
    <w:p w14:paraId="38BC424A" w14:textId="1A8F6D36" w:rsidR="00207582" w:rsidRPr="00C64B40" w:rsidRDefault="00A434C2" w:rsidP="00207582">
      <w:pPr>
        <w:keepNext/>
        <w:spacing w:before="240"/>
        <w:jc w:val="both"/>
        <w:rPr>
          <w:rFonts w:cs="Arial"/>
          <w:b/>
        </w:rPr>
      </w:pPr>
      <w:r>
        <w:rPr>
          <w:rFonts w:cs="Arial"/>
          <w:b/>
        </w:rPr>
        <w:t xml:space="preserve">LIQUIDATED </w:t>
      </w:r>
      <w:r w:rsidR="00207582" w:rsidRPr="00C64B40">
        <w:rPr>
          <w:rFonts w:cs="Arial"/>
          <w:b/>
        </w:rPr>
        <w:t>PERFORMANCE DAMAGES</w:t>
      </w:r>
    </w:p>
    <w:p w14:paraId="2947F570" w14:textId="4371983D" w:rsidR="00207582" w:rsidRDefault="00207582" w:rsidP="00207582">
      <w:pPr>
        <w:keepNext/>
        <w:spacing w:before="240"/>
        <w:jc w:val="both"/>
        <w:rPr>
          <w:rFonts w:cs="Arial"/>
        </w:rPr>
      </w:pPr>
      <w:r>
        <w:rPr>
          <w:rFonts w:cs="Arial"/>
        </w:rPr>
        <w:t>[</w:t>
      </w:r>
      <w:r w:rsidR="0054087A">
        <w:rPr>
          <w:rFonts w:cs="Arial"/>
          <w:i/>
          <w:highlight w:val="yellow"/>
        </w:rPr>
        <w:t>In</w:t>
      </w:r>
      <w:r w:rsidRPr="00207582">
        <w:rPr>
          <w:rFonts w:cs="Arial"/>
          <w:i/>
          <w:highlight w:val="yellow"/>
        </w:rPr>
        <w:t>sert only if appropriate for the arrangement</w:t>
      </w:r>
      <w:r w:rsidR="00CE5792">
        <w:rPr>
          <w:rFonts w:cs="Arial"/>
          <w:i/>
          <w:highlight w:val="yellow"/>
        </w:rPr>
        <w:t>, otherwise delete</w:t>
      </w:r>
      <w:r w:rsidRPr="00207582">
        <w:rPr>
          <w:rFonts w:cs="Arial"/>
          <w:i/>
          <w:highlight w:val="yellow"/>
        </w:rPr>
        <w:t>. Does the University have a legitimate interest to protect</w:t>
      </w:r>
      <w:r w:rsidR="00C64B86">
        <w:rPr>
          <w:rFonts w:cs="Arial"/>
          <w:i/>
          <w:highlight w:val="yellow"/>
        </w:rPr>
        <w:t xml:space="preserve"> – e.g. an absolutely critical timing deadline</w:t>
      </w:r>
      <w:r w:rsidRPr="00207582">
        <w:rPr>
          <w:rFonts w:cs="Arial"/>
          <w:i/>
          <w:highlight w:val="yellow"/>
        </w:rPr>
        <w:t xml:space="preserve">? Is there a reasonable method for pre-determining damages that the Supplier should pay if it fails to meet clearly defined expectations? At this time, is there a compelling reason to anticipate or contemplate a performance failure, or can the University rely on other remedies? Liquidated damages can be complex, and will often increase negotiation </w:t>
      </w:r>
      <w:r w:rsidR="00CE5792">
        <w:rPr>
          <w:rFonts w:cs="Arial"/>
          <w:i/>
          <w:highlight w:val="yellow"/>
        </w:rPr>
        <w:t xml:space="preserve">time, </w:t>
      </w:r>
      <w:r w:rsidR="00C258ED">
        <w:rPr>
          <w:rFonts w:cs="Arial"/>
          <w:i/>
          <w:highlight w:val="yellow"/>
        </w:rPr>
        <w:t>but can be</w:t>
      </w:r>
      <w:r w:rsidR="00CE5792">
        <w:rPr>
          <w:rFonts w:cs="Arial"/>
          <w:i/>
          <w:highlight w:val="yellow"/>
        </w:rPr>
        <w:t xml:space="preserve"> a useful tool</w:t>
      </w:r>
      <w:r w:rsidR="00C258ED">
        <w:rPr>
          <w:rFonts w:cs="Arial"/>
          <w:i/>
          <w:highlight w:val="yellow"/>
        </w:rPr>
        <w:t>. Also consider whether the University should have the option of choosing between accepting a performance failure (and receiving damages) or rejecting a failur</w:t>
      </w:r>
      <w:r w:rsidR="00CE5792">
        <w:rPr>
          <w:rFonts w:cs="Arial"/>
          <w:i/>
          <w:highlight w:val="yellow"/>
        </w:rPr>
        <w:t>e under the other terms of the A</w:t>
      </w:r>
      <w:r w:rsidR="00C258ED">
        <w:rPr>
          <w:rFonts w:cs="Arial"/>
          <w:i/>
          <w:highlight w:val="yellow"/>
        </w:rPr>
        <w:t>greement</w:t>
      </w:r>
      <w:r w:rsidRPr="00CE5792">
        <w:rPr>
          <w:rFonts w:cs="Arial"/>
          <w:highlight w:val="yellow"/>
        </w:rPr>
        <w:t>.</w:t>
      </w:r>
      <w:r>
        <w:rPr>
          <w:rFonts w:cs="Arial"/>
        </w:rPr>
        <w:t>]</w:t>
      </w:r>
    </w:p>
    <w:p w14:paraId="648F2F8C" w14:textId="2A65D242" w:rsidR="00C258ED" w:rsidRDefault="00C258ED" w:rsidP="00C258ED">
      <w:pPr>
        <w:jc w:val="both"/>
        <w:rPr>
          <w:rFonts w:cs="Arial"/>
        </w:rPr>
      </w:pPr>
      <w:r>
        <w:rPr>
          <w:rFonts w:cs="Arial"/>
        </w:rPr>
        <w:t>If the Supplier fails to meet any [</w:t>
      </w:r>
      <w:r w:rsidR="00CE5792" w:rsidRPr="00F8433A">
        <w:rPr>
          <w:rFonts w:cs="Arial"/>
          <w:highlight w:val="yellow"/>
        </w:rPr>
        <w:t>obligation under this A</w:t>
      </w:r>
      <w:r w:rsidRPr="00F8433A">
        <w:rPr>
          <w:rFonts w:cs="Arial"/>
          <w:highlight w:val="yellow"/>
        </w:rPr>
        <w:t>greement</w:t>
      </w:r>
      <w:r>
        <w:rPr>
          <w:rFonts w:cs="Arial"/>
        </w:rPr>
        <w:t xml:space="preserve">] </w:t>
      </w:r>
      <w:r w:rsidRPr="00C64B86">
        <w:rPr>
          <w:rFonts w:cs="Arial"/>
          <w:b/>
          <w:color w:val="C00000"/>
          <w:lang w:val="en-NZ"/>
        </w:rPr>
        <w:t>OR</w:t>
      </w:r>
      <w:r>
        <w:rPr>
          <w:rFonts w:cs="Arial"/>
        </w:rPr>
        <w:t xml:space="preserve"> [</w:t>
      </w:r>
      <w:r w:rsidRPr="00F8433A">
        <w:rPr>
          <w:rFonts w:cs="Arial"/>
          <w:highlight w:val="yellow"/>
        </w:rPr>
        <w:t>KPI</w:t>
      </w:r>
      <w:r>
        <w:rPr>
          <w:rFonts w:cs="Arial"/>
        </w:rPr>
        <w:t xml:space="preserve">], the Supplier must pay </w:t>
      </w:r>
      <w:r w:rsidR="00A434C2">
        <w:rPr>
          <w:rFonts w:cs="Arial"/>
        </w:rPr>
        <w:t xml:space="preserve">Liquidated Performance Damages </w:t>
      </w:r>
      <w:r>
        <w:rPr>
          <w:rFonts w:cs="Arial"/>
        </w:rPr>
        <w:t>to the University as set out below:</w:t>
      </w:r>
    </w:p>
    <w:p w14:paraId="641FF243" w14:textId="69BEB85C" w:rsidR="00C258ED" w:rsidRPr="001F54E3" w:rsidRDefault="00CE5792" w:rsidP="00C258ED">
      <w:pPr>
        <w:pStyle w:val="ListParagraph"/>
        <w:numPr>
          <w:ilvl w:val="0"/>
          <w:numId w:val="20"/>
        </w:numPr>
        <w:rPr>
          <w:rFonts w:ascii="Arial" w:hAnsi="Arial" w:cs="Arial"/>
          <w:i/>
          <w:highlight w:val="yellow"/>
        </w:rPr>
      </w:pPr>
      <w:r w:rsidRPr="001F54E3">
        <w:rPr>
          <w:rFonts w:ascii="Arial" w:hAnsi="Arial" w:cs="Arial"/>
          <w:i/>
          <w:highlight w:val="yellow"/>
        </w:rPr>
        <w:t xml:space="preserve">e.g. </w:t>
      </w:r>
      <w:r w:rsidR="00C258ED" w:rsidRPr="001F54E3">
        <w:rPr>
          <w:rFonts w:ascii="Arial" w:hAnsi="Arial" w:cs="Arial"/>
          <w:i/>
          <w:highlight w:val="yellow"/>
        </w:rPr>
        <w:t>$[insert] per Business Day that the failure continues; or</w:t>
      </w:r>
    </w:p>
    <w:p w14:paraId="389DDD77" w14:textId="54B3952F" w:rsidR="00C258ED" w:rsidRPr="001F54E3" w:rsidRDefault="00CE5792" w:rsidP="00C258ED">
      <w:pPr>
        <w:pStyle w:val="ListParagraph"/>
        <w:numPr>
          <w:ilvl w:val="0"/>
          <w:numId w:val="20"/>
        </w:numPr>
        <w:rPr>
          <w:rFonts w:ascii="Arial" w:hAnsi="Arial" w:cs="Arial"/>
          <w:i/>
          <w:highlight w:val="yellow"/>
        </w:rPr>
      </w:pPr>
      <w:r w:rsidRPr="001F54E3">
        <w:rPr>
          <w:rFonts w:ascii="Arial" w:hAnsi="Arial" w:cs="Arial"/>
          <w:i/>
          <w:highlight w:val="yellow"/>
        </w:rPr>
        <w:t xml:space="preserve">e.g. </w:t>
      </w:r>
      <w:r w:rsidR="00C258ED" w:rsidRPr="001F54E3">
        <w:rPr>
          <w:rFonts w:ascii="Arial" w:hAnsi="Arial" w:cs="Arial"/>
          <w:i/>
          <w:highlight w:val="yellow"/>
        </w:rPr>
        <w:t>$[insert] per [insert measurement e.g. per non-compliant item].</w:t>
      </w:r>
    </w:p>
    <w:p w14:paraId="47C64B9A" w14:textId="1D4F3C4D" w:rsidR="00C57FEF" w:rsidRDefault="00C57FEF" w:rsidP="003F650D">
      <w:pPr>
        <w:keepNext/>
        <w:spacing w:before="240"/>
        <w:jc w:val="both"/>
        <w:rPr>
          <w:rFonts w:cs="Arial"/>
        </w:rPr>
      </w:pPr>
      <w:r w:rsidRPr="00C57FEF">
        <w:rPr>
          <w:rFonts w:cs="Arial"/>
          <w:b/>
        </w:rPr>
        <w:t>REPORTING</w:t>
      </w:r>
    </w:p>
    <w:p w14:paraId="73C354B0" w14:textId="77777777" w:rsidR="007040AD" w:rsidRDefault="007040AD" w:rsidP="007040AD">
      <w:pPr>
        <w:keepNext/>
        <w:spacing w:before="240"/>
        <w:jc w:val="both"/>
        <w:rPr>
          <w:rFonts w:cs="Arial"/>
        </w:rPr>
      </w:pPr>
      <w:r w:rsidRPr="00565DE0">
        <w:rPr>
          <w:rFonts w:cs="Arial"/>
        </w:rPr>
        <w:t xml:space="preserve">The Supplier will provide to the University all reports required under this agreement (or otherwise required by the University from time to time) in the format specified in this agreement (or otherwise approved by the University), including (without </w:t>
      </w:r>
      <w:r>
        <w:rPr>
          <w:rFonts w:cs="Arial"/>
        </w:rPr>
        <w:t>l</w:t>
      </w:r>
      <w:r w:rsidRPr="00565DE0">
        <w:rPr>
          <w:rFonts w:cs="Arial"/>
        </w:rPr>
        <w:t>imitation) the following</w:t>
      </w:r>
      <w:r>
        <w:rPr>
          <w:rFonts w:cs="Arial"/>
        </w:rPr>
        <w:t>:</w:t>
      </w:r>
    </w:p>
    <w:p w14:paraId="2794C86B" w14:textId="196652A5" w:rsidR="007040AD" w:rsidRPr="001F54E3" w:rsidRDefault="007040AD" w:rsidP="007040AD">
      <w:pPr>
        <w:pStyle w:val="ListParagraph"/>
        <w:numPr>
          <w:ilvl w:val="0"/>
          <w:numId w:val="20"/>
        </w:numPr>
        <w:rPr>
          <w:rFonts w:ascii="Arial" w:hAnsi="Arial" w:cs="Arial"/>
          <w:i/>
          <w:highlight w:val="yellow"/>
        </w:rPr>
      </w:pPr>
      <w:r w:rsidRPr="001F54E3">
        <w:rPr>
          <w:rFonts w:ascii="Arial" w:hAnsi="Arial" w:cs="Arial"/>
          <w:i/>
          <w:highlight w:val="yellow"/>
        </w:rPr>
        <w:t>e.g. daily report</w:t>
      </w:r>
    </w:p>
    <w:p w14:paraId="11D97AAE" w14:textId="057D3D57" w:rsidR="007040AD" w:rsidRPr="001F54E3" w:rsidRDefault="007040AD" w:rsidP="007040AD">
      <w:pPr>
        <w:pStyle w:val="ListParagraph"/>
        <w:numPr>
          <w:ilvl w:val="0"/>
          <w:numId w:val="20"/>
        </w:numPr>
        <w:rPr>
          <w:rFonts w:ascii="Arial" w:hAnsi="Arial" w:cs="Arial"/>
          <w:i/>
          <w:highlight w:val="yellow"/>
        </w:rPr>
      </w:pPr>
      <w:r w:rsidRPr="001F54E3">
        <w:rPr>
          <w:rFonts w:ascii="Arial" w:hAnsi="Arial" w:cs="Arial"/>
          <w:i/>
          <w:highlight w:val="yellow"/>
        </w:rPr>
        <w:t>e.g. monthly report on stock turns</w:t>
      </w:r>
    </w:p>
    <w:p w14:paraId="5F441577" w14:textId="30A6EB54" w:rsidR="007040AD" w:rsidRPr="001F54E3" w:rsidRDefault="007040AD" w:rsidP="007040AD">
      <w:pPr>
        <w:pStyle w:val="ListParagraph"/>
        <w:numPr>
          <w:ilvl w:val="0"/>
          <w:numId w:val="20"/>
        </w:numPr>
        <w:rPr>
          <w:rFonts w:ascii="Arial" w:hAnsi="Arial" w:cs="Arial"/>
          <w:i/>
          <w:highlight w:val="yellow"/>
        </w:rPr>
      </w:pPr>
      <w:r w:rsidRPr="001F54E3">
        <w:rPr>
          <w:rFonts w:ascii="Arial" w:hAnsi="Arial" w:cs="Arial"/>
          <w:i/>
          <w:highlight w:val="yellow"/>
        </w:rPr>
        <w:t>e.g. quarterly report on health and safety incidents</w:t>
      </w:r>
    </w:p>
    <w:p w14:paraId="51F84F2B" w14:textId="6FCD9E12" w:rsidR="007040AD" w:rsidRPr="001F54E3" w:rsidRDefault="007040AD" w:rsidP="007040AD">
      <w:pPr>
        <w:pStyle w:val="ListParagraph"/>
        <w:numPr>
          <w:ilvl w:val="0"/>
          <w:numId w:val="20"/>
        </w:numPr>
        <w:rPr>
          <w:rFonts w:ascii="Arial" w:hAnsi="Arial" w:cs="Arial"/>
          <w:i/>
          <w:highlight w:val="yellow"/>
        </w:rPr>
      </w:pPr>
      <w:r w:rsidRPr="001F54E3">
        <w:rPr>
          <w:rFonts w:ascii="Arial" w:hAnsi="Arial" w:cs="Arial"/>
          <w:i/>
          <w:highlight w:val="yellow"/>
        </w:rPr>
        <w:lastRenderedPageBreak/>
        <w:t xml:space="preserve">e.g. final report within [10] </w:t>
      </w:r>
      <w:r w:rsidR="00626182">
        <w:rPr>
          <w:rFonts w:ascii="Arial" w:hAnsi="Arial" w:cs="Arial"/>
          <w:i/>
          <w:highlight w:val="yellow"/>
        </w:rPr>
        <w:t xml:space="preserve">Business Days </w:t>
      </w:r>
      <w:r w:rsidRPr="001F54E3">
        <w:rPr>
          <w:rFonts w:ascii="Arial" w:hAnsi="Arial" w:cs="Arial"/>
          <w:i/>
          <w:highlight w:val="yellow"/>
        </w:rPr>
        <w:t>of completion</w:t>
      </w:r>
    </w:p>
    <w:p w14:paraId="53D4F685" w14:textId="77777777" w:rsidR="003F650D" w:rsidRPr="005B092E" w:rsidRDefault="003F650D" w:rsidP="009148A0">
      <w:pPr>
        <w:keepNext/>
        <w:jc w:val="both"/>
        <w:rPr>
          <w:rFonts w:cs="Arial"/>
        </w:rPr>
      </w:pPr>
    </w:p>
    <w:p w14:paraId="26DF366E" w14:textId="77777777" w:rsidR="009148A0" w:rsidRPr="005B092E" w:rsidRDefault="009148A0" w:rsidP="009148A0">
      <w:pPr>
        <w:pStyle w:val="PFParaNumLevel1"/>
        <w:numPr>
          <w:ilvl w:val="0"/>
          <w:numId w:val="0"/>
        </w:numPr>
        <w:jc w:val="both"/>
        <w:rPr>
          <w:rFonts w:cs="Arial"/>
        </w:rPr>
      </w:pPr>
    </w:p>
    <w:p w14:paraId="16E04BFB" w14:textId="77777777" w:rsidR="004F5F98" w:rsidRDefault="004F5F9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35CF8AB7" w14:textId="77777777" w:rsidR="004F5F98" w:rsidRDefault="004F5F9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76096099" w14:textId="77777777" w:rsidR="004F5F98" w:rsidRDefault="004F5F9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60CBD0C8" w14:textId="77777777" w:rsidR="004F5F98" w:rsidRDefault="004F5F9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p>
    <w:p w14:paraId="24997A16" w14:textId="1CB2EAA4" w:rsidR="00100D96" w:rsidRPr="00D7376D" w:rsidRDefault="00100D96">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rPr>
      </w:pPr>
      <w:r w:rsidRPr="00D7376D">
        <w:rPr>
          <w:rFonts w:cs="Arial"/>
        </w:rPr>
        <w:br w:type="page"/>
      </w:r>
    </w:p>
    <w:p w14:paraId="3A477392" w14:textId="7C951A16" w:rsidR="003D49F8" w:rsidRPr="00D7376D" w:rsidRDefault="004F71A3" w:rsidP="004E1891">
      <w:pPr>
        <w:pStyle w:val="Heading1"/>
        <w:numPr>
          <w:ilvl w:val="0"/>
          <w:numId w:val="0"/>
        </w:numPr>
        <w:ind w:left="709"/>
      </w:pPr>
      <w:bookmarkStart w:id="37" w:name="_Toc10109790"/>
      <w:bookmarkStart w:id="38" w:name="_Toc305660724"/>
      <w:bookmarkStart w:id="39" w:name="Document"/>
      <w:r w:rsidRPr="00D7376D">
        <w:lastRenderedPageBreak/>
        <w:t xml:space="preserve">General </w:t>
      </w:r>
      <w:r w:rsidR="00F92148" w:rsidRPr="00D7376D">
        <w:t>Terms</w:t>
      </w:r>
      <w:bookmarkEnd w:id="37"/>
      <w:r w:rsidR="00F92148" w:rsidRPr="00D7376D">
        <w:t xml:space="preserve"> </w:t>
      </w:r>
      <w:bookmarkEnd w:id="38"/>
    </w:p>
    <w:p w14:paraId="6229785C" w14:textId="77777777" w:rsidR="00957AFF" w:rsidRPr="00B2162D" w:rsidRDefault="00957AFF" w:rsidP="00B2162D">
      <w:pPr>
        <w:pStyle w:val="Heading1"/>
      </w:pPr>
      <w:bookmarkStart w:id="40" w:name="_Toc305660725"/>
      <w:bookmarkStart w:id="41" w:name="_Toc10109791"/>
      <w:r w:rsidRPr="00B2162D">
        <w:t>Definitions and interpretation</w:t>
      </w:r>
      <w:bookmarkEnd w:id="40"/>
      <w:bookmarkEnd w:id="41"/>
    </w:p>
    <w:p w14:paraId="6BFB56D5" w14:textId="77777777" w:rsidR="00957AFF" w:rsidRPr="00D7376D" w:rsidRDefault="00957AFF" w:rsidP="004F5F98">
      <w:pPr>
        <w:pStyle w:val="Heading4"/>
      </w:pPr>
      <w:bookmarkStart w:id="42" w:name="_Ref503082665"/>
      <w:bookmarkStart w:id="43" w:name="_Toc9831842"/>
      <w:bookmarkStart w:id="44" w:name="_Toc52263675"/>
      <w:bookmarkStart w:id="45" w:name="_Toc52263766"/>
      <w:bookmarkStart w:id="46" w:name="_Toc443448004"/>
      <w:bookmarkStart w:id="47" w:name="_Toc447012573"/>
      <w:bookmarkStart w:id="48" w:name="_Toc447099874"/>
      <w:bookmarkStart w:id="49" w:name="_Toc447601906"/>
      <w:bookmarkStart w:id="50" w:name="_Toc465753119"/>
      <w:bookmarkStart w:id="51" w:name="_Toc465753370"/>
      <w:bookmarkStart w:id="52" w:name="_Toc465759096"/>
      <w:bookmarkStart w:id="53" w:name="_Toc465771191"/>
      <w:bookmarkStart w:id="54" w:name="_Toc470665539"/>
      <w:bookmarkStart w:id="55" w:name="_Toc470688377"/>
      <w:bookmarkStart w:id="56" w:name="_Toc470689760"/>
      <w:bookmarkStart w:id="57" w:name="_Toc472939112"/>
      <w:bookmarkStart w:id="58" w:name="_Toc473713748"/>
      <w:bookmarkStart w:id="59" w:name="_Toc473717591"/>
      <w:bookmarkStart w:id="60" w:name="_Toc474139315"/>
      <w:bookmarkStart w:id="61" w:name="_Toc474226765"/>
      <w:bookmarkStart w:id="62" w:name="_Toc474228768"/>
      <w:bookmarkStart w:id="63" w:name="_Toc474731316"/>
      <w:bookmarkStart w:id="64" w:name="_Toc475265567"/>
      <w:bookmarkStart w:id="65" w:name="_Toc475268996"/>
      <w:bookmarkStart w:id="66" w:name="_Toc478546851"/>
      <w:bookmarkStart w:id="67" w:name="_Toc478636903"/>
      <w:bookmarkStart w:id="68" w:name="_Toc478781542"/>
      <w:bookmarkStart w:id="69" w:name="_Toc478985047"/>
      <w:bookmarkStart w:id="70" w:name="_Toc479037298"/>
      <w:bookmarkStart w:id="71" w:name="_Toc482097874"/>
      <w:bookmarkStart w:id="72" w:name="_Toc482170722"/>
      <w:bookmarkStart w:id="73" w:name="_Toc482766460"/>
      <w:bookmarkStart w:id="74" w:name="_Toc482778411"/>
      <w:bookmarkStart w:id="75" w:name="_Toc483707820"/>
      <w:bookmarkStart w:id="76" w:name="_Toc485018091"/>
      <w:bookmarkStart w:id="77" w:name="_Toc485471371"/>
      <w:bookmarkStart w:id="78" w:name="_Toc485472959"/>
      <w:bookmarkStart w:id="79" w:name="_Toc485719331"/>
      <w:bookmarkStart w:id="80" w:name="_Toc485745988"/>
      <w:bookmarkStart w:id="81" w:name="_Toc485746361"/>
      <w:bookmarkStart w:id="82" w:name="_Toc485782822"/>
      <w:r w:rsidRPr="00D7376D">
        <w:t>Definitions</w:t>
      </w:r>
      <w:bookmarkEnd w:id="42"/>
      <w:bookmarkEnd w:id="43"/>
      <w:bookmarkEnd w:id="44"/>
      <w:bookmarkEnd w:id="45"/>
    </w:p>
    <w:p w14:paraId="243F1B6C" w14:textId="1586A1D8" w:rsidR="00957AFF" w:rsidRPr="00D7376D" w:rsidRDefault="00957AFF" w:rsidP="00F8433A">
      <w:pPr>
        <w:pStyle w:val="Heading5"/>
      </w:pPr>
      <w:r w:rsidRPr="00D7376D">
        <w:t xml:space="preserve">In this </w:t>
      </w:r>
      <w:r w:rsidR="006E3C6A" w:rsidRPr="00D7376D">
        <w:t>Agreement</w:t>
      </w:r>
      <w:r w:rsidR="00813B0F" w:rsidRPr="00D7376D">
        <w:t>,</w:t>
      </w:r>
      <w:r w:rsidRPr="00D7376D">
        <w:t xml:space="preserve"> the following definitions apply:</w:t>
      </w:r>
    </w:p>
    <w:p w14:paraId="79AF90CA" w14:textId="2F13B360" w:rsidR="00040D5B" w:rsidRPr="00D7376D" w:rsidRDefault="006E3C6A" w:rsidP="004F5F98">
      <w:pPr>
        <w:pStyle w:val="Heading4"/>
      </w:pPr>
      <w:r w:rsidRPr="00D7376D">
        <w:t>Agreement</w:t>
      </w:r>
      <w:r w:rsidR="00040D5B" w:rsidRPr="00D7376D">
        <w:t xml:space="preserve"> </w:t>
      </w:r>
      <w:r w:rsidR="00040D5B" w:rsidRPr="004F5F98">
        <w:rPr>
          <w:b w:val="0"/>
        </w:rPr>
        <w:t xml:space="preserve">means this </w:t>
      </w:r>
      <w:r w:rsidR="009A71D8">
        <w:rPr>
          <w:b w:val="0"/>
        </w:rPr>
        <w:t>a</w:t>
      </w:r>
      <w:r w:rsidRPr="004F5F98">
        <w:rPr>
          <w:b w:val="0"/>
        </w:rPr>
        <w:t>greement</w:t>
      </w:r>
      <w:r w:rsidR="00630B37" w:rsidRPr="004F5F98">
        <w:rPr>
          <w:b w:val="0"/>
        </w:rPr>
        <w:t>, including all S</w:t>
      </w:r>
      <w:r w:rsidR="00040D5B" w:rsidRPr="004F5F98">
        <w:rPr>
          <w:b w:val="0"/>
        </w:rPr>
        <w:t>chedules and attachments</w:t>
      </w:r>
      <w:r w:rsidR="00040D5B" w:rsidRPr="009A71D8">
        <w:rPr>
          <w:b w:val="0"/>
        </w:rPr>
        <w:t xml:space="preserve">. </w:t>
      </w:r>
    </w:p>
    <w:p w14:paraId="240BC365" w14:textId="6B30215F" w:rsidR="0036260D" w:rsidRPr="004F5F98" w:rsidRDefault="0036260D" w:rsidP="004F5F98">
      <w:pPr>
        <w:pStyle w:val="Heading4"/>
        <w:rPr>
          <w:b w:val="0"/>
        </w:rPr>
      </w:pPr>
      <w:r w:rsidRPr="00D7376D">
        <w:t xml:space="preserve">Applicable Requirements </w:t>
      </w:r>
      <w:r w:rsidRPr="004F5F98">
        <w:rPr>
          <w:b w:val="0"/>
        </w:rPr>
        <w:t>means</w:t>
      </w:r>
      <w:r w:rsidR="00FD14EA" w:rsidRPr="004F5F98">
        <w:rPr>
          <w:b w:val="0"/>
        </w:rPr>
        <w:t xml:space="preserve"> all </w:t>
      </w:r>
      <w:r w:rsidR="00247877" w:rsidRPr="004F5F98">
        <w:rPr>
          <w:b w:val="0"/>
        </w:rPr>
        <w:t xml:space="preserve">Laws and </w:t>
      </w:r>
      <w:r w:rsidR="00AE2A0A" w:rsidRPr="004F5F98">
        <w:rPr>
          <w:b w:val="0"/>
        </w:rPr>
        <w:t>codes of practice</w:t>
      </w:r>
      <w:r w:rsidR="00FD14EA" w:rsidRPr="004F5F98">
        <w:rPr>
          <w:b w:val="0"/>
        </w:rPr>
        <w:t xml:space="preserve"> applicable to the </w:t>
      </w:r>
      <w:r w:rsidR="001C3BC7" w:rsidRPr="004F5F98">
        <w:rPr>
          <w:b w:val="0"/>
        </w:rPr>
        <w:t>Goods or</w:t>
      </w:r>
      <w:r w:rsidR="00A2694A" w:rsidRPr="004F5F98">
        <w:rPr>
          <w:b w:val="0"/>
        </w:rPr>
        <w:t xml:space="preserve"> Services and to</w:t>
      </w:r>
      <w:r w:rsidR="00FD14EA" w:rsidRPr="004F5F98">
        <w:rPr>
          <w:b w:val="0"/>
        </w:rPr>
        <w:t xml:space="preserve"> the performance by the </w:t>
      </w:r>
      <w:r w:rsidR="00C90F59" w:rsidRPr="004F5F98">
        <w:rPr>
          <w:b w:val="0"/>
        </w:rPr>
        <w:t>Supplier</w:t>
      </w:r>
      <w:r w:rsidR="00B80CF5" w:rsidRPr="004F5F98">
        <w:rPr>
          <w:b w:val="0"/>
        </w:rPr>
        <w:t xml:space="preserve"> </w:t>
      </w:r>
      <w:r w:rsidR="00FD14EA" w:rsidRPr="004F5F98">
        <w:rPr>
          <w:b w:val="0"/>
        </w:rPr>
        <w:t xml:space="preserve">of its obligations under this </w:t>
      </w:r>
      <w:r w:rsidR="006E3C6A" w:rsidRPr="004F5F98">
        <w:rPr>
          <w:b w:val="0"/>
        </w:rPr>
        <w:t>Agreement</w:t>
      </w:r>
      <w:r w:rsidR="00A2694A" w:rsidRPr="004F5F98">
        <w:rPr>
          <w:b w:val="0"/>
        </w:rPr>
        <w:t>,</w:t>
      </w:r>
      <w:r w:rsidR="00FD14EA" w:rsidRPr="004F5F98">
        <w:rPr>
          <w:b w:val="0"/>
        </w:rPr>
        <w:t xml:space="preserve"> or otherwise applicable to the </w:t>
      </w:r>
      <w:r w:rsidR="00C90F59" w:rsidRPr="004F5F98">
        <w:rPr>
          <w:b w:val="0"/>
        </w:rPr>
        <w:t>Supplier</w:t>
      </w:r>
      <w:r w:rsidR="00B80CF5" w:rsidRPr="004F5F98">
        <w:rPr>
          <w:b w:val="0"/>
        </w:rPr>
        <w:t xml:space="preserve"> or the University</w:t>
      </w:r>
      <w:r w:rsidR="00FD14EA" w:rsidRPr="004F5F98">
        <w:rPr>
          <w:b w:val="0"/>
        </w:rPr>
        <w:t>.</w:t>
      </w:r>
    </w:p>
    <w:p w14:paraId="006A093E" w14:textId="439CB7E6" w:rsidR="00957AFF" w:rsidRPr="004F5F98" w:rsidRDefault="00957AFF" w:rsidP="004F5F98">
      <w:pPr>
        <w:pStyle w:val="Heading4"/>
        <w:rPr>
          <w:b w:val="0"/>
        </w:rPr>
      </w:pPr>
      <w:r w:rsidRPr="00D7376D">
        <w:t xml:space="preserve">Business Day </w:t>
      </w:r>
      <w:r w:rsidRPr="004F5F98">
        <w:rPr>
          <w:b w:val="0"/>
        </w:rPr>
        <w:t>means a day</w:t>
      </w:r>
      <w:r w:rsidR="001C3BC7" w:rsidRPr="004F5F98">
        <w:rPr>
          <w:b w:val="0"/>
        </w:rPr>
        <w:t xml:space="preserve"> (other than a Satu</w:t>
      </w:r>
      <w:r w:rsidR="00716286">
        <w:rPr>
          <w:b w:val="0"/>
        </w:rPr>
        <w:t>rday, Sunday or public holiday)</w:t>
      </w:r>
      <w:r w:rsidR="001C3BC7" w:rsidRPr="004F5F98">
        <w:rPr>
          <w:b w:val="0"/>
        </w:rPr>
        <w:t xml:space="preserve"> </w:t>
      </w:r>
      <w:r w:rsidRPr="004F5F98">
        <w:rPr>
          <w:b w:val="0"/>
        </w:rPr>
        <w:t xml:space="preserve">on which </w:t>
      </w:r>
      <w:r w:rsidR="00BA1DA9">
        <w:rPr>
          <w:b w:val="0"/>
        </w:rPr>
        <w:t>the University is</w:t>
      </w:r>
      <w:r w:rsidRPr="004F5F98">
        <w:rPr>
          <w:b w:val="0"/>
        </w:rPr>
        <w:t xml:space="preserve"> open for business in </w:t>
      </w:r>
      <w:r w:rsidR="00AD643A" w:rsidRPr="004F5F98">
        <w:rPr>
          <w:b w:val="0"/>
        </w:rPr>
        <w:t>Otago</w:t>
      </w:r>
      <w:r w:rsidR="001C3BC7" w:rsidRPr="004F5F98">
        <w:rPr>
          <w:b w:val="0"/>
        </w:rPr>
        <w:t>.</w:t>
      </w:r>
    </w:p>
    <w:p w14:paraId="7EF13A4E" w14:textId="4BCAB2E9" w:rsidR="00957AFF" w:rsidRPr="004F5F98" w:rsidRDefault="00957AFF" w:rsidP="004F5F98">
      <w:pPr>
        <w:pStyle w:val="Heading4"/>
        <w:rPr>
          <w:b w:val="0"/>
        </w:rPr>
      </w:pPr>
      <w:r w:rsidRPr="00D7376D">
        <w:t xml:space="preserve">Commencement Date </w:t>
      </w:r>
      <w:r w:rsidRPr="004F5F98">
        <w:rPr>
          <w:b w:val="0"/>
        </w:rPr>
        <w:t xml:space="preserve">means </w:t>
      </w:r>
      <w:r w:rsidR="00FD14EA" w:rsidRPr="004F5F98">
        <w:rPr>
          <w:b w:val="0"/>
        </w:rPr>
        <w:t>the date</w:t>
      </w:r>
      <w:r w:rsidR="00D46622" w:rsidRPr="004F5F98">
        <w:rPr>
          <w:b w:val="0"/>
        </w:rPr>
        <w:t xml:space="preserve"> for commencement of </w:t>
      </w:r>
      <w:r w:rsidR="001E66F5">
        <w:rPr>
          <w:b w:val="0"/>
        </w:rPr>
        <w:t>supply</w:t>
      </w:r>
      <w:r w:rsidR="00D46622" w:rsidRPr="004F5F98">
        <w:rPr>
          <w:b w:val="0"/>
        </w:rPr>
        <w:t xml:space="preserve"> of the Goods or Services as </w:t>
      </w:r>
      <w:r w:rsidR="00771A5C" w:rsidRPr="004F5F98">
        <w:rPr>
          <w:b w:val="0"/>
        </w:rPr>
        <w:t xml:space="preserve">set out </w:t>
      </w:r>
      <w:r w:rsidR="001B24BE" w:rsidRPr="004F5F98">
        <w:rPr>
          <w:b w:val="0"/>
        </w:rPr>
        <w:t xml:space="preserve">in the </w:t>
      </w:r>
      <w:r w:rsidR="009A71D8" w:rsidRPr="00375A30">
        <w:rPr>
          <w:b w:val="0"/>
        </w:rPr>
        <w:fldChar w:fldCharType="begin"/>
      </w:r>
      <w:r w:rsidR="009A71D8" w:rsidRPr="00375A30">
        <w:rPr>
          <w:b w:val="0"/>
        </w:rPr>
        <w:instrText xml:space="preserve"> REF _Ref7606656 \h  \* MERGEFORMAT </w:instrText>
      </w:r>
      <w:r w:rsidR="009A71D8" w:rsidRPr="00375A30">
        <w:rPr>
          <w:b w:val="0"/>
        </w:rPr>
      </w:r>
      <w:r w:rsidR="009A71D8" w:rsidRPr="00375A30">
        <w:rPr>
          <w:b w:val="0"/>
        </w:rPr>
        <w:fldChar w:fldCharType="separate"/>
      </w:r>
      <w:r w:rsidR="00AB684A" w:rsidRPr="00AB684A">
        <w:rPr>
          <w:b w:val="0"/>
        </w:rPr>
        <w:t>Key Details</w:t>
      </w:r>
      <w:r w:rsidR="009A71D8" w:rsidRPr="00375A30">
        <w:rPr>
          <w:b w:val="0"/>
        </w:rPr>
        <w:fldChar w:fldCharType="end"/>
      </w:r>
      <w:r w:rsidR="00771A5C" w:rsidRPr="004F5F98">
        <w:rPr>
          <w:b w:val="0"/>
        </w:rPr>
        <w:t>.</w:t>
      </w:r>
      <w:r w:rsidR="00FD14EA" w:rsidRPr="004F5F98">
        <w:rPr>
          <w:b w:val="0"/>
        </w:rPr>
        <w:t xml:space="preserve"> </w:t>
      </w:r>
    </w:p>
    <w:p w14:paraId="0756B7AE" w14:textId="208E9BBF" w:rsidR="00B32752" w:rsidRPr="004F5F98" w:rsidRDefault="00B32752" w:rsidP="004F5F98">
      <w:pPr>
        <w:pStyle w:val="Heading4"/>
        <w:rPr>
          <w:b w:val="0"/>
        </w:rPr>
      </w:pPr>
      <w:r w:rsidRPr="00D7376D">
        <w:rPr>
          <w:bCs/>
        </w:rPr>
        <w:t>Confidential Information</w:t>
      </w:r>
      <w:r w:rsidRPr="00D7376D">
        <w:t xml:space="preserve"> </w:t>
      </w:r>
      <w:r w:rsidRPr="004F5F98">
        <w:rPr>
          <w:b w:val="0"/>
        </w:rPr>
        <w:t>means</w:t>
      </w:r>
      <w:r w:rsidR="00296805" w:rsidRPr="004F5F98">
        <w:rPr>
          <w:b w:val="0"/>
        </w:rPr>
        <w:t xml:space="preserve"> all information relating to the </w:t>
      </w:r>
      <w:r w:rsidR="0000088B" w:rsidRPr="004F5F98">
        <w:rPr>
          <w:b w:val="0"/>
        </w:rPr>
        <w:t>University</w:t>
      </w:r>
      <w:r w:rsidR="00A26C36" w:rsidRPr="004F5F98">
        <w:rPr>
          <w:b w:val="0"/>
        </w:rPr>
        <w:t>,</w:t>
      </w:r>
      <w:r w:rsidR="00296805" w:rsidRPr="004F5F98">
        <w:rPr>
          <w:b w:val="0"/>
        </w:rPr>
        <w:t xml:space="preserve"> the </w:t>
      </w:r>
      <w:r w:rsidR="000B048C" w:rsidRPr="004F5F98">
        <w:rPr>
          <w:b w:val="0"/>
        </w:rPr>
        <w:t xml:space="preserve">Goods and </w:t>
      </w:r>
      <w:r w:rsidR="00247877" w:rsidRPr="004F5F98">
        <w:rPr>
          <w:b w:val="0"/>
        </w:rPr>
        <w:t xml:space="preserve">the </w:t>
      </w:r>
      <w:r w:rsidR="000B048C" w:rsidRPr="004F5F98">
        <w:rPr>
          <w:b w:val="0"/>
        </w:rPr>
        <w:t xml:space="preserve">Services </w:t>
      </w:r>
      <w:r w:rsidR="00296805" w:rsidRPr="004F5F98">
        <w:rPr>
          <w:b w:val="0"/>
        </w:rPr>
        <w:t xml:space="preserve">which is or has been disclosed or communicated to the </w:t>
      </w:r>
      <w:r w:rsidR="00C90F59" w:rsidRPr="004F5F98">
        <w:rPr>
          <w:b w:val="0"/>
        </w:rPr>
        <w:t>Supplier</w:t>
      </w:r>
      <w:r w:rsidR="00B80CF5" w:rsidRPr="004F5F98">
        <w:rPr>
          <w:b w:val="0"/>
        </w:rPr>
        <w:t xml:space="preserve"> </w:t>
      </w:r>
      <w:r w:rsidR="00296805" w:rsidRPr="004F5F98">
        <w:rPr>
          <w:b w:val="0"/>
        </w:rPr>
        <w:t>by</w:t>
      </w:r>
      <w:r w:rsidR="00E67D7E" w:rsidRPr="004F5F98">
        <w:rPr>
          <w:b w:val="0"/>
        </w:rPr>
        <w:t xml:space="preserve"> or on behalf of the </w:t>
      </w:r>
      <w:r w:rsidR="0000088B" w:rsidRPr="004F5F98">
        <w:rPr>
          <w:b w:val="0"/>
        </w:rPr>
        <w:t>University</w:t>
      </w:r>
      <w:r w:rsidR="00247877" w:rsidRPr="004F5F98">
        <w:rPr>
          <w:b w:val="0"/>
        </w:rPr>
        <w:t xml:space="preserve"> and which is identified as, or reasonably </w:t>
      </w:r>
      <w:r w:rsidR="00673567" w:rsidRPr="004F5F98">
        <w:rPr>
          <w:b w:val="0"/>
        </w:rPr>
        <w:t>expected</w:t>
      </w:r>
      <w:r w:rsidR="00247877" w:rsidRPr="004F5F98">
        <w:rPr>
          <w:b w:val="0"/>
        </w:rPr>
        <w:t xml:space="preserve"> to be, confidential or commercially sensitive</w:t>
      </w:r>
      <w:r w:rsidR="00E67D7E" w:rsidRPr="004F5F98">
        <w:rPr>
          <w:b w:val="0"/>
        </w:rPr>
        <w:t xml:space="preserve">. </w:t>
      </w:r>
    </w:p>
    <w:p w14:paraId="7A06A191" w14:textId="28B41037" w:rsidR="005532D2" w:rsidRPr="004F5F98" w:rsidRDefault="005532D2" w:rsidP="004F5F98">
      <w:pPr>
        <w:pStyle w:val="Heading4"/>
        <w:rPr>
          <w:b w:val="0"/>
        </w:rPr>
      </w:pPr>
      <w:r w:rsidRPr="00D7376D">
        <w:t xml:space="preserve">Defect </w:t>
      </w:r>
      <w:r w:rsidRPr="004F5F98">
        <w:rPr>
          <w:b w:val="0"/>
        </w:rPr>
        <w:t>m</w:t>
      </w:r>
      <w:r w:rsidR="00AB306F" w:rsidRPr="004F5F98">
        <w:rPr>
          <w:b w:val="0"/>
        </w:rPr>
        <w:t>eans</w:t>
      </w:r>
      <w:r w:rsidR="00AB306F" w:rsidRPr="00D7376D">
        <w:t xml:space="preserve"> </w:t>
      </w:r>
      <w:r w:rsidR="00AB306F" w:rsidRPr="004F5F98">
        <w:rPr>
          <w:b w:val="0"/>
        </w:rPr>
        <w:t xml:space="preserve">any aspect of the Goods </w:t>
      </w:r>
      <w:r w:rsidRPr="004F5F98">
        <w:rPr>
          <w:b w:val="0"/>
        </w:rPr>
        <w:t xml:space="preserve">or Services that does not comply with this Agreement, and </w:t>
      </w:r>
      <w:r w:rsidRPr="00716286">
        <w:t>Defective</w:t>
      </w:r>
      <w:r w:rsidRPr="004F5F98">
        <w:rPr>
          <w:b w:val="0"/>
        </w:rPr>
        <w:t xml:space="preserve"> has a similar meaning.</w:t>
      </w:r>
    </w:p>
    <w:p w14:paraId="1FAF2D20" w14:textId="1205A5BC" w:rsidR="00247877" w:rsidRPr="004F5F98" w:rsidRDefault="00247877" w:rsidP="004F5F98">
      <w:pPr>
        <w:pStyle w:val="Heading4"/>
        <w:rPr>
          <w:b w:val="0"/>
        </w:rPr>
      </w:pPr>
      <w:r w:rsidRPr="00D7376D">
        <w:rPr>
          <w:lang w:val="en-NZ"/>
        </w:rPr>
        <w:t xml:space="preserve">Defects Liability Period </w:t>
      </w:r>
      <w:r w:rsidRPr="004F5F98">
        <w:rPr>
          <w:b w:val="0"/>
          <w:lang w:val="en-NZ"/>
        </w:rPr>
        <w:t xml:space="preserve">means the </w:t>
      </w:r>
      <w:r w:rsidR="0059054C" w:rsidRPr="004F5F98">
        <w:rPr>
          <w:b w:val="0"/>
          <w:lang w:val="en-NZ"/>
        </w:rPr>
        <w:t>defects liability p</w:t>
      </w:r>
      <w:r w:rsidRPr="004F5F98">
        <w:rPr>
          <w:b w:val="0"/>
          <w:lang w:val="en-NZ"/>
        </w:rPr>
        <w:t xml:space="preserve">eriod set out </w:t>
      </w:r>
      <w:r w:rsidR="001B24BE" w:rsidRPr="004F5F98">
        <w:rPr>
          <w:b w:val="0"/>
          <w:lang w:val="en-NZ"/>
        </w:rPr>
        <w:t xml:space="preserve">in the </w:t>
      </w:r>
      <w:r w:rsidR="009A71D8" w:rsidRPr="00375A30">
        <w:rPr>
          <w:b w:val="0"/>
        </w:rPr>
        <w:fldChar w:fldCharType="begin"/>
      </w:r>
      <w:r w:rsidR="009A71D8" w:rsidRPr="00375A30">
        <w:rPr>
          <w:b w:val="0"/>
        </w:rPr>
        <w:instrText xml:space="preserve"> REF _Ref7606656 \h  \* MERGEFORMAT </w:instrText>
      </w:r>
      <w:r w:rsidR="009A71D8" w:rsidRPr="00375A30">
        <w:rPr>
          <w:b w:val="0"/>
        </w:rPr>
      </w:r>
      <w:r w:rsidR="009A71D8" w:rsidRPr="00375A30">
        <w:rPr>
          <w:b w:val="0"/>
        </w:rPr>
        <w:fldChar w:fldCharType="separate"/>
      </w:r>
      <w:r w:rsidR="00AB684A" w:rsidRPr="00AB684A">
        <w:rPr>
          <w:b w:val="0"/>
        </w:rPr>
        <w:t>Key Details</w:t>
      </w:r>
      <w:r w:rsidR="009A71D8" w:rsidRPr="00375A30">
        <w:rPr>
          <w:b w:val="0"/>
        </w:rPr>
        <w:fldChar w:fldCharType="end"/>
      </w:r>
      <w:r w:rsidR="009148A0" w:rsidRPr="004F5F98">
        <w:rPr>
          <w:b w:val="0"/>
          <w:lang w:val="en-NZ"/>
        </w:rPr>
        <w:t>, beginning from the date of the University’s receipt of the relevant Goods, unless specifically agreed otherwise in writing</w:t>
      </w:r>
      <w:r w:rsidRPr="004F5F98">
        <w:rPr>
          <w:b w:val="0"/>
          <w:lang w:val="en-NZ"/>
        </w:rPr>
        <w:t>.</w:t>
      </w:r>
    </w:p>
    <w:p w14:paraId="09CF1A41" w14:textId="12B36811" w:rsidR="002711D5" w:rsidRPr="004F5F98" w:rsidRDefault="002711D5" w:rsidP="004F5F98">
      <w:pPr>
        <w:pStyle w:val="Heading4"/>
        <w:rPr>
          <w:b w:val="0"/>
        </w:rPr>
      </w:pPr>
      <w:r w:rsidRPr="00D7376D">
        <w:t xml:space="preserve">Expiry Date </w:t>
      </w:r>
      <w:r w:rsidRPr="004F5F98">
        <w:rPr>
          <w:b w:val="0"/>
        </w:rPr>
        <w:t>means</w:t>
      </w:r>
      <w:r w:rsidR="00F24D17" w:rsidRPr="004F5F98">
        <w:rPr>
          <w:b w:val="0"/>
        </w:rPr>
        <w:t xml:space="preserve"> the</w:t>
      </w:r>
      <w:r w:rsidR="00CF040A" w:rsidRPr="004F5F98">
        <w:rPr>
          <w:b w:val="0"/>
        </w:rPr>
        <w:t xml:space="preserve"> initial</w:t>
      </w:r>
      <w:r w:rsidR="00F24D17" w:rsidRPr="004F5F98">
        <w:rPr>
          <w:b w:val="0"/>
        </w:rPr>
        <w:t xml:space="preserve"> expiry date set out </w:t>
      </w:r>
      <w:r w:rsidR="001B24BE" w:rsidRPr="004F5F98">
        <w:rPr>
          <w:b w:val="0"/>
        </w:rPr>
        <w:t xml:space="preserve">in the </w:t>
      </w:r>
      <w:r w:rsidR="00375A30" w:rsidRPr="00375A30">
        <w:rPr>
          <w:b w:val="0"/>
        </w:rPr>
        <w:fldChar w:fldCharType="begin"/>
      </w:r>
      <w:r w:rsidR="00375A30" w:rsidRPr="00375A30">
        <w:rPr>
          <w:b w:val="0"/>
        </w:rPr>
        <w:instrText xml:space="preserve"> REF _Ref7606656 \h  \* MERGEFORMAT </w:instrText>
      </w:r>
      <w:r w:rsidR="00375A30" w:rsidRPr="00375A30">
        <w:rPr>
          <w:b w:val="0"/>
        </w:rPr>
      </w:r>
      <w:r w:rsidR="00375A30" w:rsidRPr="00375A30">
        <w:rPr>
          <w:b w:val="0"/>
        </w:rPr>
        <w:fldChar w:fldCharType="separate"/>
      </w:r>
      <w:r w:rsidR="00AB684A" w:rsidRPr="00AB684A">
        <w:rPr>
          <w:b w:val="0"/>
        </w:rPr>
        <w:t>Key Details</w:t>
      </w:r>
      <w:r w:rsidR="00375A30" w:rsidRPr="00375A30">
        <w:rPr>
          <w:b w:val="0"/>
        </w:rPr>
        <w:fldChar w:fldCharType="end"/>
      </w:r>
      <w:r w:rsidR="00375A30" w:rsidRPr="00375A30">
        <w:rPr>
          <w:b w:val="0"/>
        </w:rPr>
        <w:t xml:space="preserve"> </w:t>
      </w:r>
      <w:r w:rsidR="00CF040A" w:rsidRPr="004F5F98">
        <w:rPr>
          <w:b w:val="0"/>
        </w:rPr>
        <w:t xml:space="preserve">or, if the </w:t>
      </w:r>
      <w:r w:rsidR="006E3C6A" w:rsidRPr="004F5F98">
        <w:rPr>
          <w:b w:val="0"/>
        </w:rPr>
        <w:t>Agreement</w:t>
      </w:r>
      <w:r w:rsidR="00CF040A" w:rsidRPr="004F5F98">
        <w:rPr>
          <w:b w:val="0"/>
        </w:rPr>
        <w:t xml:space="preserve"> is renewed</w:t>
      </w:r>
      <w:r w:rsidR="00F605FC" w:rsidRPr="004F5F98">
        <w:rPr>
          <w:b w:val="0"/>
        </w:rPr>
        <w:t xml:space="preserve"> in accordance with clause</w:t>
      </w:r>
      <w:r w:rsidR="00292742">
        <w:rPr>
          <w:b w:val="0"/>
        </w:rPr>
        <w:t xml:space="preserve"> </w:t>
      </w:r>
      <w:r w:rsidR="00292742">
        <w:rPr>
          <w:b w:val="0"/>
        </w:rPr>
        <w:fldChar w:fldCharType="begin"/>
      </w:r>
      <w:r w:rsidR="00292742">
        <w:rPr>
          <w:b w:val="0"/>
        </w:rPr>
        <w:instrText xml:space="preserve"> REF _Ref209602058 \r \h </w:instrText>
      </w:r>
      <w:r w:rsidR="00292742">
        <w:rPr>
          <w:b w:val="0"/>
        </w:rPr>
      </w:r>
      <w:r w:rsidR="00292742">
        <w:rPr>
          <w:b w:val="0"/>
        </w:rPr>
        <w:fldChar w:fldCharType="separate"/>
      </w:r>
      <w:r w:rsidR="00AB684A">
        <w:rPr>
          <w:b w:val="0"/>
        </w:rPr>
        <w:t>3.2</w:t>
      </w:r>
      <w:r w:rsidR="00292742">
        <w:rPr>
          <w:b w:val="0"/>
        </w:rPr>
        <w:fldChar w:fldCharType="end"/>
      </w:r>
      <w:r w:rsidR="00CF040A" w:rsidRPr="004F5F98">
        <w:rPr>
          <w:b w:val="0"/>
        </w:rPr>
        <w:t xml:space="preserve">, the last day of the </w:t>
      </w:r>
      <w:r w:rsidR="00D1251C" w:rsidRPr="004F5F98">
        <w:rPr>
          <w:b w:val="0"/>
        </w:rPr>
        <w:t>renewal period</w:t>
      </w:r>
      <w:r w:rsidR="00F24D17" w:rsidRPr="004F5F98">
        <w:rPr>
          <w:b w:val="0"/>
        </w:rPr>
        <w:t>.</w:t>
      </w:r>
    </w:p>
    <w:p w14:paraId="692ED5E6" w14:textId="60879E38" w:rsidR="00C84EC3" w:rsidRPr="00D7376D" w:rsidRDefault="00C84EC3" w:rsidP="004F5F98">
      <w:pPr>
        <w:pStyle w:val="Heading4"/>
      </w:pPr>
      <w:r w:rsidRPr="00D7376D">
        <w:t xml:space="preserve">Fee </w:t>
      </w:r>
      <w:r w:rsidRPr="004F5F98">
        <w:rPr>
          <w:b w:val="0"/>
        </w:rPr>
        <w:t>means</w:t>
      </w:r>
      <w:r w:rsidR="00F24D17" w:rsidRPr="004F5F98">
        <w:rPr>
          <w:b w:val="0"/>
        </w:rPr>
        <w:t xml:space="preserve"> the </w:t>
      </w:r>
      <w:r w:rsidR="00771A5C" w:rsidRPr="004F5F98">
        <w:rPr>
          <w:b w:val="0"/>
        </w:rPr>
        <w:t>fee calculated in accordance with</w:t>
      </w:r>
      <w:r w:rsidR="001B24BE" w:rsidRPr="004F5F98">
        <w:rPr>
          <w:b w:val="0"/>
        </w:rPr>
        <w:t xml:space="preserve"> </w:t>
      </w:r>
      <w:r w:rsidR="001B24BE" w:rsidRPr="004F5F98">
        <w:rPr>
          <w:b w:val="0"/>
        </w:rPr>
        <w:fldChar w:fldCharType="begin"/>
      </w:r>
      <w:r w:rsidR="001B24BE" w:rsidRPr="004F5F98">
        <w:rPr>
          <w:b w:val="0"/>
        </w:rPr>
        <w:instrText xml:space="preserve"> REF _Ref5092574 \h </w:instrText>
      </w:r>
      <w:r w:rsidR="00D7376D" w:rsidRPr="004F5F98">
        <w:rPr>
          <w:b w:val="0"/>
        </w:rPr>
        <w:instrText xml:space="preserve"> \* MERGEFORMAT </w:instrText>
      </w:r>
      <w:r w:rsidR="001B24BE" w:rsidRPr="004F5F98">
        <w:rPr>
          <w:b w:val="0"/>
        </w:rPr>
      </w:r>
      <w:r w:rsidR="001B24BE" w:rsidRPr="004F5F98">
        <w:rPr>
          <w:b w:val="0"/>
        </w:rPr>
        <w:fldChar w:fldCharType="separate"/>
      </w:r>
      <w:r w:rsidR="00AB684A" w:rsidRPr="00AB684A">
        <w:rPr>
          <w:b w:val="0"/>
        </w:rPr>
        <w:t>Schedule 2</w:t>
      </w:r>
      <w:r w:rsidR="00AB684A" w:rsidRPr="00AB684A">
        <w:rPr>
          <w:b w:val="0"/>
          <w:noProof/>
        </w:rPr>
        <w:t xml:space="preserve">: </w:t>
      </w:r>
      <w:r w:rsidR="00AB684A" w:rsidRPr="00AB684A">
        <w:rPr>
          <w:b w:val="0"/>
        </w:rPr>
        <w:t>Fees</w:t>
      </w:r>
      <w:r w:rsidR="001B24BE" w:rsidRPr="004F5F98">
        <w:rPr>
          <w:b w:val="0"/>
        </w:rPr>
        <w:fldChar w:fldCharType="end"/>
      </w:r>
      <w:r w:rsidR="00F24D17" w:rsidRPr="00375A30">
        <w:rPr>
          <w:b w:val="0"/>
        </w:rPr>
        <w:t>.</w:t>
      </w:r>
    </w:p>
    <w:p w14:paraId="338EEF07" w14:textId="7B6990E8" w:rsidR="006C1F8B" w:rsidRPr="004F5F98" w:rsidRDefault="002711D5" w:rsidP="004F5F98">
      <w:pPr>
        <w:pStyle w:val="Heading4"/>
        <w:rPr>
          <w:b w:val="0"/>
        </w:rPr>
      </w:pPr>
      <w:r w:rsidRPr="00D7376D">
        <w:t xml:space="preserve">Force </w:t>
      </w:r>
      <w:r w:rsidR="00DE6AF7" w:rsidRPr="00D7376D">
        <w:t>Majeure</w:t>
      </w:r>
      <w:r w:rsidRPr="00D7376D">
        <w:t xml:space="preserve"> Event </w:t>
      </w:r>
      <w:r w:rsidR="005B6D32" w:rsidRPr="004F5F98">
        <w:rPr>
          <w:b w:val="0"/>
        </w:rPr>
        <w:t xml:space="preserve">means </w:t>
      </w:r>
      <w:r w:rsidR="00A2694A" w:rsidRPr="004F5F98">
        <w:rPr>
          <w:b w:val="0"/>
        </w:rPr>
        <w:t>any event beyond the reasonable control of the relevant party</w:t>
      </w:r>
      <w:r w:rsidR="006C1F8B" w:rsidRPr="004F5F98">
        <w:rPr>
          <w:b w:val="0"/>
        </w:rPr>
        <w:t xml:space="preserve"> (including floods, earthquakes, fire and any</w:t>
      </w:r>
      <w:r w:rsidR="00BA1DA9">
        <w:rPr>
          <w:b w:val="0"/>
        </w:rPr>
        <w:t xml:space="preserve"> national</w:t>
      </w:r>
      <w:r w:rsidR="006C1F8B" w:rsidRPr="004F5F98">
        <w:rPr>
          <w:b w:val="0"/>
        </w:rPr>
        <w:t xml:space="preserve"> industrial action or act of government)</w:t>
      </w:r>
      <w:r w:rsidR="00A2694A" w:rsidRPr="004F5F98">
        <w:rPr>
          <w:b w:val="0"/>
        </w:rPr>
        <w:t xml:space="preserve">, </w:t>
      </w:r>
      <w:r w:rsidR="00B620E1">
        <w:rPr>
          <w:b w:val="0"/>
        </w:rPr>
        <w:t xml:space="preserve">but </w:t>
      </w:r>
      <w:r w:rsidR="00A2694A" w:rsidRPr="004F5F98">
        <w:rPr>
          <w:b w:val="0"/>
        </w:rPr>
        <w:t>excluding</w:t>
      </w:r>
      <w:r w:rsidR="006C1F8B" w:rsidRPr="004F5F98">
        <w:rPr>
          <w:b w:val="0"/>
        </w:rPr>
        <w:t>:</w:t>
      </w:r>
      <w:r w:rsidR="00A2694A" w:rsidRPr="004F5F98">
        <w:rPr>
          <w:b w:val="0"/>
        </w:rPr>
        <w:t xml:space="preserve"> </w:t>
      </w:r>
    </w:p>
    <w:p w14:paraId="24CA10D7" w14:textId="6AF7E50C" w:rsidR="006C1F8B" w:rsidRPr="00D7376D" w:rsidRDefault="00A2694A" w:rsidP="004E1891">
      <w:pPr>
        <w:pStyle w:val="PFNumLevel4"/>
        <w:tabs>
          <w:tab w:val="clear" w:pos="1134"/>
          <w:tab w:val="num" w:pos="1276"/>
        </w:tabs>
        <w:ind w:left="1276"/>
      </w:pPr>
      <w:r w:rsidRPr="00D7376D">
        <w:t>a lack of funds for any reason, and</w:t>
      </w:r>
      <w:r w:rsidR="006C1F8B" w:rsidRPr="00D7376D">
        <w:t xml:space="preserve"> </w:t>
      </w:r>
    </w:p>
    <w:p w14:paraId="44D0D1CA" w14:textId="23E503B6" w:rsidR="002711D5" w:rsidRDefault="00A2694A" w:rsidP="004E1891">
      <w:pPr>
        <w:pStyle w:val="PFNumLevel4"/>
        <w:tabs>
          <w:tab w:val="clear" w:pos="1134"/>
          <w:tab w:val="num" w:pos="1276"/>
        </w:tabs>
        <w:ind w:left="1276"/>
        <w:rPr>
          <w:rFonts w:cs="Arial"/>
        </w:rPr>
      </w:pPr>
      <w:r w:rsidRPr="00D7376D">
        <w:rPr>
          <w:rFonts w:cs="Arial"/>
        </w:rPr>
        <w:t>any event to the extent that it could have been avoided by that party taking reasonable care</w:t>
      </w:r>
      <w:r w:rsidR="002711D5" w:rsidRPr="00D7376D">
        <w:rPr>
          <w:rFonts w:cs="Arial"/>
        </w:rPr>
        <w:t>.</w:t>
      </w:r>
    </w:p>
    <w:p w14:paraId="181579B3" w14:textId="0719F7AF" w:rsidR="00D7376D" w:rsidRPr="00D7376D" w:rsidRDefault="00D7376D" w:rsidP="004F5F98">
      <w:pPr>
        <w:pStyle w:val="Heading4"/>
      </w:pPr>
      <w:r w:rsidRPr="00D7376D">
        <w:t xml:space="preserve">Good Industry Practices </w:t>
      </w:r>
      <w:r w:rsidRPr="004F5F98">
        <w:rPr>
          <w:b w:val="0"/>
        </w:rPr>
        <w:t xml:space="preserve">means the standards, practices, methods and procedures conforming to law and to the degree of skill, diligence, prudence and foresight which would reasonably be expected from a skilled Supplier engaged in the same type of undertaking and under the same or similar circumstances as those contemplated under this Agreement and being a Supplier who is familiar with and experienced in best practices that are generally recognised in New Zealand as being applicable to the </w:t>
      </w:r>
      <w:r w:rsidR="001E66F5">
        <w:rPr>
          <w:b w:val="0"/>
        </w:rPr>
        <w:t>supply</w:t>
      </w:r>
      <w:r w:rsidRPr="004F5F98">
        <w:rPr>
          <w:b w:val="0"/>
        </w:rPr>
        <w:t xml:space="preserve"> of the Goods or Services.</w:t>
      </w:r>
    </w:p>
    <w:p w14:paraId="6C0A429D" w14:textId="77777777" w:rsidR="00092716" w:rsidRDefault="00D7376D" w:rsidP="00092716">
      <w:pPr>
        <w:pStyle w:val="Heading4"/>
        <w:rPr>
          <w:b w:val="0"/>
        </w:rPr>
      </w:pPr>
      <w:r w:rsidRPr="00D7376D">
        <w:t xml:space="preserve">Goods </w:t>
      </w:r>
      <w:r w:rsidRPr="004F5F98">
        <w:rPr>
          <w:b w:val="0"/>
        </w:rPr>
        <w:t xml:space="preserve">means the goods to be supplied to the University under this Agreement, as specified in </w:t>
      </w:r>
      <w:r w:rsidRPr="004F5F98">
        <w:rPr>
          <w:b w:val="0"/>
        </w:rPr>
        <w:fldChar w:fldCharType="begin"/>
      </w:r>
      <w:r w:rsidRPr="004F5F98">
        <w:rPr>
          <w:b w:val="0"/>
        </w:rPr>
        <w:instrText xml:space="preserve"> REF _Ref5092564 \h  \* MERGEFORMAT </w:instrText>
      </w:r>
      <w:r w:rsidRPr="004F5F98">
        <w:rPr>
          <w:b w:val="0"/>
        </w:rPr>
      </w:r>
      <w:r w:rsidRPr="004F5F98">
        <w:rPr>
          <w:b w:val="0"/>
        </w:rPr>
        <w:fldChar w:fldCharType="separate"/>
      </w:r>
      <w:r w:rsidR="00AB684A" w:rsidRPr="00AB684A">
        <w:rPr>
          <w:b w:val="0"/>
        </w:rPr>
        <w:t>Schedule 1</w:t>
      </w:r>
      <w:r w:rsidR="00AB684A" w:rsidRPr="00AB684A">
        <w:rPr>
          <w:b w:val="0"/>
          <w:noProof/>
        </w:rPr>
        <w:t xml:space="preserve">: </w:t>
      </w:r>
      <w:r w:rsidR="00AB684A" w:rsidRPr="00AB684A">
        <w:rPr>
          <w:b w:val="0"/>
        </w:rPr>
        <w:t>Goods and Services</w:t>
      </w:r>
      <w:r w:rsidRPr="004F5F98">
        <w:rPr>
          <w:b w:val="0"/>
        </w:rPr>
        <w:fldChar w:fldCharType="end"/>
      </w:r>
      <w:r w:rsidRPr="004F5F98">
        <w:rPr>
          <w:b w:val="0"/>
        </w:rPr>
        <w:t>.</w:t>
      </w:r>
    </w:p>
    <w:p w14:paraId="605FF7BB" w14:textId="77777777" w:rsidR="00D7376D" w:rsidRPr="004F5F98" w:rsidRDefault="00D7376D" w:rsidP="004F5F98">
      <w:pPr>
        <w:pStyle w:val="Heading4"/>
        <w:rPr>
          <w:b w:val="0"/>
        </w:rPr>
      </w:pPr>
      <w:r w:rsidRPr="00D7376D">
        <w:t xml:space="preserve">GST </w:t>
      </w:r>
      <w:r w:rsidRPr="004F5F98">
        <w:rPr>
          <w:b w:val="0"/>
        </w:rPr>
        <w:t>means goods and services tax imposed under the Goods and Services Tax Act 1985.</w:t>
      </w:r>
    </w:p>
    <w:p w14:paraId="5CAFBA04" w14:textId="4303A5BD" w:rsidR="00D7376D" w:rsidRPr="004F5F98" w:rsidRDefault="00B620E1" w:rsidP="004F5F98">
      <w:pPr>
        <w:pStyle w:val="Heading4"/>
        <w:rPr>
          <w:b w:val="0"/>
        </w:rPr>
      </w:pPr>
      <w:r>
        <w:t>Insolvency Event</w:t>
      </w:r>
      <w:r w:rsidR="00D7376D" w:rsidRPr="00D7376D">
        <w:t xml:space="preserve"> </w:t>
      </w:r>
      <w:r>
        <w:rPr>
          <w:b w:val="0"/>
        </w:rPr>
        <w:t>in relation to a person</w:t>
      </w:r>
      <w:r w:rsidR="00D7376D" w:rsidRPr="00D7376D">
        <w:t xml:space="preserve"> </w:t>
      </w:r>
      <w:r w:rsidR="00D7376D" w:rsidRPr="004F5F98">
        <w:rPr>
          <w:b w:val="0"/>
        </w:rPr>
        <w:t xml:space="preserve">means anything that reasonably indicates that there is a significant risk that that person is or will become unable to pay its debts as they fall due. </w:t>
      </w:r>
    </w:p>
    <w:p w14:paraId="0EC8AC50" w14:textId="78052EE3" w:rsidR="00D7376D" w:rsidRPr="00D7376D" w:rsidRDefault="009A71D8" w:rsidP="009A71D8">
      <w:pPr>
        <w:pStyle w:val="PFNumLevel4"/>
        <w:numPr>
          <w:ilvl w:val="0"/>
          <w:numId w:val="0"/>
        </w:numPr>
        <w:tabs>
          <w:tab w:val="clear" w:pos="4621"/>
          <w:tab w:val="clear" w:pos="5545"/>
          <w:tab w:val="clear" w:pos="6469"/>
          <w:tab w:val="clear" w:pos="7394"/>
          <w:tab w:val="clear" w:pos="8318"/>
          <w:tab w:val="clear" w:pos="8930"/>
          <w:tab w:val="left" w:pos="5970"/>
        </w:tabs>
        <w:ind w:left="567"/>
        <w:rPr>
          <w:rFonts w:cs="Arial"/>
        </w:rPr>
      </w:pPr>
      <w:r>
        <w:rPr>
          <w:rFonts w:cs="Arial"/>
        </w:rPr>
        <w:tab/>
      </w:r>
    </w:p>
    <w:p w14:paraId="3A017A84" w14:textId="30F84C39" w:rsidR="002711D5" w:rsidRPr="004F5F98" w:rsidRDefault="002711D5" w:rsidP="004F5F98">
      <w:pPr>
        <w:pStyle w:val="Heading4"/>
        <w:rPr>
          <w:b w:val="0"/>
        </w:rPr>
      </w:pPr>
      <w:r w:rsidRPr="00D7376D">
        <w:lastRenderedPageBreak/>
        <w:t>Intellectual Property</w:t>
      </w:r>
      <w:r w:rsidR="00D46622" w:rsidRPr="00D7376D">
        <w:t xml:space="preserve"> Rights</w:t>
      </w:r>
      <w:r w:rsidRPr="00D7376D">
        <w:t xml:space="preserve"> </w:t>
      </w:r>
      <w:r w:rsidRPr="004F5F98">
        <w:rPr>
          <w:b w:val="0"/>
        </w:rPr>
        <w:t>means</w:t>
      </w:r>
      <w:r w:rsidR="00EC2E47" w:rsidRPr="004F5F98">
        <w:rPr>
          <w:b w:val="0"/>
        </w:rPr>
        <w:t xml:space="preserve"> all </w:t>
      </w:r>
      <w:r w:rsidR="00D46622" w:rsidRPr="004F5F98">
        <w:rPr>
          <w:b w:val="0"/>
        </w:rPr>
        <w:t xml:space="preserve">intellectual property rights </w:t>
      </w:r>
      <w:r w:rsidR="00EC2E47" w:rsidRPr="004F5F98">
        <w:rPr>
          <w:b w:val="0"/>
        </w:rPr>
        <w:t>and</w:t>
      </w:r>
      <w:r w:rsidR="00D46622" w:rsidRPr="004F5F98">
        <w:rPr>
          <w:b w:val="0"/>
        </w:rPr>
        <w:t xml:space="preserve"> interests</w:t>
      </w:r>
      <w:r w:rsidR="00B620E1">
        <w:rPr>
          <w:b w:val="0"/>
        </w:rPr>
        <w:t xml:space="preserve"> </w:t>
      </w:r>
      <w:r w:rsidR="00B620E1" w:rsidRPr="004F5F98">
        <w:rPr>
          <w:b w:val="0"/>
        </w:rPr>
        <w:t>recognised and protected by law</w:t>
      </w:r>
      <w:r w:rsidR="00D46622" w:rsidRPr="004F5F98">
        <w:rPr>
          <w:b w:val="0"/>
        </w:rPr>
        <w:t>, whether registered or unregistered, and including all applications and rights t</w:t>
      </w:r>
      <w:r w:rsidR="00B620E1">
        <w:rPr>
          <w:b w:val="0"/>
        </w:rPr>
        <w:t>o apply for any of the same</w:t>
      </w:r>
      <w:r w:rsidR="00D46622" w:rsidRPr="004F5F98">
        <w:rPr>
          <w:b w:val="0"/>
        </w:rPr>
        <w:t>.</w:t>
      </w:r>
    </w:p>
    <w:p w14:paraId="65C5F4B0" w14:textId="3D0B0001" w:rsidR="00957AFF" w:rsidRDefault="00957AFF" w:rsidP="004F5F98">
      <w:pPr>
        <w:pStyle w:val="Heading4"/>
        <w:rPr>
          <w:b w:val="0"/>
        </w:rPr>
      </w:pPr>
      <w:r w:rsidRPr="00D7376D">
        <w:t xml:space="preserve">Key </w:t>
      </w:r>
      <w:r w:rsidR="002711D5" w:rsidRPr="00D7376D">
        <w:t xml:space="preserve">Personnel </w:t>
      </w:r>
      <w:r w:rsidRPr="004F5F98">
        <w:rPr>
          <w:b w:val="0"/>
        </w:rPr>
        <w:t xml:space="preserve">means the key individuals </w:t>
      </w:r>
      <w:r w:rsidR="00D46622" w:rsidRPr="004F5F98">
        <w:rPr>
          <w:b w:val="0"/>
        </w:rPr>
        <w:t xml:space="preserve">named in </w:t>
      </w:r>
      <w:r w:rsidR="001B24BE" w:rsidRPr="004F5F98">
        <w:rPr>
          <w:b w:val="0"/>
        </w:rPr>
        <w:t>the</w:t>
      </w:r>
      <w:r w:rsidR="009A71D8">
        <w:rPr>
          <w:b w:val="0"/>
        </w:rPr>
        <w:t xml:space="preserve"> </w:t>
      </w:r>
      <w:r w:rsidR="009A71D8" w:rsidRPr="00375A30">
        <w:rPr>
          <w:b w:val="0"/>
        </w:rPr>
        <w:fldChar w:fldCharType="begin"/>
      </w:r>
      <w:r w:rsidR="009A71D8" w:rsidRPr="00375A30">
        <w:rPr>
          <w:b w:val="0"/>
        </w:rPr>
        <w:instrText xml:space="preserve"> REF _Ref7606656 \h  \* MERGEFORMAT </w:instrText>
      </w:r>
      <w:r w:rsidR="009A71D8" w:rsidRPr="00375A30">
        <w:rPr>
          <w:b w:val="0"/>
        </w:rPr>
      </w:r>
      <w:r w:rsidR="009A71D8" w:rsidRPr="00375A30">
        <w:rPr>
          <w:b w:val="0"/>
        </w:rPr>
        <w:fldChar w:fldCharType="separate"/>
      </w:r>
      <w:r w:rsidR="00AB684A" w:rsidRPr="00AB684A">
        <w:rPr>
          <w:b w:val="0"/>
        </w:rPr>
        <w:t>Key Details</w:t>
      </w:r>
      <w:r w:rsidR="009A71D8" w:rsidRPr="00375A30">
        <w:rPr>
          <w:b w:val="0"/>
        </w:rPr>
        <w:fldChar w:fldCharType="end"/>
      </w:r>
      <w:r w:rsidR="00CE1BE8" w:rsidRPr="004F5F98">
        <w:rPr>
          <w:b w:val="0"/>
        </w:rPr>
        <w:t>.</w:t>
      </w:r>
    </w:p>
    <w:p w14:paraId="52066321" w14:textId="6D4B1A9B" w:rsidR="00591C31" w:rsidRPr="00591C31" w:rsidRDefault="00591C31" w:rsidP="00591C31">
      <w:pPr>
        <w:pStyle w:val="Heading4"/>
      </w:pPr>
      <w:r w:rsidRPr="00591C31">
        <w:t>KPI</w:t>
      </w:r>
      <w:r>
        <w:t xml:space="preserve"> </w:t>
      </w:r>
      <w:r w:rsidRPr="00591C31">
        <w:rPr>
          <w:b w:val="0"/>
        </w:rPr>
        <w:t>means each key performance indicator set out in</w:t>
      </w:r>
      <w:r>
        <w:t xml:space="preserve"> </w:t>
      </w:r>
      <w:r>
        <w:fldChar w:fldCharType="begin"/>
      </w:r>
      <w:r>
        <w:instrText xml:space="preserve"> REF _Ref8920110 \h </w:instrText>
      </w:r>
      <w:r>
        <w:fldChar w:fldCharType="separate"/>
      </w:r>
      <w:r w:rsidR="00AB684A" w:rsidRPr="00591C31">
        <w:rPr>
          <w:b w:val="0"/>
        </w:rPr>
        <w:t>Schedule </w:t>
      </w:r>
      <w:r w:rsidR="00AB684A">
        <w:rPr>
          <w:b w:val="0"/>
          <w:noProof/>
        </w:rPr>
        <w:t>4</w:t>
      </w:r>
      <w:r w:rsidR="00AB684A" w:rsidRPr="00591C31">
        <w:rPr>
          <w:b w:val="0"/>
          <w:noProof/>
        </w:rPr>
        <w:t xml:space="preserve">: </w:t>
      </w:r>
      <w:r w:rsidR="00AB684A">
        <w:rPr>
          <w:b w:val="0"/>
        </w:rPr>
        <w:t>Performance</w:t>
      </w:r>
      <w:r w:rsidR="00AB684A" w:rsidRPr="00591C31">
        <w:rPr>
          <w:b w:val="0"/>
        </w:rPr>
        <w:t xml:space="preserve"> and Reporting</w:t>
      </w:r>
      <w:r>
        <w:fldChar w:fldCharType="end"/>
      </w:r>
      <w:r w:rsidRPr="00591C31">
        <w:rPr>
          <w:b w:val="0"/>
        </w:rPr>
        <w:t>.</w:t>
      </w:r>
    </w:p>
    <w:p w14:paraId="5B9D3352" w14:textId="5E13F0EB" w:rsidR="00247877" w:rsidRDefault="00247877" w:rsidP="004F5F98">
      <w:pPr>
        <w:pStyle w:val="Heading4"/>
        <w:rPr>
          <w:lang w:val="en-NZ"/>
        </w:rPr>
      </w:pPr>
      <w:r w:rsidRPr="00D7376D">
        <w:rPr>
          <w:lang w:val="en-NZ"/>
        </w:rPr>
        <w:t xml:space="preserve">Laws </w:t>
      </w:r>
      <w:r w:rsidRPr="004F5F98">
        <w:rPr>
          <w:b w:val="0"/>
          <w:lang w:val="en-NZ"/>
        </w:rPr>
        <w:t>means principles of New Zealand law established by the courts,</w:t>
      </w:r>
      <w:r w:rsidRPr="00D7376D">
        <w:rPr>
          <w:lang w:val="en-NZ"/>
        </w:rPr>
        <w:t xml:space="preserve"> </w:t>
      </w:r>
      <w:r w:rsidRPr="004F5F98">
        <w:rPr>
          <w:b w:val="0"/>
          <w:lang w:val="en-NZ"/>
        </w:rPr>
        <w:t xml:space="preserve">statutes, regulations, ordinances, by-laws and other subordinate forms of rule making of government or any local authority, in each case as </w:t>
      </w:r>
      <w:r w:rsidR="00857A74" w:rsidRPr="004F5F98">
        <w:rPr>
          <w:b w:val="0"/>
          <w:lang w:val="en-NZ"/>
        </w:rPr>
        <w:t>m</w:t>
      </w:r>
      <w:r w:rsidRPr="004F5F98">
        <w:rPr>
          <w:b w:val="0"/>
          <w:lang w:val="en-NZ"/>
        </w:rPr>
        <w:t>ay be amended from time to time</w:t>
      </w:r>
      <w:r w:rsidRPr="00D7376D">
        <w:rPr>
          <w:lang w:val="en-NZ"/>
        </w:rPr>
        <w:t xml:space="preserve">. </w:t>
      </w:r>
    </w:p>
    <w:p w14:paraId="1A1D4D1F" w14:textId="141FE8A2" w:rsidR="00A434C2" w:rsidRPr="00A434C2" w:rsidRDefault="00A434C2" w:rsidP="00A434C2">
      <w:pPr>
        <w:pStyle w:val="Heading4"/>
        <w:rPr>
          <w:b w:val="0"/>
          <w:lang w:val="en-NZ"/>
        </w:rPr>
      </w:pPr>
      <w:r w:rsidRPr="00A434C2">
        <w:rPr>
          <w:lang w:val="en-NZ"/>
        </w:rPr>
        <w:t>Liquidated Performance Damages</w:t>
      </w:r>
      <w:r>
        <w:rPr>
          <w:lang w:val="en-NZ"/>
        </w:rPr>
        <w:t xml:space="preserve"> </w:t>
      </w:r>
      <w:r w:rsidRPr="00A434C2">
        <w:rPr>
          <w:b w:val="0"/>
          <w:lang w:val="en-NZ"/>
        </w:rPr>
        <w:t xml:space="preserve">means the damages payable by the Supplier to the University if the Supplier fails to comply with the requirements set out in </w:t>
      </w:r>
      <w:r w:rsidRPr="00A434C2">
        <w:rPr>
          <w:b w:val="0"/>
        </w:rPr>
        <w:fldChar w:fldCharType="begin"/>
      </w:r>
      <w:r w:rsidRPr="00A434C2">
        <w:rPr>
          <w:b w:val="0"/>
        </w:rPr>
        <w:instrText xml:space="preserve"> REF _Ref8920110 \h  \* MERGEFORMAT </w:instrText>
      </w:r>
      <w:r w:rsidRPr="00A434C2">
        <w:rPr>
          <w:b w:val="0"/>
        </w:rPr>
      </w:r>
      <w:r w:rsidRPr="00A434C2">
        <w:rPr>
          <w:b w:val="0"/>
        </w:rPr>
        <w:fldChar w:fldCharType="separate"/>
      </w:r>
      <w:r w:rsidR="00AB684A" w:rsidRPr="00591C31">
        <w:rPr>
          <w:b w:val="0"/>
        </w:rPr>
        <w:t>Schedule </w:t>
      </w:r>
      <w:r w:rsidR="00AB684A">
        <w:rPr>
          <w:b w:val="0"/>
        </w:rPr>
        <w:t>4</w:t>
      </w:r>
      <w:r w:rsidR="00AB684A" w:rsidRPr="00591C31">
        <w:rPr>
          <w:b w:val="0"/>
          <w:noProof/>
        </w:rPr>
        <w:t xml:space="preserve">: </w:t>
      </w:r>
      <w:r w:rsidR="00AB684A">
        <w:rPr>
          <w:b w:val="0"/>
        </w:rPr>
        <w:t>Performance</w:t>
      </w:r>
      <w:r w:rsidR="00AB684A" w:rsidRPr="00591C31">
        <w:rPr>
          <w:b w:val="0"/>
        </w:rPr>
        <w:t xml:space="preserve"> and Reporting</w:t>
      </w:r>
      <w:r w:rsidRPr="00A434C2">
        <w:rPr>
          <w:b w:val="0"/>
        </w:rPr>
        <w:fldChar w:fldCharType="end"/>
      </w:r>
      <w:r w:rsidRPr="00A434C2">
        <w:rPr>
          <w:b w:val="0"/>
        </w:rPr>
        <w:t xml:space="preserve"> (if any).</w:t>
      </w:r>
      <w:r w:rsidR="0011094C">
        <w:rPr>
          <w:b w:val="0"/>
        </w:rPr>
        <w:t xml:space="preserve"> </w:t>
      </w:r>
    </w:p>
    <w:p w14:paraId="5B602C24" w14:textId="38C6C11B" w:rsidR="00F15FA6" w:rsidRPr="004F5F98" w:rsidRDefault="00F15FA6" w:rsidP="004F5F98">
      <w:pPr>
        <w:pStyle w:val="Heading4"/>
        <w:rPr>
          <w:b w:val="0"/>
          <w:lang w:val="en-NZ"/>
        </w:rPr>
      </w:pPr>
      <w:r w:rsidRPr="00D7376D">
        <w:rPr>
          <w:lang w:val="en-NZ"/>
        </w:rPr>
        <w:t xml:space="preserve">New Intellectual Property Rights </w:t>
      </w:r>
      <w:r w:rsidRPr="004F5F98">
        <w:rPr>
          <w:b w:val="0"/>
          <w:lang w:val="en-NZ"/>
        </w:rPr>
        <w:t>means all Intellectual Property Rights created after the date of this Agreement for the purposes of this Agreement.</w:t>
      </w:r>
    </w:p>
    <w:p w14:paraId="53E69658" w14:textId="316161E6" w:rsidR="00671DA2" w:rsidRPr="004F5F98" w:rsidRDefault="00671DA2" w:rsidP="004F5F98">
      <w:pPr>
        <w:pStyle w:val="Heading4"/>
        <w:rPr>
          <w:b w:val="0"/>
          <w:lang w:val="en-NZ"/>
        </w:rPr>
      </w:pPr>
      <w:r w:rsidRPr="00D7376D">
        <w:rPr>
          <w:lang w:val="en-NZ"/>
        </w:rPr>
        <w:t xml:space="preserve">Order </w:t>
      </w:r>
      <w:r w:rsidRPr="004F5F98">
        <w:rPr>
          <w:b w:val="0"/>
          <w:lang w:val="en-NZ"/>
        </w:rPr>
        <w:t xml:space="preserve">means an order provided by the University to the Supplier detailing the Goods and Services required by the University, </w:t>
      </w:r>
      <w:r w:rsidR="00C63E77" w:rsidRPr="004F5F98">
        <w:rPr>
          <w:b w:val="0"/>
          <w:lang w:val="en-NZ"/>
        </w:rPr>
        <w:t>the cost</w:t>
      </w:r>
      <w:r w:rsidR="00C63E77">
        <w:rPr>
          <w:b w:val="0"/>
          <w:lang w:val="en-NZ"/>
        </w:rPr>
        <w:t>,</w:t>
      </w:r>
      <w:r w:rsidR="00C63E77" w:rsidRPr="004F5F98">
        <w:rPr>
          <w:b w:val="0"/>
          <w:lang w:val="en-NZ"/>
        </w:rPr>
        <w:t xml:space="preserve"> </w:t>
      </w:r>
      <w:r w:rsidRPr="004F5F98">
        <w:rPr>
          <w:b w:val="0"/>
          <w:lang w:val="en-NZ"/>
        </w:rPr>
        <w:t xml:space="preserve">the date and location for </w:t>
      </w:r>
      <w:r w:rsidR="00C63E77">
        <w:rPr>
          <w:b w:val="0"/>
          <w:lang w:val="en-NZ"/>
        </w:rPr>
        <w:t>supply,</w:t>
      </w:r>
      <w:r w:rsidRPr="004F5F98">
        <w:rPr>
          <w:b w:val="0"/>
          <w:lang w:val="en-NZ"/>
        </w:rPr>
        <w:t xml:space="preserve"> and any special conditions</w:t>
      </w:r>
      <w:r w:rsidR="00114C07">
        <w:rPr>
          <w:b w:val="0"/>
          <w:lang w:val="en-NZ"/>
        </w:rPr>
        <w:t xml:space="preserve"> applicable to such supply</w:t>
      </w:r>
      <w:r w:rsidRPr="004F5F98">
        <w:rPr>
          <w:b w:val="0"/>
          <w:lang w:val="en-NZ"/>
        </w:rPr>
        <w:t>.</w:t>
      </w:r>
    </w:p>
    <w:p w14:paraId="7A9A77E8" w14:textId="3E0E5285" w:rsidR="0034247C" w:rsidRPr="004F5F98" w:rsidRDefault="0034247C" w:rsidP="004F5F98">
      <w:pPr>
        <w:pStyle w:val="Heading4"/>
        <w:rPr>
          <w:b w:val="0"/>
        </w:rPr>
      </w:pPr>
      <w:r w:rsidRPr="00D7376D">
        <w:t>Personnel</w:t>
      </w:r>
      <w:r w:rsidR="005705DC" w:rsidRPr="00D7376D">
        <w:t xml:space="preserve"> </w:t>
      </w:r>
      <w:r w:rsidR="005705DC" w:rsidRPr="004F5F98">
        <w:rPr>
          <w:b w:val="0"/>
        </w:rPr>
        <w:t xml:space="preserve">means the Supplier’s officers, employees, contractors, subcontractors and agents, </w:t>
      </w:r>
      <w:r w:rsidRPr="004F5F98">
        <w:rPr>
          <w:b w:val="0"/>
        </w:rPr>
        <w:t>and includes Key Personnel.</w:t>
      </w:r>
    </w:p>
    <w:p w14:paraId="12F6F78B" w14:textId="30F8D84E" w:rsidR="0034247C" w:rsidRPr="004F5F98" w:rsidRDefault="0034247C" w:rsidP="004F5F98">
      <w:pPr>
        <w:pStyle w:val="Heading4"/>
        <w:rPr>
          <w:b w:val="0"/>
        </w:rPr>
      </w:pPr>
      <w:r w:rsidRPr="00D7376D">
        <w:t xml:space="preserve">Pre-existing Intellectual Property Rights </w:t>
      </w:r>
      <w:r w:rsidRPr="004F5F98">
        <w:rPr>
          <w:b w:val="0"/>
        </w:rPr>
        <w:t>means</w:t>
      </w:r>
      <w:r w:rsidR="00F15FA6" w:rsidRPr="004F5F98">
        <w:rPr>
          <w:b w:val="0"/>
        </w:rPr>
        <w:t xml:space="preserve"> all Intellectual Property Rights created prior to the date of this Agreement (but excludes any later modifications, adaptations or additions </w:t>
      </w:r>
      <w:r w:rsidR="00114C07">
        <w:rPr>
          <w:b w:val="0"/>
        </w:rPr>
        <w:t xml:space="preserve">to such </w:t>
      </w:r>
      <w:r w:rsidR="00114C07" w:rsidRPr="004F5F98">
        <w:rPr>
          <w:b w:val="0"/>
        </w:rPr>
        <w:t xml:space="preserve">Intellectual Property Rights </w:t>
      </w:r>
      <w:r w:rsidR="00F15FA6" w:rsidRPr="004F5F98">
        <w:rPr>
          <w:b w:val="0"/>
        </w:rPr>
        <w:t>developed for the purposes of this Agreement, which will be New Intellectual Property Rights under this Agreement).</w:t>
      </w:r>
    </w:p>
    <w:p w14:paraId="764902DD" w14:textId="7EEE26E0" w:rsidR="007F550D" w:rsidRPr="004F5F98" w:rsidRDefault="007F550D" w:rsidP="004F5F98">
      <w:pPr>
        <w:pStyle w:val="Heading4"/>
        <w:rPr>
          <w:b w:val="0"/>
        </w:rPr>
      </w:pPr>
      <w:r w:rsidRPr="00D7376D">
        <w:t xml:space="preserve">Representative </w:t>
      </w:r>
      <w:r w:rsidRPr="004F5F98">
        <w:rPr>
          <w:b w:val="0"/>
        </w:rPr>
        <w:t xml:space="preserve">means </w:t>
      </w:r>
      <w:r w:rsidR="00DE6AF7" w:rsidRPr="004F5F98">
        <w:rPr>
          <w:b w:val="0"/>
        </w:rPr>
        <w:t xml:space="preserve">the </w:t>
      </w:r>
      <w:r w:rsidR="0000088B" w:rsidRPr="004F5F98">
        <w:rPr>
          <w:b w:val="0"/>
        </w:rPr>
        <w:t>University</w:t>
      </w:r>
      <w:r w:rsidR="00DE6AF7" w:rsidRPr="004F5F98">
        <w:rPr>
          <w:b w:val="0"/>
        </w:rPr>
        <w:t xml:space="preserve">'s Representative and the </w:t>
      </w:r>
      <w:r w:rsidR="00C90F59" w:rsidRPr="004F5F98">
        <w:rPr>
          <w:b w:val="0"/>
        </w:rPr>
        <w:t>Supplier</w:t>
      </w:r>
      <w:r w:rsidR="00B80CF5" w:rsidRPr="004F5F98">
        <w:rPr>
          <w:b w:val="0"/>
        </w:rPr>
        <w:t xml:space="preserve">'s </w:t>
      </w:r>
      <w:r w:rsidR="00DE6AF7" w:rsidRPr="004F5F98">
        <w:rPr>
          <w:b w:val="0"/>
        </w:rPr>
        <w:t>Representative</w:t>
      </w:r>
      <w:r w:rsidR="00182E86" w:rsidRPr="004F5F98">
        <w:rPr>
          <w:b w:val="0"/>
        </w:rPr>
        <w:t xml:space="preserve"> (as the case may be)</w:t>
      </w:r>
      <w:r w:rsidR="00123CD4" w:rsidRPr="004F5F98">
        <w:rPr>
          <w:b w:val="0"/>
        </w:rPr>
        <w:t>, as set out in</w:t>
      </w:r>
      <w:r w:rsidR="009A71D8">
        <w:rPr>
          <w:b w:val="0"/>
        </w:rPr>
        <w:t xml:space="preserve"> the </w:t>
      </w:r>
      <w:r w:rsidR="009A71D8" w:rsidRPr="00375A30">
        <w:rPr>
          <w:b w:val="0"/>
        </w:rPr>
        <w:fldChar w:fldCharType="begin"/>
      </w:r>
      <w:r w:rsidR="009A71D8" w:rsidRPr="00375A30">
        <w:rPr>
          <w:b w:val="0"/>
        </w:rPr>
        <w:instrText xml:space="preserve"> REF _Ref7606656 \h  \* MERGEFORMAT </w:instrText>
      </w:r>
      <w:r w:rsidR="009A71D8" w:rsidRPr="00375A30">
        <w:rPr>
          <w:b w:val="0"/>
        </w:rPr>
      </w:r>
      <w:r w:rsidR="009A71D8" w:rsidRPr="00375A30">
        <w:rPr>
          <w:b w:val="0"/>
        </w:rPr>
        <w:fldChar w:fldCharType="separate"/>
      </w:r>
      <w:r w:rsidR="00AB684A" w:rsidRPr="00AB684A">
        <w:rPr>
          <w:b w:val="0"/>
        </w:rPr>
        <w:t>Key Details</w:t>
      </w:r>
      <w:r w:rsidR="009A71D8" w:rsidRPr="00375A30">
        <w:rPr>
          <w:b w:val="0"/>
        </w:rPr>
        <w:fldChar w:fldCharType="end"/>
      </w:r>
      <w:r w:rsidR="001B24BE" w:rsidRPr="004F5F98">
        <w:rPr>
          <w:b w:val="0"/>
        </w:rPr>
        <w:t>.</w:t>
      </w:r>
    </w:p>
    <w:p w14:paraId="69FFCCF2" w14:textId="6D71284F" w:rsidR="00957AFF" w:rsidRPr="004F5F98" w:rsidRDefault="00957AFF" w:rsidP="004F5F98">
      <w:pPr>
        <w:pStyle w:val="Heading4"/>
        <w:rPr>
          <w:b w:val="0"/>
        </w:rPr>
      </w:pPr>
      <w:r w:rsidRPr="00D7376D">
        <w:t>Services</w:t>
      </w:r>
      <w:r w:rsidR="008B239A" w:rsidRPr="00D7376D">
        <w:t xml:space="preserve"> </w:t>
      </w:r>
      <w:r w:rsidRPr="004F5F98">
        <w:rPr>
          <w:b w:val="0"/>
        </w:rPr>
        <w:t>means the services</w:t>
      </w:r>
      <w:r w:rsidR="002711D5" w:rsidRPr="004F5F98">
        <w:rPr>
          <w:b w:val="0"/>
        </w:rPr>
        <w:t xml:space="preserve"> to be </w:t>
      </w:r>
      <w:r w:rsidR="001E66F5">
        <w:rPr>
          <w:b w:val="0"/>
        </w:rPr>
        <w:t>supplied</w:t>
      </w:r>
      <w:r w:rsidR="002711D5" w:rsidRPr="004F5F98">
        <w:rPr>
          <w:b w:val="0"/>
        </w:rPr>
        <w:t xml:space="preserve"> to the </w:t>
      </w:r>
      <w:r w:rsidR="0000088B" w:rsidRPr="004F5F98">
        <w:rPr>
          <w:b w:val="0"/>
        </w:rPr>
        <w:t>University</w:t>
      </w:r>
      <w:r w:rsidR="002711D5" w:rsidRPr="004F5F98">
        <w:rPr>
          <w:b w:val="0"/>
        </w:rPr>
        <w:t xml:space="preserve"> under this </w:t>
      </w:r>
      <w:r w:rsidR="006E3C6A" w:rsidRPr="004F5F98">
        <w:rPr>
          <w:b w:val="0"/>
        </w:rPr>
        <w:t>Agreement</w:t>
      </w:r>
      <w:r w:rsidR="002711D5" w:rsidRPr="004F5F98">
        <w:rPr>
          <w:b w:val="0"/>
        </w:rPr>
        <w:t xml:space="preserve"> as</w:t>
      </w:r>
      <w:r w:rsidRPr="004F5F98">
        <w:rPr>
          <w:b w:val="0"/>
        </w:rPr>
        <w:t xml:space="preserve"> </w:t>
      </w:r>
      <w:r w:rsidR="00CE1BE8" w:rsidRPr="004F5F98">
        <w:rPr>
          <w:b w:val="0"/>
        </w:rPr>
        <w:t>specified</w:t>
      </w:r>
      <w:r w:rsidR="00A860FA" w:rsidRPr="004F5F98">
        <w:rPr>
          <w:b w:val="0"/>
        </w:rPr>
        <w:t xml:space="preserve"> </w:t>
      </w:r>
      <w:r w:rsidRPr="004F5F98">
        <w:rPr>
          <w:b w:val="0"/>
        </w:rPr>
        <w:t>in</w:t>
      </w:r>
      <w:r w:rsidR="00C1238A" w:rsidRPr="004F5F98">
        <w:rPr>
          <w:b w:val="0"/>
        </w:rPr>
        <w:t xml:space="preserve"> </w:t>
      </w:r>
      <w:r w:rsidR="001B24BE" w:rsidRPr="004F5F98">
        <w:rPr>
          <w:b w:val="0"/>
        </w:rPr>
        <w:fldChar w:fldCharType="begin"/>
      </w:r>
      <w:r w:rsidR="001B24BE" w:rsidRPr="004F5F98">
        <w:rPr>
          <w:b w:val="0"/>
        </w:rPr>
        <w:instrText xml:space="preserve"> REF _Ref5092564 \h </w:instrText>
      </w:r>
      <w:r w:rsidR="00D7376D" w:rsidRPr="004F5F98">
        <w:rPr>
          <w:b w:val="0"/>
        </w:rPr>
        <w:instrText xml:space="preserve"> \* MERGEFORMAT </w:instrText>
      </w:r>
      <w:r w:rsidR="001B24BE" w:rsidRPr="004F5F98">
        <w:rPr>
          <w:b w:val="0"/>
        </w:rPr>
      </w:r>
      <w:r w:rsidR="001B24BE" w:rsidRPr="004F5F98">
        <w:rPr>
          <w:b w:val="0"/>
        </w:rPr>
        <w:fldChar w:fldCharType="separate"/>
      </w:r>
      <w:r w:rsidR="00AB684A" w:rsidRPr="00AB684A">
        <w:rPr>
          <w:b w:val="0"/>
        </w:rPr>
        <w:t>Schedule 1: Goods and Services</w:t>
      </w:r>
      <w:r w:rsidR="001B24BE" w:rsidRPr="004F5F98">
        <w:rPr>
          <w:b w:val="0"/>
        </w:rPr>
        <w:fldChar w:fldCharType="end"/>
      </w:r>
      <w:r w:rsidR="001B24BE" w:rsidRPr="004F5F98">
        <w:rPr>
          <w:b w:val="0"/>
        </w:rPr>
        <w:t xml:space="preserve">, </w:t>
      </w:r>
      <w:r w:rsidR="00C26C47" w:rsidRPr="004F5F98">
        <w:rPr>
          <w:b w:val="0"/>
        </w:rPr>
        <w:t xml:space="preserve">and includes any services </w:t>
      </w:r>
      <w:r w:rsidR="00CE1BE8" w:rsidRPr="004F5F98">
        <w:rPr>
          <w:b w:val="0"/>
        </w:rPr>
        <w:t xml:space="preserve">ancillary to </w:t>
      </w:r>
      <w:r w:rsidR="00485C56">
        <w:rPr>
          <w:b w:val="0"/>
        </w:rPr>
        <w:t xml:space="preserve">the supply of </w:t>
      </w:r>
      <w:r w:rsidR="00CE1BE8" w:rsidRPr="004F5F98">
        <w:rPr>
          <w:b w:val="0"/>
        </w:rPr>
        <w:t xml:space="preserve">Goods </w:t>
      </w:r>
      <w:r w:rsidR="00485C56">
        <w:rPr>
          <w:b w:val="0"/>
        </w:rPr>
        <w:t>under this Agreement</w:t>
      </w:r>
      <w:r w:rsidR="00CE1BE8" w:rsidRPr="004F5F98">
        <w:rPr>
          <w:b w:val="0"/>
        </w:rPr>
        <w:t>.</w:t>
      </w:r>
    </w:p>
    <w:p w14:paraId="69A80DD0" w14:textId="5F0A3DA2" w:rsidR="00D811D0" w:rsidRPr="004F5F98" w:rsidRDefault="00D811D0" w:rsidP="004F5F98">
      <w:pPr>
        <w:pStyle w:val="Heading4"/>
        <w:rPr>
          <w:b w:val="0"/>
        </w:rPr>
      </w:pPr>
      <w:r w:rsidRPr="00D7376D">
        <w:t>Specifications</w:t>
      </w:r>
      <w:r w:rsidR="00F46591" w:rsidRPr="00D7376D">
        <w:t xml:space="preserve"> </w:t>
      </w:r>
      <w:r w:rsidRPr="004F5F98">
        <w:rPr>
          <w:b w:val="0"/>
        </w:rPr>
        <w:t xml:space="preserve">means </w:t>
      </w:r>
      <w:r w:rsidR="000B048C" w:rsidRPr="004F5F98">
        <w:rPr>
          <w:b w:val="0"/>
        </w:rPr>
        <w:t>the s</w:t>
      </w:r>
      <w:r w:rsidR="00A2694A" w:rsidRPr="004F5F98">
        <w:rPr>
          <w:b w:val="0"/>
        </w:rPr>
        <w:t>pecifications for the Goods and</w:t>
      </w:r>
      <w:r w:rsidR="000B048C" w:rsidRPr="004F5F98">
        <w:rPr>
          <w:b w:val="0"/>
        </w:rPr>
        <w:t xml:space="preserve"> </w:t>
      </w:r>
      <w:r w:rsidRPr="004F5F98">
        <w:rPr>
          <w:b w:val="0"/>
        </w:rPr>
        <w:t xml:space="preserve">Services set out </w:t>
      </w:r>
      <w:r w:rsidR="001B24BE" w:rsidRPr="004F5F98">
        <w:rPr>
          <w:b w:val="0"/>
        </w:rPr>
        <w:t xml:space="preserve">in </w:t>
      </w:r>
      <w:r w:rsidR="001B24BE" w:rsidRPr="004F5F98">
        <w:rPr>
          <w:b w:val="0"/>
        </w:rPr>
        <w:fldChar w:fldCharType="begin"/>
      </w:r>
      <w:r w:rsidR="001B24BE" w:rsidRPr="004F5F98">
        <w:rPr>
          <w:b w:val="0"/>
        </w:rPr>
        <w:instrText xml:space="preserve"> REF _Ref5092700 \h </w:instrText>
      </w:r>
      <w:r w:rsidR="00D7376D" w:rsidRPr="004F5F98">
        <w:rPr>
          <w:b w:val="0"/>
        </w:rPr>
        <w:instrText xml:space="preserve"> \* MERGEFORMAT </w:instrText>
      </w:r>
      <w:r w:rsidR="001B24BE" w:rsidRPr="004F5F98">
        <w:rPr>
          <w:b w:val="0"/>
        </w:rPr>
      </w:r>
      <w:r w:rsidR="001B24BE" w:rsidRPr="004F5F98">
        <w:rPr>
          <w:b w:val="0"/>
        </w:rPr>
        <w:fldChar w:fldCharType="separate"/>
      </w:r>
      <w:r w:rsidR="00AB684A" w:rsidRPr="00AB684A">
        <w:rPr>
          <w:b w:val="0"/>
        </w:rPr>
        <w:t>Schedule 3</w:t>
      </w:r>
      <w:r w:rsidR="00AB684A" w:rsidRPr="00AB684A">
        <w:rPr>
          <w:b w:val="0"/>
          <w:noProof/>
        </w:rPr>
        <w:t xml:space="preserve">: </w:t>
      </w:r>
      <w:r w:rsidR="00AB684A" w:rsidRPr="00AB684A">
        <w:rPr>
          <w:b w:val="0"/>
        </w:rPr>
        <w:t>Specifications</w:t>
      </w:r>
      <w:r w:rsidR="001B24BE" w:rsidRPr="004F5F98">
        <w:rPr>
          <w:b w:val="0"/>
        </w:rPr>
        <w:fldChar w:fldCharType="end"/>
      </w:r>
      <w:r w:rsidRPr="004F5F98">
        <w:rPr>
          <w:b w:val="0"/>
        </w:rPr>
        <w:t>.</w:t>
      </w:r>
    </w:p>
    <w:p w14:paraId="06B348B6" w14:textId="26EB511C" w:rsidR="00957AFF" w:rsidRPr="00D7376D" w:rsidRDefault="00957AFF" w:rsidP="004F5F98">
      <w:pPr>
        <w:pStyle w:val="Heading4"/>
      </w:pPr>
      <w:r w:rsidRPr="00D7376D">
        <w:t xml:space="preserve">Term </w:t>
      </w:r>
      <w:r w:rsidRPr="004F5F98">
        <w:rPr>
          <w:b w:val="0"/>
        </w:rPr>
        <w:t>means the</w:t>
      </w:r>
      <w:r w:rsidR="00F605FC" w:rsidRPr="004F5F98">
        <w:rPr>
          <w:b w:val="0"/>
        </w:rPr>
        <w:t xml:space="preserve"> term of this </w:t>
      </w:r>
      <w:r w:rsidR="006E3C6A" w:rsidRPr="004F5F98">
        <w:rPr>
          <w:b w:val="0"/>
        </w:rPr>
        <w:t>Agreement</w:t>
      </w:r>
      <w:r w:rsidR="00F605FC" w:rsidRPr="004F5F98">
        <w:rPr>
          <w:b w:val="0"/>
        </w:rPr>
        <w:t xml:space="preserve"> as set out in </w:t>
      </w:r>
      <w:r w:rsidR="0080147D" w:rsidRPr="004F5F98">
        <w:rPr>
          <w:b w:val="0"/>
        </w:rPr>
        <w:t xml:space="preserve">clause </w:t>
      </w:r>
      <w:r w:rsidR="0080147D" w:rsidRPr="004F5F98">
        <w:rPr>
          <w:b w:val="0"/>
        </w:rPr>
        <w:fldChar w:fldCharType="begin"/>
      </w:r>
      <w:r w:rsidR="0080147D" w:rsidRPr="004F5F98">
        <w:rPr>
          <w:b w:val="0"/>
        </w:rPr>
        <w:instrText xml:space="preserve"> REF _Ref6321833 \r \h </w:instrText>
      </w:r>
      <w:r w:rsidR="00D7376D" w:rsidRPr="004F5F98">
        <w:rPr>
          <w:b w:val="0"/>
        </w:rPr>
        <w:instrText xml:space="preserve"> \* MERGEFORMAT </w:instrText>
      </w:r>
      <w:r w:rsidR="0080147D" w:rsidRPr="004F5F98">
        <w:rPr>
          <w:b w:val="0"/>
        </w:rPr>
      </w:r>
      <w:r w:rsidR="0080147D" w:rsidRPr="004F5F98">
        <w:rPr>
          <w:b w:val="0"/>
        </w:rPr>
        <w:fldChar w:fldCharType="separate"/>
      </w:r>
      <w:r w:rsidR="00AB684A">
        <w:rPr>
          <w:b w:val="0"/>
        </w:rPr>
        <w:t>3.1</w:t>
      </w:r>
      <w:r w:rsidR="0080147D" w:rsidRPr="004F5F98">
        <w:rPr>
          <w:b w:val="0"/>
        </w:rPr>
        <w:fldChar w:fldCharType="end"/>
      </w:r>
      <w:r w:rsidR="002A0351" w:rsidRPr="00E85727">
        <w:rPr>
          <w:b w:val="0"/>
        </w:rPr>
        <w:t>.</w:t>
      </w:r>
    </w:p>
    <w:p w14:paraId="754A2924" w14:textId="2C93702C" w:rsidR="009F7F58" w:rsidRPr="004F5F98" w:rsidRDefault="00957AFF" w:rsidP="004F5F98">
      <w:pPr>
        <w:pStyle w:val="Heading4"/>
        <w:rPr>
          <w:b w:val="0"/>
        </w:rPr>
      </w:pPr>
      <w:r w:rsidRPr="00D7376D">
        <w:t xml:space="preserve">Variation </w:t>
      </w:r>
      <w:r w:rsidRPr="004F5F98">
        <w:rPr>
          <w:b w:val="0"/>
        </w:rPr>
        <w:t xml:space="preserve">has the meaning </w:t>
      </w:r>
      <w:r w:rsidR="001D2BB4" w:rsidRPr="004F5F98">
        <w:rPr>
          <w:b w:val="0"/>
        </w:rPr>
        <w:t>set out</w:t>
      </w:r>
      <w:r w:rsidRPr="004F5F98">
        <w:rPr>
          <w:b w:val="0"/>
        </w:rPr>
        <w:t xml:space="preserve"> in clause</w:t>
      </w:r>
      <w:r w:rsidR="00C45315" w:rsidRPr="004F5F98">
        <w:rPr>
          <w:b w:val="0"/>
        </w:rPr>
        <w:t xml:space="preserve"> </w:t>
      </w:r>
      <w:r w:rsidR="00C45315" w:rsidRPr="004F5F98">
        <w:rPr>
          <w:b w:val="0"/>
        </w:rPr>
        <w:fldChar w:fldCharType="begin"/>
      </w:r>
      <w:r w:rsidR="00C45315" w:rsidRPr="004F5F98">
        <w:rPr>
          <w:b w:val="0"/>
        </w:rPr>
        <w:instrText xml:space="preserve"> REF _Ref205356287 \r \h </w:instrText>
      </w:r>
      <w:r w:rsidR="00D7376D" w:rsidRPr="004F5F98">
        <w:rPr>
          <w:b w:val="0"/>
        </w:rPr>
        <w:instrText xml:space="preserve"> \* MERGEFORMAT </w:instrText>
      </w:r>
      <w:r w:rsidR="00C45315" w:rsidRPr="004F5F98">
        <w:rPr>
          <w:b w:val="0"/>
        </w:rPr>
      </w:r>
      <w:r w:rsidR="00C45315" w:rsidRPr="004F5F98">
        <w:rPr>
          <w:b w:val="0"/>
        </w:rPr>
        <w:fldChar w:fldCharType="separate"/>
      </w:r>
      <w:r w:rsidR="00AB684A">
        <w:rPr>
          <w:b w:val="0"/>
        </w:rPr>
        <w:t>15.1</w:t>
      </w:r>
      <w:r w:rsidR="00C45315" w:rsidRPr="004F5F98">
        <w:rPr>
          <w:b w:val="0"/>
        </w:rPr>
        <w:fldChar w:fldCharType="end"/>
      </w:r>
      <w:r w:rsidRPr="004F5F98">
        <w:rPr>
          <w:b w:val="0"/>
        </w:rPr>
        <w:t>.</w:t>
      </w:r>
    </w:p>
    <w:p w14:paraId="38906793" w14:textId="77777777" w:rsidR="00957AFF" w:rsidRPr="00D7376D" w:rsidRDefault="00957AFF" w:rsidP="004F5F98">
      <w:pPr>
        <w:pStyle w:val="Heading4"/>
      </w:pPr>
      <w:bookmarkStart w:id="83" w:name="_Toc9831843"/>
      <w:bookmarkStart w:id="84" w:name="_Toc52263676"/>
      <w:bookmarkStart w:id="85" w:name="_Toc52263767"/>
      <w:r w:rsidRPr="00D7376D">
        <w:t>Interpretation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6E23CA9" w14:textId="268BEB47" w:rsidR="00957AFF" w:rsidRPr="00D7376D" w:rsidRDefault="00957AFF" w:rsidP="00F8433A">
      <w:pPr>
        <w:pStyle w:val="Heading5"/>
      </w:pPr>
      <w:r w:rsidRPr="00D7376D">
        <w:t xml:space="preserve">In this </w:t>
      </w:r>
      <w:r w:rsidR="006E3C6A" w:rsidRPr="00D7376D">
        <w:t>Agreement</w:t>
      </w:r>
      <w:r w:rsidRPr="00D7376D">
        <w:t>:</w:t>
      </w:r>
    </w:p>
    <w:p w14:paraId="003DD319" w14:textId="40BEF182" w:rsidR="00957AFF" w:rsidRPr="00D7376D" w:rsidRDefault="00182E86" w:rsidP="00F8433A">
      <w:pPr>
        <w:pStyle w:val="Heading7"/>
      </w:pPr>
      <w:r w:rsidRPr="00D7376D">
        <w:t>a</w:t>
      </w:r>
      <w:r w:rsidR="00957AFF" w:rsidRPr="00D7376D">
        <w:t>ll monetary amounts are stated exclusive of GST and in New Zealand dollars unless provided otherwise</w:t>
      </w:r>
      <w:r w:rsidRPr="00D7376D">
        <w:t>;</w:t>
      </w:r>
      <w:r w:rsidR="00C42C92" w:rsidRPr="00D7376D">
        <w:t xml:space="preserve"> </w:t>
      </w:r>
    </w:p>
    <w:p w14:paraId="5ED8264B" w14:textId="77777777" w:rsidR="00957AFF" w:rsidRPr="00D7376D" w:rsidRDefault="00182E86" w:rsidP="00F8433A">
      <w:pPr>
        <w:pStyle w:val="Heading7"/>
      </w:pPr>
      <w:r w:rsidRPr="00D7376D">
        <w:t>w</w:t>
      </w:r>
      <w:r w:rsidR="00957AFF" w:rsidRPr="00D7376D">
        <w:t>here the context permits, the singular includes the plural and vice versa</w:t>
      </w:r>
      <w:r w:rsidRPr="00D7376D">
        <w:t>;</w:t>
      </w:r>
    </w:p>
    <w:p w14:paraId="2541FEA4" w14:textId="5C24BCF4" w:rsidR="00957AFF" w:rsidRPr="00D7376D" w:rsidRDefault="00182E86" w:rsidP="00F8433A">
      <w:pPr>
        <w:pStyle w:val="Heading7"/>
      </w:pPr>
      <w:r w:rsidRPr="00D7376D">
        <w:t>r</w:t>
      </w:r>
      <w:r w:rsidR="00957AFF" w:rsidRPr="00D7376D">
        <w:t xml:space="preserve">eferences to any party mean a party to this </w:t>
      </w:r>
      <w:r w:rsidR="006E3C6A" w:rsidRPr="00D7376D">
        <w:t>Agreement</w:t>
      </w:r>
      <w:r w:rsidR="00957AFF" w:rsidRPr="00D7376D">
        <w:t xml:space="preserve"> and include their respective successors and permitted assignees (as the case may be)</w:t>
      </w:r>
      <w:r w:rsidRPr="00D7376D">
        <w:t>;</w:t>
      </w:r>
    </w:p>
    <w:p w14:paraId="6FD290F3" w14:textId="0871D4FB" w:rsidR="00957AFF" w:rsidRDefault="00182E86" w:rsidP="00F8433A">
      <w:pPr>
        <w:pStyle w:val="Heading7"/>
      </w:pPr>
      <w:r w:rsidRPr="00D7376D">
        <w:t>r</w:t>
      </w:r>
      <w:r w:rsidR="00957AFF" w:rsidRPr="00D7376D">
        <w:t xml:space="preserve">eferences to clauses and schedules are to clauses in and the schedules to this </w:t>
      </w:r>
      <w:r w:rsidR="006E3C6A" w:rsidRPr="00D7376D">
        <w:t>Agreement</w:t>
      </w:r>
      <w:r w:rsidR="00957AFF" w:rsidRPr="00D7376D">
        <w:t xml:space="preserve"> (unless stated otherwise)</w:t>
      </w:r>
      <w:r w:rsidRPr="00D7376D">
        <w:t>;</w:t>
      </w:r>
    </w:p>
    <w:p w14:paraId="115662A7" w14:textId="18AC31F0" w:rsidR="009A71D8" w:rsidRPr="009A71D8" w:rsidRDefault="009A71D8" w:rsidP="00F8433A">
      <w:pPr>
        <w:pStyle w:val="Heading7"/>
      </w:pPr>
      <w:r>
        <w:t xml:space="preserve">references to </w:t>
      </w:r>
      <w:r w:rsidR="003B3DE2">
        <w:t>“</w:t>
      </w:r>
      <w:r>
        <w:t>Goods or Services</w:t>
      </w:r>
      <w:r w:rsidR="003B3DE2">
        <w:t>”</w:t>
      </w:r>
      <w:r>
        <w:t xml:space="preserve"> mean,</w:t>
      </w:r>
      <w:r w:rsidR="003B3DE2">
        <w:t xml:space="preserve"> as the context requires, either Goods</w:t>
      </w:r>
      <w:r>
        <w:t xml:space="preserve"> or </w:t>
      </w:r>
      <w:r w:rsidR="003B3DE2">
        <w:t>Services,</w:t>
      </w:r>
      <w:r>
        <w:t xml:space="preserve"> or both Goods and Services;</w:t>
      </w:r>
    </w:p>
    <w:p w14:paraId="7C0F9D08" w14:textId="77777777" w:rsidR="00557F20" w:rsidRPr="00D7376D" w:rsidRDefault="00557F20" w:rsidP="00F8433A">
      <w:pPr>
        <w:pStyle w:val="Heading7"/>
      </w:pPr>
      <w:r w:rsidRPr="00D7376D">
        <w:t xml:space="preserve">references to the word 'include' or including are to </w:t>
      </w:r>
      <w:r w:rsidR="00006DE3" w:rsidRPr="00D7376D">
        <w:t>be construed without limitation;</w:t>
      </w:r>
    </w:p>
    <w:p w14:paraId="7E082554" w14:textId="3FDBFBE0" w:rsidR="00957AFF" w:rsidRPr="00D7376D" w:rsidRDefault="00182E86" w:rsidP="00F8433A">
      <w:pPr>
        <w:pStyle w:val="Heading7"/>
      </w:pPr>
      <w:r w:rsidRPr="00D7376D">
        <w:lastRenderedPageBreak/>
        <w:t>w</w:t>
      </w:r>
      <w:r w:rsidR="00957AFF" w:rsidRPr="00D7376D">
        <w:t xml:space="preserve">here the context permits, references to the </w:t>
      </w:r>
      <w:r w:rsidR="00C90F59" w:rsidRPr="00D7376D">
        <w:t>Supplier</w:t>
      </w:r>
      <w:r w:rsidR="00FA77DB" w:rsidRPr="00D7376D">
        <w:t xml:space="preserve"> </w:t>
      </w:r>
      <w:r w:rsidR="00957AFF" w:rsidRPr="00D7376D">
        <w:t xml:space="preserve">include the </w:t>
      </w:r>
      <w:r w:rsidR="00C90F59" w:rsidRPr="00D7376D">
        <w:t>Supplier</w:t>
      </w:r>
      <w:r w:rsidR="00FA77DB" w:rsidRPr="00D7376D">
        <w:t xml:space="preserve">'s </w:t>
      </w:r>
      <w:r w:rsidR="00957AFF" w:rsidRPr="00D7376D">
        <w:t>employees, agents and officers</w:t>
      </w:r>
      <w:r w:rsidRPr="00D7376D">
        <w:t>;</w:t>
      </w:r>
    </w:p>
    <w:p w14:paraId="198CF73D" w14:textId="77777777" w:rsidR="00957AFF" w:rsidRPr="00D7376D" w:rsidRDefault="00182E86" w:rsidP="00F8433A">
      <w:pPr>
        <w:pStyle w:val="Heading7"/>
      </w:pPr>
      <w:r w:rsidRPr="00D7376D">
        <w:t>a</w:t>
      </w:r>
      <w:r w:rsidR="00957AFF" w:rsidRPr="00D7376D">
        <w:t>ll references to legislation include all subordinate legislation, any re-enactment of or amendment to that legislation and all legislation passed in substitution for that legislation</w:t>
      </w:r>
      <w:r w:rsidRPr="00D7376D">
        <w:t>; and</w:t>
      </w:r>
    </w:p>
    <w:p w14:paraId="4FF58C0B" w14:textId="2A25E07F" w:rsidR="00957AFF" w:rsidRPr="00D7376D" w:rsidRDefault="00182E86" w:rsidP="00F8433A">
      <w:pPr>
        <w:pStyle w:val="Heading7"/>
      </w:pPr>
      <w:r w:rsidRPr="00D7376D">
        <w:t>r</w:t>
      </w:r>
      <w:r w:rsidR="00957AFF" w:rsidRPr="00D7376D">
        <w:t>eferences to a person include a natural person, firm, corporation, association or other entity, whether incorporated or not and whether or not having a separate legal personality</w:t>
      </w:r>
      <w:r w:rsidRPr="00D7376D">
        <w:t>.</w:t>
      </w:r>
    </w:p>
    <w:p w14:paraId="23C2630D" w14:textId="62958D33" w:rsidR="00286E25" w:rsidRPr="00D7376D" w:rsidRDefault="008F7816" w:rsidP="00B2162D">
      <w:pPr>
        <w:pStyle w:val="Heading1"/>
      </w:pPr>
      <w:bookmarkStart w:id="86" w:name="_Toc10109792"/>
      <w:bookmarkStart w:id="87" w:name="_Toc305660726"/>
      <w:bookmarkStart w:id="88" w:name="_Toc474139313"/>
      <w:bookmarkStart w:id="89" w:name="_Toc474226763"/>
      <w:bookmarkStart w:id="90" w:name="_Toc474228766"/>
      <w:bookmarkStart w:id="91" w:name="_Toc474731314"/>
      <w:bookmarkStart w:id="92" w:name="_Toc475265565"/>
      <w:bookmarkStart w:id="93" w:name="_Toc475268994"/>
      <w:r w:rsidRPr="00D7376D">
        <w:t>Appointment</w:t>
      </w:r>
      <w:bookmarkEnd w:id="86"/>
      <w:r w:rsidRPr="00D7376D">
        <w:t xml:space="preserve"> </w:t>
      </w:r>
    </w:p>
    <w:p w14:paraId="26715BAE" w14:textId="3385272B" w:rsidR="00286E25" w:rsidRPr="00D7376D" w:rsidRDefault="000B048C" w:rsidP="004F5F98">
      <w:pPr>
        <w:pStyle w:val="Heading4"/>
      </w:pPr>
      <w:r w:rsidRPr="00D7376D">
        <w:t>General</w:t>
      </w:r>
    </w:p>
    <w:p w14:paraId="02B367D0" w14:textId="1E68A59E" w:rsidR="000B048C" w:rsidRPr="00D7376D" w:rsidRDefault="000B048C" w:rsidP="00F8433A">
      <w:pPr>
        <w:pStyle w:val="Heading5"/>
      </w:pPr>
      <w:r w:rsidRPr="00D7376D">
        <w:t xml:space="preserve">The University appoints the Supplier to </w:t>
      </w:r>
      <w:r w:rsidR="001E66F5">
        <w:t>supply</w:t>
      </w:r>
      <w:r w:rsidRPr="00D7376D">
        <w:t xml:space="preserve"> the Goods </w:t>
      </w:r>
      <w:r w:rsidR="002A6307">
        <w:t xml:space="preserve">and </w:t>
      </w:r>
      <w:r w:rsidRPr="00D7376D">
        <w:t>Services in accordance with this Agreement, and the Supplier accepts such appointment.</w:t>
      </w:r>
    </w:p>
    <w:p w14:paraId="163C6AED" w14:textId="7CF4DAA2" w:rsidR="000B048C" w:rsidRPr="00D7376D" w:rsidRDefault="000B048C" w:rsidP="004F5F98">
      <w:pPr>
        <w:pStyle w:val="Heading4"/>
      </w:pPr>
      <w:r w:rsidRPr="00D7376D">
        <w:t>Appointment non-exclusive</w:t>
      </w:r>
    </w:p>
    <w:p w14:paraId="36D2CD22" w14:textId="6E47CD11" w:rsidR="00371EFE" w:rsidRDefault="00371EFE" w:rsidP="00F8433A">
      <w:pPr>
        <w:pStyle w:val="Heading5"/>
      </w:pPr>
      <w:r>
        <w:t>Unless the Key Details expressly provide for an exclusive supply arrangement,</w:t>
      </w:r>
      <w:r w:rsidRPr="00D7376D">
        <w:t xml:space="preserve"> </w:t>
      </w:r>
      <w:r>
        <w:t>t</w:t>
      </w:r>
      <w:r w:rsidR="00286E25" w:rsidRPr="00D7376D">
        <w:t xml:space="preserve">he appointment of the Supplier under this Agreement is non-exclusive. It does not restrict the University's right to contract with others for the </w:t>
      </w:r>
      <w:r w:rsidR="001E66F5">
        <w:t>supply</w:t>
      </w:r>
      <w:r w:rsidR="00286E25" w:rsidRPr="00D7376D">
        <w:t xml:space="preserve"> of </w:t>
      </w:r>
      <w:r w:rsidR="00A46248" w:rsidRPr="00D7376D">
        <w:t xml:space="preserve">goods </w:t>
      </w:r>
      <w:r w:rsidR="00286E25" w:rsidRPr="00D7376D">
        <w:t>or services identical or similar to the Goods and Services.</w:t>
      </w:r>
    </w:p>
    <w:p w14:paraId="10CACBED" w14:textId="77777777" w:rsidR="00371EFE" w:rsidRDefault="00371EFE" w:rsidP="00F8433A">
      <w:pPr>
        <w:pStyle w:val="Heading5"/>
      </w:pPr>
      <w:bookmarkStart w:id="94" w:name="_Ref10066108"/>
      <w:r>
        <w:t xml:space="preserve">Where the Key Details expressly provide for an exclusive supply arrangement, the University will, subject to clause </w:t>
      </w:r>
      <w:r>
        <w:fldChar w:fldCharType="begin"/>
      </w:r>
      <w:r>
        <w:instrText xml:space="preserve"> REF _Ref10066088 \r \h </w:instrText>
      </w:r>
      <w:r>
        <w:fldChar w:fldCharType="separate"/>
      </w:r>
      <w:r>
        <w:t>2.4</w:t>
      </w:r>
      <w:r>
        <w:fldChar w:fldCharType="end"/>
      </w:r>
      <w:r>
        <w:t>, purchase all of its requirements for the Goods and Services from the Supplier and the Supplier will supply all such requirements.</w:t>
      </w:r>
      <w:bookmarkEnd w:id="94"/>
    </w:p>
    <w:p w14:paraId="48E8CF9B" w14:textId="484FC68C" w:rsidR="00286E25" w:rsidRPr="00D7376D" w:rsidRDefault="00371EFE" w:rsidP="00F8433A">
      <w:pPr>
        <w:pStyle w:val="Heading5"/>
      </w:pPr>
      <w:bookmarkStart w:id="95" w:name="_Ref10066088"/>
      <w:r>
        <w:t xml:space="preserve">Notwithstanding clause </w:t>
      </w:r>
      <w:r>
        <w:fldChar w:fldCharType="begin"/>
      </w:r>
      <w:r>
        <w:instrText xml:space="preserve"> REF _Ref10066108 \r \h </w:instrText>
      </w:r>
      <w:r>
        <w:fldChar w:fldCharType="separate"/>
      </w:r>
      <w:r>
        <w:t>2.3</w:t>
      </w:r>
      <w:r>
        <w:fldChar w:fldCharType="end"/>
      </w:r>
      <w:r>
        <w:t>, the University will not be required to purchase all or any of its requirements for the Goods and Services from the Supplier</w:t>
      </w:r>
      <w:r w:rsidR="00F8433A">
        <w:t>,</w:t>
      </w:r>
      <w:r>
        <w:t xml:space="preserve"> if</w:t>
      </w:r>
      <w:bookmarkEnd w:id="95"/>
      <w:r w:rsidR="007E6BC8">
        <w:t xml:space="preserve"> </w:t>
      </w:r>
      <w:r>
        <w:t xml:space="preserve">the Supplier is unable or unwilling for any reason to supply </w:t>
      </w:r>
      <w:r w:rsidR="007E6BC8">
        <w:t xml:space="preserve">any of </w:t>
      </w:r>
      <w:r>
        <w:t>the Goods and Services</w:t>
      </w:r>
      <w:r w:rsidR="00F8433A">
        <w:t>,</w:t>
      </w:r>
      <w:r>
        <w:t xml:space="preserve"> as and when required by </w:t>
      </w:r>
      <w:r w:rsidR="007E6BC8">
        <w:t xml:space="preserve">the University. </w:t>
      </w:r>
    </w:p>
    <w:p w14:paraId="36568DB1" w14:textId="11F7EDA6" w:rsidR="00286E25" w:rsidRPr="00D7376D" w:rsidRDefault="00286E25" w:rsidP="004E1891">
      <w:pPr>
        <w:pStyle w:val="Heading1"/>
      </w:pPr>
      <w:bookmarkStart w:id="96" w:name="_Toc10109793"/>
      <w:r w:rsidRPr="00D7376D">
        <w:t xml:space="preserve">Term </w:t>
      </w:r>
      <w:r w:rsidR="008F7816" w:rsidRPr="00D7376D">
        <w:t>and renewal</w:t>
      </w:r>
      <w:bookmarkEnd w:id="87"/>
      <w:bookmarkEnd w:id="96"/>
    </w:p>
    <w:p w14:paraId="5C66924D" w14:textId="77777777" w:rsidR="00D13624" w:rsidRPr="00D7376D" w:rsidRDefault="00D13624" w:rsidP="004F5F98">
      <w:pPr>
        <w:pStyle w:val="Heading4"/>
      </w:pPr>
      <w:r w:rsidRPr="00D7376D">
        <w:t>Term</w:t>
      </w:r>
    </w:p>
    <w:p w14:paraId="66076A23" w14:textId="09F1A2B2" w:rsidR="00D13624" w:rsidRPr="00D7376D" w:rsidRDefault="00692363" w:rsidP="00F8433A">
      <w:pPr>
        <w:pStyle w:val="Heading5"/>
      </w:pPr>
      <w:bookmarkStart w:id="97" w:name="_Ref209602020"/>
      <w:bookmarkStart w:id="98" w:name="_Ref6321833"/>
      <w:r w:rsidRPr="00F8433A">
        <w:t>Subject</w:t>
      </w:r>
      <w:r>
        <w:t xml:space="preserve"> to clause </w:t>
      </w:r>
      <w:r>
        <w:fldChar w:fldCharType="begin"/>
      </w:r>
      <w:r>
        <w:instrText xml:space="preserve"> REF _Ref209602058 \r \h </w:instrText>
      </w:r>
      <w:r>
        <w:fldChar w:fldCharType="separate"/>
      </w:r>
      <w:r w:rsidR="00AB684A">
        <w:t>3.2</w:t>
      </w:r>
      <w:r>
        <w:fldChar w:fldCharType="end"/>
      </w:r>
      <w:r>
        <w:t>, t</w:t>
      </w:r>
      <w:r w:rsidR="00D13624" w:rsidRPr="00D7376D">
        <w:t xml:space="preserve">his </w:t>
      </w:r>
      <w:r w:rsidR="006E3C6A" w:rsidRPr="00D7376D">
        <w:t>Agreement</w:t>
      </w:r>
      <w:r w:rsidR="00D13624" w:rsidRPr="00D7376D">
        <w:t xml:space="preserve"> </w:t>
      </w:r>
      <w:r w:rsidR="00F30B14" w:rsidRPr="00D7376D">
        <w:t>commences</w:t>
      </w:r>
      <w:r w:rsidR="00D13624" w:rsidRPr="00D7376D">
        <w:t xml:space="preserve"> on the Commencement Date and will end on the Expiry Date</w:t>
      </w:r>
      <w:r w:rsidR="00F15FA6" w:rsidRPr="00D7376D">
        <w:t>,</w:t>
      </w:r>
      <w:r w:rsidR="00D13624" w:rsidRPr="00D7376D">
        <w:t xml:space="preserve"> unless terminated earlier in accordance with this </w:t>
      </w:r>
      <w:r w:rsidR="006E3C6A" w:rsidRPr="00D7376D">
        <w:t>Agreement</w:t>
      </w:r>
      <w:bookmarkEnd w:id="97"/>
      <w:r w:rsidR="00F15FA6" w:rsidRPr="00D7376D">
        <w:t>.</w:t>
      </w:r>
      <w:bookmarkEnd w:id="98"/>
      <w:r w:rsidR="00D13624" w:rsidRPr="00D7376D">
        <w:t xml:space="preserve"> </w:t>
      </w:r>
    </w:p>
    <w:p w14:paraId="457FBC92" w14:textId="77777777" w:rsidR="00D13624" w:rsidRPr="00D7376D" w:rsidRDefault="00D13624" w:rsidP="004F5F98">
      <w:pPr>
        <w:pStyle w:val="Heading4"/>
      </w:pPr>
      <w:r w:rsidRPr="00D7376D">
        <w:t>Renewal</w:t>
      </w:r>
    </w:p>
    <w:p w14:paraId="5072108B" w14:textId="60DFDA64" w:rsidR="00D13624" w:rsidRPr="00D7376D" w:rsidRDefault="001B24BE" w:rsidP="00F8433A">
      <w:pPr>
        <w:pStyle w:val="Heading5"/>
      </w:pPr>
      <w:bookmarkStart w:id="99" w:name="_Ref209602058"/>
      <w:r w:rsidRPr="00D7376D">
        <w:t>The</w:t>
      </w:r>
      <w:r w:rsidR="00D13624" w:rsidRPr="00D7376D">
        <w:t xml:space="preserve"> </w:t>
      </w:r>
      <w:r w:rsidR="0000088B" w:rsidRPr="00D7376D">
        <w:t>University</w:t>
      </w:r>
      <w:r w:rsidR="00D13624" w:rsidRPr="00D7376D">
        <w:t xml:space="preserve"> may, at its sole and absolute discretion, renew this </w:t>
      </w:r>
      <w:r w:rsidR="006E3C6A" w:rsidRPr="00D7376D">
        <w:t>Agreement</w:t>
      </w:r>
      <w:r w:rsidR="00D13624" w:rsidRPr="00D7376D">
        <w:t xml:space="preserve"> </w:t>
      </w:r>
      <w:r w:rsidR="00FC78EC">
        <w:t>as</w:t>
      </w:r>
      <w:r w:rsidRPr="00D7376D">
        <w:t xml:space="preserve"> set out in the</w:t>
      </w:r>
      <w:r w:rsidR="00785DB4">
        <w:t xml:space="preserve"> </w:t>
      </w:r>
      <w:r w:rsidR="00785DB4">
        <w:fldChar w:fldCharType="begin"/>
      </w:r>
      <w:r w:rsidR="00785DB4">
        <w:instrText xml:space="preserve"> REF _Ref7606656 \h </w:instrText>
      </w:r>
      <w:r w:rsidR="00785DB4">
        <w:fldChar w:fldCharType="separate"/>
      </w:r>
      <w:r w:rsidR="00AB684A" w:rsidRPr="00D7376D">
        <w:t>Key Details</w:t>
      </w:r>
      <w:r w:rsidR="00785DB4">
        <w:fldChar w:fldCharType="end"/>
      </w:r>
      <w:r w:rsidR="00D13624" w:rsidRPr="00D7376D">
        <w:t>.</w:t>
      </w:r>
      <w:r w:rsidR="00C42C92" w:rsidRPr="00D7376D">
        <w:t xml:space="preserve"> </w:t>
      </w:r>
      <w:r w:rsidR="00D13624" w:rsidRPr="00D7376D">
        <w:t xml:space="preserve">If the </w:t>
      </w:r>
      <w:r w:rsidR="0000088B" w:rsidRPr="00D7376D">
        <w:t>University</w:t>
      </w:r>
      <w:r w:rsidR="00D13624" w:rsidRPr="00D7376D">
        <w:t xml:space="preserve"> wishes to exercise </w:t>
      </w:r>
      <w:r w:rsidR="00A46248" w:rsidRPr="00D7376D">
        <w:t>any</w:t>
      </w:r>
      <w:r w:rsidR="00D13624" w:rsidRPr="00D7376D">
        <w:t xml:space="preserve"> right of renewal, it will give the </w:t>
      </w:r>
      <w:r w:rsidR="00C90F59" w:rsidRPr="00D7376D">
        <w:t>Supplier</w:t>
      </w:r>
      <w:r w:rsidR="00B80CF5" w:rsidRPr="00D7376D">
        <w:t xml:space="preserve"> </w:t>
      </w:r>
      <w:r w:rsidR="00D13624" w:rsidRPr="00D7376D">
        <w:t xml:space="preserve">notice before the </w:t>
      </w:r>
      <w:r w:rsidR="008407AB">
        <w:t xml:space="preserve">end of the </w:t>
      </w:r>
      <w:r w:rsidR="00D13624" w:rsidRPr="00D7376D">
        <w:t xml:space="preserve">applicable </w:t>
      </w:r>
      <w:r w:rsidR="00C80080" w:rsidRPr="00D7376D">
        <w:t>Expiry D</w:t>
      </w:r>
      <w:r w:rsidR="00D13624" w:rsidRPr="00D7376D">
        <w:t>ate.</w:t>
      </w:r>
      <w:r w:rsidR="00C42C92" w:rsidRPr="00D7376D">
        <w:t xml:space="preserve"> </w:t>
      </w:r>
      <w:r w:rsidR="00D13624" w:rsidRPr="00D7376D">
        <w:t xml:space="preserve">The </w:t>
      </w:r>
      <w:r w:rsidR="006E3C6A" w:rsidRPr="00D7376D">
        <w:t>Agreement</w:t>
      </w:r>
      <w:r w:rsidR="00D13624" w:rsidRPr="00D7376D">
        <w:t xml:space="preserve"> will be renewed on the same terms </w:t>
      </w:r>
      <w:r w:rsidR="00474B30" w:rsidRPr="00D7376D">
        <w:t>(save for any righ</w:t>
      </w:r>
      <w:r w:rsidR="00207DC2" w:rsidRPr="00D7376D">
        <w:t>ts of renewal already exercised</w:t>
      </w:r>
      <w:r w:rsidR="00474B30" w:rsidRPr="00D7376D">
        <w:t xml:space="preserve"> by the University)</w:t>
      </w:r>
      <w:r w:rsidR="00C739AD" w:rsidRPr="00D7376D">
        <w:t>, unless otherwise agreed by the parties</w:t>
      </w:r>
      <w:r w:rsidR="00D13624" w:rsidRPr="00D7376D">
        <w:t>.</w:t>
      </w:r>
      <w:bookmarkEnd w:id="99"/>
      <w:r w:rsidR="00C42C92" w:rsidRPr="00D7376D">
        <w:t xml:space="preserve"> </w:t>
      </w:r>
      <w:r w:rsidR="00D13624" w:rsidRPr="00D7376D">
        <w:t xml:space="preserve"> </w:t>
      </w:r>
    </w:p>
    <w:p w14:paraId="5EAE9026" w14:textId="77777777" w:rsidR="00474782" w:rsidRPr="00D7376D" w:rsidRDefault="00474782" w:rsidP="004F5F98">
      <w:pPr>
        <w:pStyle w:val="Heading4"/>
      </w:pPr>
      <w:bookmarkStart w:id="100" w:name="location"/>
      <w:r w:rsidRPr="00D7376D">
        <w:t>Prior Services</w:t>
      </w:r>
    </w:p>
    <w:bookmarkEnd w:id="100"/>
    <w:p w14:paraId="325EE58C" w14:textId="5392EF33" w:rsidR="00476FFC" w:rsidRPr="00D7376D" w:rsidRDefault="00474782" w:rsidP="00F8433A">
      <w:pPr>
        <w:pStyle w:val="Heading5"/>
      </w:pPr>
      <w:r w:rsidRPr="00EE1335">
        <w:t xml:space="preserve">Any </w:t>
      </w:r>
      <w:r w:rsidR="006B362C" w:rsidRPr="00EE1335">
        <w:t xml:space="preserve">goods </w:t>
      </w:r>
      <w:r w:rsidR="00AB306F" w:rsidRPr="00EE1335">
        <w:t>o</w:t>
      </w:r>
      <w:r w:rsidR="006B362C" w:rsidRPr="00EE1335">
        <w:t xml:space="preserve">r </w:t>
      </w:r>
      <w:r w:rsidRPr="00EE1335">
        <w:t xml:space="preserve">services </w:t>
      </w:r>
      <w:r w:rsidR="001E66F5">
        <w:t>supplied</w:t>
      </w:r>
      <w:r w:rsidR="00EC0337" w:rsidRPr="00EE1335">
        <w:t xml:space="preserve"> </w:t>
      </w:r>
      <w:r w:rsidRPr="00EE1335">
        <w:t xml:space="preserve">by the </w:t>
      </w:r>
      <w:r w:rsidR="00C90F59" w:rsidRPr="00EE1335">
        <w:t>Supplier</w:t>
      </w:r>
      <w:r w:rsidR="00B80CF5" w:rsidRPr="00EE1335">
        <w:t xml:space="preserve"> </w:t>
      </w:r>
      <w:r w:rsidR="00A46248" w:rsidRPr="00EE1335">
        <w:t>to</w:t>
      </w:r>
      <w:r w:rsidRPr="00EE1335">
        <w:t xml:space="preserve"> </w:t>
      </w:r>
      <w:r w:rsidR="008E7D3E" w:rsidRPr="00EE1335">
        <w:t xml:space="preserve">the </w:t>
      </w:r>
      <w:r w:rsidR="0000088B" w:rsidRPr="00EE1335">
        <w:t>University</w:t>
      </w:r>
      <w:r w:rsidRPr="00EE1335">
        <w:t xml:space="preserve"> </w:t>
      </w:r>
      <w:r w:rsidR="00AB306F" w:rsidRPr="00EE1335">
        <w:t>before</w:t>
      </w:r>
      <w:r w:rsidR="00305C0E" w:rsidRPr="00EE1335">
        <w:t xml:space="preserve"> </w:t>
      </w:r>
      <w:r w:rsidRPr="00EE1335">
        <w:t xml:space="preserve">the Commencement Date </w:t>
      </w:r>
      <w:r w:rsidR="005B6D32" w:rsidRPr="00EE1335">
        <w:t>that</w:t>
      </w:r>
      <w:r w:rsidRPr="00EE1335">
        <w:t xml:space="preserve"> fall within the scope of the </w:t>
      </w:r>
      <w:r w:rsidR="00305C0E" w:rsidRPr="00EE1335">
        <w:t xml:space="preserve">Goods or </w:t>
      </w:r>
      <w:r w:rsidRPr="00EE1335">
        <w:t xml:space="preserve">Services will be deemed to be </w:t>
      </w:r>
      <w:r w:rsidR="001A0BC1" w:rsidRPr="00EE1335">
        <w:t xml:space="preserve">Goods or </w:t>
      </w:r>
      <w:r w:rsidR="0051441F" w:rsidRPr="00EE1335">
        <w:t>Services</w:t>
      </w:r>
      <w:r w:rsidR="001A0BC1" w:rsidRPr="00D7376D">
        <w:t xml:space="preserve"> </w:t>
      </w:r>
      <w:r w:rsidR="001E66F5">
        <w:t>supplied</w:t>
      </w:r>
      <w:r w:rsidR="001A0BC1" w:rsidRPr="00D7376D">
        <w:t xml:space="preserve"> under this Agreement</w:t>
      </w:r>
      <w:r w:rsidR="00305C0E" w:rsidRPr="00D7376D">
        <w:t xml:space="preserve">, and </w:t>
      </w:r>
      <w:r w:rsidR="00A61417" w:rsidRPr="00D7376D">
        <w:t xml:space="preserve">this </w:t>
      </w:r>
      <w:r w:rsidR="006E3C6A" w:rsidRPr="00D7376D">
        <w:t>Agreement</w:t>
      </w:r>
      <w:r w:rsidR="00A61417" w:rsidRPr="00D7376D">
        <w:t xml:space="preserve"> will apply</w:t>
      </w:r>
      <w:r w:rsidR="0051441F" w:rsidRPr="00D7376D">
        <w:t xml:space="preserve"> accordingly</w:t>
      </w:r>
      <w:r w:rsidR="00A61417" w:rsidRPr="00D7376D">
        <w:t xml:space="preserve">. </w:t>
      </w:r>
      <w:bookmarkStart w:id="101" w:name="_Ref204423399"/>
      <w:bookmarkStart w:id="102" w:name="_Toc305660727"/>
    </w:p>
    <w:p w14:paraId="456789EA" w14:textId="51A8ECE0" w:rsidR="00741287" w:rsidRPr="00D7376D" w:rsidRDefault="00C90F59" w:rsidP="00B2162D">
      <w:pPr>
        <w:pStyle w:val="Heading1"/>
      </w:pPr>
      <w:bookmarkStart w:id="103" w:name="_Toc10109794"/>
      <w:r w:rsidRPr="00D7376D">
        <w:t>Supplier</w:t>
      </w:r>
      <w:r w:rsidR="00FC78EC">
        <w:t>’s</w:t>
      </w:r>
      <w:r w:rsidR="00864F61" w:rsidRPr="00D7376D">
        <w:t xml:space="preserve"> general</w:t>
      </w:r>
      <w:r w:rsidR="00FA77DB" w:rsidRPr="00D7376D">
        <w:t xml:space="preserve"> </w:t>
      </w:r>
      <w:r w:rsidR="00741287" w:rsidRPr="00D7376D">
        <w:t>obligations</w:t>
      </w:r>
      <w:bookmarkEnd w:id="101"/>
      <w:bookmarkEnd w:id="102"/>
      <w:bookmarkEnd w:id="103"/>
    </w:p>
    <w:p w14:paraId="74667134" w14:textId="4AA997CA" w:rsidR="00717A27" w:rsidRPr="00D7376D" w:rsidRDefault="00502D4A" w:rsidP="004F5F98">
      <w:pPr>
        <w:pStyle w:val="Heading4"/>
      </w:pPr>
      <w:r w:rsidRPr="00D7376D">
        <w:t>Compliance</w:t>
      </w:r>
      <w:r w:rsidR="00A24FCC" w:rsidRPr="00D7376D">
        <w:t xml:space="preserve"> </w:t>
      </w:r>
    </w:p>
    <w:p w14:paraId="7ACA4C18" w14:textId="3A7AB717" w:rsidR="00F44F1C" w:rsidRPr="00D7376D" w:rsidRDefault="00130C91" w:rsidP="00F8433A">
      <w:pPr>
        <w:pStyle w:val="Heading5"/>
      </w:pPr>
      <w:r>
        <w:t>In performing its obligations under this Agreement t</w:t>
      </w:r>
      <w:r w:rsidR="00A24FCC" w:rsidRPr="00D7376D">
        <w:t xml:space="preserve">he </w:t>
      </w:r>
      <w:r w:rsidR="00C90F59" w:rsidRPr="00D7376D">
        <w:t>Supplier</w:t>
      </w:r>
      <w:r w:rsidR="00F53CB5" w:rsidRPr="00D7376D">
        <w:t xml:space="preserve"> </w:t>
      </w:r>
      <w:r w:rsidR="00A24FCC" w:rsidRPr="00D7376D">
        <w:t>will comply with</w:t>
      </w:r>
      <w:r w:rsidR="00F44F1C" w:rsidRPr="00D7376D">
        <w:t>:</w:t>
      </w:r>
      <w:r w:rsidR="00A24FCC" w:rsidRPr="00D7376D">
        <w:t xml:space="preserve"> </w:t>
      </w:r>
    </w:p>
    <w:p w14:paraId="6D94A355" w14:textId="45BA9B69" w:rsidR="00130C91" w:rsidRPr="00130C91" w:rsidRDefault="00130C91" w:rsidP="00F8433A">
      <w:pPr>
        <w:pStyle w:val="Heading7"/>
      </w:pPr>
      <w:r>
        <w:t>all Applicable Requirements</w:t>
      </w:r>
      <w:r w:rsidR="00BD46BC">
        <w:t xml:space="preserve"> (and will not place the University in breach of any Applicable Requirements)</w:t>
      </w:r>
      <w:r>
        <w:t>;</w:t>
      </w:r>
    </w:p>
    <w:p w14:paraId="57AEBCD5" w14:textId="7F69F554" w:rsidR="00130C91" w:rsidRDefault="00BD46BC" w:rsidP="00F8433A">
      <w:pPr>
        <w:pStyle w:val="Heading7"/>
      </w:pPr>
      <w:r>
        <w:lastRenderedPageBreak/>
        <w:t>Good Industry Practi</w:t>
      </w:r>
      <w:r w:rsidR="00130C91">
        <w:t>c</w:t>
      </w:r>
      <w:r>
        <w:t>e</w:t>
      </w:r>
      <w:r w:rsidR="00130C91">
        <w:t>s;</w:t>
      </w:r>
    </w:p>
    <w:p w14:paraId="4DEAD000" w14:textId="15355062" w:rsidR="00A24FCC" w:rsidRPr="00D7376D" w:rsidRDefault="00130C91" w:rsidP="00F8433A">
      <w:pPr>
        <w:pStyle w:val="Heading7"/>
      </w:pPr>
      <w:r>
        <w:t xml:space="preserve">all </w:t>
      </w:r>
      <w:r w:rsidR="00A24FCC" w:rsidRPr="00D7376D">
        <w:t xml:space="preserve">reasonable directions </w:t>
      </w:r>
      <w:r w:rsidR="005D43A0" w:rsidRPr="00D7376D">
        <w:t xml:space="preserve">and requirements of </w:t>
      </w:r>
      <w:r w:rsidR="00A24FCC" w:rsidRPr="00D7376D">
        <w:t xml:space="preserve">the </w:t>
      </w:r>
      <w:r w:rsidR="0000088B" w:rsidRPr="00D7376D">
        <w:t>University</w:t>
      </w:r>
      <w:r w:rsidR="007D1958" w:rsidRPr="00D7376D">
        <w:t>,</w:t>
      </w:r>
      <w:r w:rsidR="00A24FCC" w:rsidRPr="00D7376D">
        <w:t xml:space="preserve"> to the extent that </w:t>
      </w:r>
      <w:r w:rsidR="00864F61" w:rsidRPr="00D7376D">
        <w:t>such</w:t>
      </w:r>
      <w:r w:rsidR="00A24FCC" w:rsidRPr="00D7376D">
        <w:t xml:space="preserve"> directions are not contrary to any prov</w:t>
      </w:r>
      <w:r w:rsidR="002165A0" w:rsidRPr="00D7376D">
        <w:t xml:space="preserve">ision of this </w:t>
      </w:r>
      <w:r w:rsidR="006E3C6A" w:rsidRPr="00D7376D">
        <w:t>Agreement</w:t>
      </w:r>
      <w:r w:rsidR="0080147D" w:rsidRPr="00D7376D">
        <w:t>; and</w:t>
      </w:r>
    </w:p>
    <w:p w14:paraId="10A69FEE" w14:textId="3959861C" w:rsidR="006304A3" w:rsidRPr="00D7376D" w:rsidRDefault="00130C91" w:rsidP="00F8433A">
      <w:pPr>
        <w:pStyle w:val="Heading7"/>
      </w:pPr>
      <w:r>
        <w:t xml:space="preserve">all </w:t>
      </w:r>
      <w:r w:rsidR="006304A3" w:rsidRPr="00D7376D">
        <w:t>applicable University policies</w:t>
      </w:r>
      <w:r w:rsidR="00E125C8" w:rsidRPr="00D7376D">
        <w:t>,</w:t>
      </w:r>
      <w:r w:rsidR="006304A3" w:rsidRPr="00D7376D">
        <w:t xml:space="preserve"> procedures and standards</w:t>
      </w:r>
      <w:r w:rsidR="00E125C8" w:rsidRPr="00D7376D">
        <w:t>, as</w:t>
      </w:r>
      <w:r w:rsidR="006304A3" w:rsidRPr="00D7376D">
        <w:t xml:space="preserve"> notified by the University to the Supplier from time to time. </w:t>
      </w:r>
    </w:p>
    <w:p w14:paraId="67D5C221" w14:textId="77777777" w:rsidR="00C84B0E" w:rsidRDefault="00C84B0E" w:rsidP="00F8433A">
      <w:pPr>
        <w:pStyle w:val="Heading5"/>
      </w:pPr>
      <w:r>
        <w:t>The Supplier will ensure that:</w:t>
      </w:r>
    </w:p>
    <w:p w14:paraId="2B162DBB" w14:textId="46BC7781" w:rsidR="00C84B0E" w:rsidRPr="00D7376D" w:rsidRDefault="00C84B0E" w:rsidP="00F8433A">
      <w:pPr>
        <w:pStyle w:val="Heading7"/>
      </w:pPr>
      <w:r>
        <w:t xml:space="preserve">all Goods and Services supplied under this Agreement comply with this </w:t>
      </w:r>
      <w:r w:rsidRPr="00D7376D">
        <w:t>Agreement, the Specification</w:t>
      </w:r>
      <w:r>
        <w:t xml:space="preserve">s, all Applicable Requirements and </w:t>
      </w:r>
      <w:r w:rsidRPr="00D7376D">
        <w:t>Good Industry Practices;</w:t>
      </w:r>
    </w:p>
    <w:p w14:paraId="170F0F7A" w14:textId="40BDB1CB" w:rsidR="00C84B0E" w:rsidRDefault="00C84B0E" w:rsidP="00F8433A">
      <w:pPr>
        <w:pStyle w:val="Heading7"/>
      </w:pPr>
      <w:r>
        <w:t>all Goods supplied under this Agreement are new and of merchantable quality</w:t>
      </w:r>
      <w:r w:rsidR="004033D1">
        <w:t>; and</w:t>
      </w:r>
      <w:r>
        <w:t xml:space="preserve"> </w:t>
      </w:r>
    </w:p>
    <w:p w14:paraId="435BE89D" w14:textId="594E9B6D" w:rsidR="00130C91" w:rsidRDefault="00130C91" w:rsidP="00F8433A">
      <w:pPr>
        <w:pStyle w:val="Heading7"/>
      </w:pPr>
      <w:r w:rsidRPr="00D7376D">
        <w:t xml:space="preserve">the Goods and Services match the description given in </w:t>
      </w:r>
      <w:r w:rsidRPr="00D7376D">
        <w:fldChar w:fldCharType="begin"/>
      </w:r>
      <w:r w:rsidRPr="00D7376D">
        <w:instrText xml:space="preserve"> REF _Ref5092564 \h  \* MERGEFORMAT </w:instrText>
      </w:r>
      <w:r w:rsidRPr="00D7376D">
        <w:fldChar w:fldCharType="separate"/>
      </w:r>
      <w:r w:rsidR="00AB684A" w:rsidRPr="00D7376D">
        <w:t>Schedule </w:t>
      </w:r>
      <w:r w:rsidR="00AB684A">
        <w:t>1</w:t>
      </w:r>
      <w:r w:rsidR="00AB684A" w:rsidRPr="00D7376D">
        <w:t>: Goods and Services</w:t>
      </w:r>
      <w:r w:rsidRPr="00D7376D">
        <w:fldChar w:fldCharType="end"/>
      </w:r>
      <w:r w:rsidR="004033D1">
        <w:t>,</w:t>
      </w:r>
      <w:r w:rsidRPr="00D7376D">
        <w:t xml:space="preserve"> are</w:t>
      </w:r>
      <w:r w:rsidR="00C84B0E">
        <w:t xml:space="preserve"> </w:t>
      </w:r>
      <w:r w:rsidRPr="00292742">
        <w:t>free from all Defects</w:t>
      </w:r>
      <w:r w:rsidR="00C84B0E">
        <w:t xml:space="preserve"> and </w:t>
      </w:r>
      <w:r w:rsidRPr="00292742">
        <w:t xml:space="preserve">fit for any purpose described in </w:t>
      </w:r>
      <w:r w:rsidRPr="00292742">
        <w:fldChar w:fldCharType="begin"/>
      </w:r>
      <w:r w:rsidRPr="00292742">
        <w:instrText xml:space="preserve"> REF _Ref5092564 \h  \* MERGEFORMAT </w:instrText>
      </w:r>
      <w:r w:rsidRPr="00292742">
        <w:fldChar w:fldCharType="separate"/>
      </w:r>
      <w:r w:rsidR="00AB684A" w:rsidRPr="00D7376D">
        <w:t>Schedule </w:t>
      </w:r>
      <w:r w:rsidR="00AB684A">
        <w:t>1</w:t>
      </w:r>
      <w:r w:rsidR="00AB684A" w:rsidRPr="00D7376D">
        <w:t>: Goods and Services</w:t>
      </w:r>
      <w:r w:rsidRPr="00292742">
        <w:fldChar w:fldCharType="end"/>
      </w:r>
      <w:r w:rsidR="004033D1">
        <w:t>.</w:t>
      </w:r>
    </w:p>
    <w:p w14:paraId="548C2EEB" w14:textId="3BB6AF63" w:rsidR="008E7D3E" w:rsidRPr="00D7376D" w:rsidRDefault="00BD0B42" w:rsidP="004F5F98">
      <w:pPr>
        <w:pStyle w:val="Heading4"/>
      </w:pPr>
      <w:r w:rsidRPr="00D7376D">
        <w:t>Reporting, records and public statements</w:t>
      </w:r>
    </w:p>
    <w:p w14:paraId="20F0DAFE" w14:textId="646C9A26" w:rsidR="008E7D3E" w:rsidRPr="00D7376D" w:rsidRDefault="00EC3C60" w:rsidP="00F8433A">
      <w:pPr>
        <w:pStyle w:val="Heading5"/>
      </w:pPr>
      <w:r w:rsidRPr="00D7376D">
        <w:t xml:space="preserve">The </w:t>
      </w:r>
      <w:r w:rsidR="00C90F59" w:rsidRPr="00D7376D">
        <w:t>Supplier</w:t>
      </w:r>
      <w:r w:rsidR="00FA77DB" w:rsidRPr="00D7376D">
        <w:t xml:space="preserve"> </w:t>
      </w:r>
      <w:r w:rsidRPr="00D7376D">
        <w:t xml:space="preserve">must report to </w:t>
      </w:r>
      <w:r w:rsidR="00C84EC3" w:rsidRPr="00D7376D">
        <w:t xml:space="preserve">the </w:t>
      </w:r>
      <w:r w:rsidR="0000088B" w:rsidRPr="00D7376D">
        <w:t>University</w:t>
      </w:r>
      <w:r w:rsidRPr="00D7376D">
        <w:t xml:space="preserve"> </w:t>
      </w:r>
      <w:r w:rsidR="001B24BE" w:rsidRPr="00D7376D">
        <w:t>as reasonably required by the University from time to time</w:t>
      </w:r>
      <w:r w:rsidR="00F37B3D">
        <w:t xml:space="preserve">, including as set out in </w:t>
      </w:r>
      <w:r w:rsidR="00F37B3D" w:rsidRPr="00F37B3D">
        <w:fldChar w:fldCharType="begin"/>
      </w:r>
      <w:r w:rsidR="00F37B3D" w:rsidRPr="00F37B3D">
        <w:instrText xml:space="preserve"> REF _Ref10016623 \h  \* MERGEFORMAT </w:instrText>
      </w:r>
      <w:r w:rsidR="00F37B3D" w:rsidRPr="00F37B3D">
        <w:fldChar w:fldCharType="separate"/>
      </w:r>
      <w:r w:rsidR="00AB684A" w:rsidRPr="00AB684A">
        <w:t>Schedule 4</w:t>
      </w:r>
      <w:r w:rsidR="00AB684A" w:rsidRPr="00AB684A">
        <w:rPr>
          <w:noProof/>
        </w:rPr>
        <w:t xml:space="preserve">: </w:t>
      </w:r>
      <w:r w:rsidR="00AB684A" w:rsidRPr="00AB684A">
        <w:t>Performance and Reporting</w:t>
      </w:r>
      <w:r w:rsidR="00F37B3D" w:rsidRPr="00F37B3D">
        <w:fldChar w:fldCharType="end"/>
      </w:r>
      <w:r w:rsidRPr="00D7376D">
        <w:t>.</w:t>
      </w:r>
      <w:r w:rsidR="00C42C92" w:rsidRPr="00D7376D">
        <w:t xml:space="preserve"> </w:t>
      </w:r>
    </w:p>
    <w:p w14:paraId="5DDB0768" w14:textId="24158797" w:rsidR="00111990" w:rsidRPr="00D7376D" w:rsidRDefault="00B50FF8" w:rsidP="00F8433A">
      <w:pPr>
        <w:pStyle w:val="Heading5"/>
      </w:pPr>
      <w:r w:rsidRPr="00D7376D">
        <w:t xml:space="preserve">The </w:t>
      </w:r>
      <w:r w:rsidR="00C90F59" w:rsidRPr="00D7376D">
        <w:t>Supplier</w:t>
      </w:r>
      <w:r w:rsidR="00FA77DB" w:rsidRPr="00D7376D">
        <w:t xml:space="preserve"> </w:t>
      </w:r>
      <w:r w:rsidRPr="00D7376D">
        <w:t>must keep</w:t>
      </w:r>
      <w:r w:rsidR="00B34D14" w:rsidRPr="00D7376D">
        <w:t xml:space="preserve"> and maintain</w:t>
      </w:r>
      <w:r w:rsidRPr="00D7376D">
        <w:t xml:space="preserve"> full records and documentation in relation to the </w:t>
      </w:r>
      <w:r w:rsidR="00B3418D">
        <w:t>Goods and</w:t>
      </w:r>
      <w:r w:rsidR="006C53F6" w:rsidRPr="00D7376D">
        <w:t xml:space="preserve"> </w:t>
      </w:r>
      <w:r w:rsidRPr="00D7376D">
        <w:t>Services</w:t>
      </w:r>
      <w:r w:rsidR="00330D40" w:rsidRPr="00D7376D">
        <w:t xml:space="preserve"> in accordance with Good Industry Practices and as required by law, for </w:t>
      </w:r>
      <w:r w:rsidR="001138A1" w:rsidRPr="00D7376D">
        <w:t>7</w:t>
      </w:r>
      <w:r w:rsidR="00292742">
        <w:t> </w:t>
      </w:r>
      <w:r w:rsidR="00330D40" w:rsidRPr="00D7376D">
        <w:t>years following termination or expiry of this Agreement (</w:t>
      </w:r>
      <w:r w:rsidR="00330D40" w:rsidRPr="00D7376D">
        <w:rPr>
          <w:b/>
        </w:rPr>
        <w:t>Retention Period</w:t>
      </w:r>
      <w:r w:rsidR="00330D40" w:rsidRPr="00D7376D">
        <w:t>).</w:t>
      </w:r>
      <w:r w:rsidR="00C42C92" w:rsidRPr="00D7376D">
        <w:t xml:space="preserve"> </w:t>
      </w:r>
      <w:r w:rsidRPr="00D7376D">
        <w:t xml:space="preserve">On request by </w:t>
      </w:r>
      <w:r w:rsidR="00A93553">
        <w:t xml:space="preserve">or on behalf of </w:t>
      </w:r>
      <w:r w:rsidRPr="00D7376D">
        <w:t xml:space="preserve">the </w:t>
      </w:r>
      <w:r w:rsidR="0000088B" w:rsidRPr="00D7376D">
        <w:t>University</w:t>
      </w:r>
      <w:r w:rsidR="00330D40" w:rsidRPr="00D7376D">
        <w:t xml:space="preserve"> during</w:t>
      </w:r>
      <w:r w:rsidRPr="00D7376D">
        <w:t xml:space="preserve"> the</w:t>
      </w:r>
      <w:r w:rsidR="00330D40" w:rsidRPr="00D7376D">
        <w:t xml:space="preserve"> Retention Period, the</w:t>
      </w:r>
      <w:r w:rsidRPr="00D7376D">
        <w:t xml:space="preserve"> </w:t>
      </w:r>
      <w:r w:rsidR="00C90F59" w:rsidRPr="00D7376D">
        <w:t>Supplier</w:t>
      </w:r>
      <w:r w:rsidR="00FA77DB" w:rsidRPr="00D7376D">
        <w:t xml:space="preserve"> </w:t>
      </w:r>
      <w:r w:rsidRPr="00D7376D">
        <w:t xml:space="preserve">must make all documents and records relating to the </w:t>
      </w:r>
      <w:r w:rsidR="006C53F6" w:rsidRPr="00D7376D">
        <w:t xml:space="preserve">Goods and </w:t>
      </w:r>
      <w:r w:rsidRPr="00D7376D">
        <w:t xml:space="preserve">Services available to the </w:t>
      </w:r>
      <w:r w:rsidR="0000088B" w:rsidRPr="00D7376D">
        <w:t>University</w:t>
      </w:r>
      <w:r w:rsidR="00A93553">
        <w:t>, or any party acting on the University’s behalf,</w:t>
      </w:r>
      <w:r w:rsidRPr="00D7376D">
        <w:t xml:space="preserve"> for inspection</w:t>
      </w:r>
      <w:r w:rsidR="00330D40" w:rsidRPr="00D7376D">
        <w:t xml:space="preserve"> within a reasonable time of such request being made</w:t>
      </w:r>
      <w:r w:rsidRPr="00D7376D">
        <w:t>.</w:t>
      </w:r>
      <w:r w:rsidR="00C42C92" w:rsidRPr="00D7376D">
        <w:t xml:space="preserve"> </w:t>
      </w:r>
    </w:p>
    <w:p w14:paraId="0F55BE71" w14:textId="6952EAB0" w:rsidR="009752D7" w:rsidRDefault="009752D7" w:rsidP="00F8433A">
      <w:pPr>
        <w:pStyle w:val="Heading5"/>
        <w:rPr>
          <w:lang w:val="en-NZ"/>
        </w:rPr>
      </w:pPr>
      <w:r w:rsidRPr="00D7376D">
        <w:rPr>
          <w:lang w:val="en-NZ"/>
        </w:rPr>
        <w:t xml:space="preserve">The Supplier </w:t>
      </w:r>
      <w:r w:rsidR="00A46248" w:rsidRPr="00D7376D">
        <w:rPr>
          <w:lang w:val="en-NZ"/>
        </w:rPr>
        <w:t>must</w:t>
      </w:r>
      <w:r w:rsidRPr="00D7376D">
        <w:rPr>
          <w:lang w:val="en-NZ"/>
        </w:rPr>
        <w:t xml:space="preserve"> not make</w:t>
      </w:r>
      <w:r w:rsidR="00A46248" w:rsidRPr="00D7376D">
        <w:rPr>
          <w:lang w:val="en-NZ"/>
        </w:rPr>
        <w:t>,</w:t>
      </w:r>
      <w:r w:rsidRPr="00D7376D">
        <w:rPr>
          <w:lang w:val="en-NZ"/>
        </w:rPr>
        <w:t xml:space="preserve"> or be </w:t>
      </w:r>
      <w:r w:rsidRPr="006854CA">
        <w:rPr>
          <w:i/>
          <w:lang w:val="en-NZ"/>
        </w:rPr>
        <w:t>involved in any way in making</w:t>
      </w:r>
      <w:r w:rsidR="00A46248" w:rsidRPr="006854CA">
        <w:rPr>
          <w:i/>
          <w:lang w:val="en-NZ"/>
        </w:rPr>
        <w:t>,</w:t>
      </w:r>
      <w:r w:rsidRPr="006854CA">
        <w:rPr>
          <w:i/>
          <w:lang w:val="en-NZ"/>
        </w:rPr>
        <w:t xml:space="preserve"> any public communication in respect of this </w:t>
      </w:r>
      <w:r w:rsidR="00330D40" w:rsidRPr="006854CA">
        <w:rPr>
          <w:i/>
          <w:lang w:val="en-NZ"/>
        </w:rPr>
        <w:t>A</w:t>
      </w:r>
      <w:r w:rsidRPr="006854CA">
        <w:rPr>
          <w:i/>
          <w:lang w:val="en-NZ"/>
        </w:rPr>
        <w:t>greement, the Goods or the Services at any time</w:t>
      </w:r>
      <w:r w:rsidR="00A46248" w:rsidRPr="006854CA">
        <w:rPr>
          <w:i/>
          <w:lang w:val="en-NZ"/>
        </w:rPr>
        <w:t>,</w:t>
      </w:r>
      <w:r w:rsidR="00330D40" w:rsidRPr="006854CA">
        <w:rPr>
          <w:i/>
          <w:lang w:val="en-NZ"/>
        </w:rPr>
        <w:t xml:space="preserve"> without the prior </w:t>
      </w:r>
      <w:r w:rsidR="00B8299F" w:rsidRPr="006854CA">
        <w:rPr>
          <w:i/>
          <w:lang w:val="en-NZ"/>
        </w:rPr>
        <w:t xml:space="preserve">written </w:t>
      </w:r>
      <w:r w:rsidR="00330D40" w:rsidRPr="006854CA">
        <w:rPr>
          <w:i/>
          <w:lang w:val="en-NZ"/>
        </w:rPr>
        <w:t>approval of the University, which may be withheld at the University’s sole discretion.</w:t>
      </w:r>
    </w:p>
    <w:p w14:paraId="43C9B5A1" w14:textId="64861209" w:rsidR="007D2178" w:rsidRPr="007D2178" w:rsidRDefault="007D2178" w:rsidP="00F8433A">
      <w:pPr>
        <w:pStyle w:val="Heading5"/>
        <w:rPr>
          <w:lang w:val="en-NZ"/>
        </w:rPr>
      </w:pPr>
      <w:r>
        <w:rPr>
          <w:lang w:val="en-NZ"/>
        </w:rPr>
        <w:t xml:space="preserve">The Supplier acknowledges that the University is subject to the Official Information Act 1982, and that the University may need to </w:t>
      </w:r>
      <w:r w:rsidR="00076FAD">
        <w:rPr>
          <w:lang w:val="en-NZ"/>
        </w:rPr>
        <w:t xml:space="preserve">release </w:t>
      </w:r>
      <w:r>
        <w:rPr>
          <w:lang w:val="en-NZ"/>
        </w:rPr>
        <w:t xml:space="preserve">certain information </w:t>
      </w:r>
      <w:r w:rsidR="00076FAD">
        <w:rPr>
          <w:lang w:val="en-NZ"/>
        </w:rPr>
        <w:t>about the Goods and Services</w:t>
      </w:r>
      <w:r w:rsidR="00CA1F2E">
        <w:rPr>
          <w:lang w:val="en-NZ"/>
        </w:rPr>
        <w:t>,</w:t>
      </w:r>
      <w:r w:rsidR="00076FAD">
        <w:rPr>
          <w:lang w:val="en-NZ"/>
        </w:rPr>
        <w:t xml:space="preserve"> or this Agreement.</w:t>
      </w:r>
    </w:p>
    <w:p w14:paraId="51C86BD9" w14:textId="679DA633" w:rsidR="00556A8B" w:rsidRPr="00D7376D" w:rsidRDefault="00556A8B" w:rsidP="00B2162D">
      <w:pPr>
        <w:pStyle w:val="Heading1"/>
      </w:pPr>
      <w:bookmarkStart w:id="104" w:name="_Ref204423724"/>
      <w:bookmarkStart w:id="105" w:name="_Toc305660728"/>
      <w:bookmarkStart w:id="106" w:name="_Ref3409461"/>
      <w:bookmarkStart w:id="107" w:name="_Toc10109795"/>
      <w:r w:rsidRPr="00D7376D">
        <w:t>Hea</w:t>
      </w:r>
      <w:r w:rsidR="003166B4" w:rsidRPr="00D7376D">
        <w:t>l</w:t>
      </w:r>
      <w:r w:rsidRPr="00D7376D">
        <w:t>th</w:t>
      </w:r>
      <w:r w:rsidR="00717A27" w:rsidRPr="00D7376D">
        <w:t>,</w:t>
      </w:r>
      <w:r w:rsidRPr="00D7376D">
        <w:t xml:space="preserve"> safety</w:t>
      </w:r>
      <w:bookmarkEnd w:id="104"/>
      <w:bookmarkEnd w:id="105"/>
      <w:r w:rsidR="00717A27" w:rsidRPr="00D7376D">
        <w:t xml:space="preserve"> and environment</w:t>
      </w:r>
      <w:bookmarkEnd w:id="106"/>
      <w:bookmarkEnd w:id="107"/>
    </w:p>
    <w:p w14:paraId="12EDBF2E" w14:textId="77777777" w:rsidR="00DF419E" w:rsidRPr="00D7376D" w:rsidRDefault="00D811D0" w:rsidP="004F5F98">
      <w:pPr>
        <w:pStyle w:val="Heading4"/>
      </w:pPr>
      <w:r w:rsidRPr="00D7376D">
        <w:t>General</w:t>
      </w:r>
    </w:p>
    <w:p w14:paraId="12C2875F" w14:textId="66B04014" w:rsidR="00D811D0" w:rsidRPr="00D7376D" w:rsidRDefault="00D811D0" w:rsidP="00F8433A">
      <w:pPr>
        <w:pStyle w:val="Heading5"/>
      </w:pPr>
      <w:r w:rsidRPr="00D7376D">
        <w:t xml:space="preserve">The Supplier will be responsible for the health and safety performance of its </w:t>
      </w:r>
      <w:r w:rsidR="00C22606" w:rsidRPr="00D7376D">
        <w:t xml:space="preserve">Personnel </w:t>
      </w:r>
      <w:r w:rsidRPr="00D7376D">
        <w:t xml:space="preserve">with respect to the </w:t>
      </w:r>
      <w:r w:rsidR="004A6F8F">
        <w:t xml:space="preserve">supply </w:t>
      </w:r>
      <w:r w:rsidRPr="00D7376D">
        <w:t xml:space="preserve">of the Goods </w:t>
      </w:r>
      <w:r w:rsidR="004A6F8F">
        <w:t xml:space="preserve">and </w:t>
      </w:r>
      <w:r w:rsidRPr="00D7376D">
        <w:t xml:space="preserve">Services. </w:t>
      </w:r>
    </w:p>
    <w:p w14:paraId="1DEB8AA5" w14:textId="08BFB177" w:rsidR="00C22606" w:rsidRPr="00D7376D" w:rsidRDefault="00C22606" w:rsidP="00F8433A">
      <w:pPr>
        <w:pStyle w:val="Heading5"/>
      </w:pPr>
      <w:r w:rsidRPr="00D7376D">
        <w:t xml:space="preserve">The Supplier will comply with, and will ensure its Personnel comply with, </w:t>
      </w:r>
      <w:r w:rsidR="00AB306F" w:rsidRPr="00D7376D">
        <w:t xml:space="preserve">the University’s health and safety policies and protocols, </w:t>
      </w:r>
      <w:r w:rsidRPr="00D7376D">
        <w:t>all obligations under the Health and Safety at Work Act 2015 (including Codes of</w:t>
      </w:r>
      <w:r w:rsidR="004A6F8F">
        <w:t xml:space="preserve"> Practices made under that Act) and</w:t>
      </w:r>
      <w:r w:rsidRPr="00D7376D">
        <w:t xml:space="preserve"> any other legal and statutory safety obligations and published codes of pra</w:t>
      </w:r>
      <w:r w:rsidR="00A46248" w:rsidRPr="00D7376D">
        <w:t>ctice, standards and guidelines</w:t>
      </w:r>
      <w:r w:rsidR="004A6F8F">
        <w:t xml:space="preserve"> applicable to the supply of the Goods </w:t>
      </w:r>
      <w:r w:rsidR="004F128E">
        <w:t>and</w:t>
      </w:r>
      <w:r w:rsidR="004A6F8F">
        <w:t xml:space="preserve"> Services</w:t>
      </w:r>
      <w:r w:rsidRPr="00D7376D">
        <w:t xml:space="preserve">.  </w:t>
      </w:r>
    </w:p>
    <w:p w14:paraId="463E76C8" w14:textId="52FADB1D" w:rsidR="00C22606" w:rsidRPr="00D7376D" w:rsidRDefault="004A6F8F" w:rsidP="00F8433A">
      <w:pPr>
        <w:pStyle w:val="Heading5"/>
      </w:pPr>
      <w:r>
        <w:t>In carrying out its obligations under this Agreement, t</w:t>
      </w:r>
      <w:r w:rsidR="00C22606" w:rsidRPr="00D7376D">
        <w:t>he Supplier will ensure so far as is reasonably practicable:</w:t>
      </w:r>
    </w:p>
    <w:p w14:paraId="22B538C4" w14:textId="0CFDD13C" w:rsidR="00C22606" w:rsidRPr="00D7376D" w:rsidRDefault="00C22606" w:rsidP="00F8433A">
      <w:pPr>
        <w:pStyle w:val="Heading7"/>
      </w:pPr>
      <w:r w:rsidRPr="00D7376D">
        <w:t xml:space="preserve">the health and safety of its Personnel; and </w:t>
      </w:r>
    </w:p>
    <w:p w14:paraId="0EA4B9E1" w14:textId="0050AB3D" w:rsidR="00C22606" w:rsidRPr="00D7376D" w:rsidRDefault="00C22606" w:rsidP="00F8433A">
      <w:pPr>
        <w:pStyle w:val="Heading7"/>
      </w:pPr>
      <w:r w:rsidRPr="00D7376D">
        <w:t>that the health and safety of any person is not put at risk.</w:t>
      </w:r>
    </w:p>
    <w:p w14:paraId="05394791" w14:textId="2D95057E" w:rsidR="00C22606" w:rsidRPr="00D7376D" w:rsidRDefault="00C22606" w:rsidP="00F8433A">
      <w:pPr>
        <w:pStyle w:val="Heading5"/>
      </w:pPr>
      <w:r w:rsidRPr="00D7376D">
        <w:t xml:space="preserve">The Supplier will ensure that all persons under the Supplier’s control are appropriately supervised.  </w:t>
      </w:r>
    </w:p>
    <w:p w14:paraId="79F23894" w14:textId="71E3F335" w:rsidR="00C22606" w:rsidRPr="00D7376D" w:rsidRDefault="00C22606" w:rsidP="00F8433A">
      <w:pPr>
        <w:pStyle w:val="Heading5"/>
      </w:pPr>
      <w:r w:rsidRPr="00D7376D">
        <w:t xml:space="preserve">To the extent that the Supplier, the </w:t>
      </w:r>
      <w:r w:rsidR="00CA26F7" w:rsidRPr="00D7376D">
        <w:t xml:space="preserve">University </w:t>
      </w:r>
      <w:r w:rsidRPr="00D7376D">
        <w:t xml:space="preserve">and any separate contractor have overlapping health and safety duties in relation to the </w:t>
      </w:r>
      <w:r w:rsidR="00AA4A6C">
        <w:t xml:space="preserve">supply </w:t>
      </w:r>
      <w:r w:rsidRPr="00D7376D">
        <w:t xml:space="preserve">of the </w:t>
      </w:r>
      <w:r w:rsidR="00CA26F7" w:rsidRPr="00D7376D">
        <w:t xml:space="preserve">Goods </w:t>
      </w:r>
      <w:r w:rsidR="004F128E">
        <w:t>and</w:t>
      </w:r>
      <w:r w:rsidR="00AA4A6C">
        <w:t xml:space="preserve"> </w:t>
      </w:r>
      <w:r w:rsidRPr="00D7376D">
        <w:t xml:space="preserve">Services under this </w:t>
      </w:r>
      <w:r w:rsidR="00CA26F7" w:rsidRPr="00D7376D">
        <w:lastRenderedPageBreak/>
        <w:t>Agreement</w:t>
      </w:r>
      <w:r w:rsidRPr="00D7376D">
        <w:t xml:space="preserve">, the Supplier agrees to, and will ensure that </w:t>
      </w:r>
      <w:r w:rsidR="00CA26F7" w:rsidRPr="00D7376D">
        <w:t xml:space="preserve">all of its Personnel </w:t>
      </w:r>
      <w:r w:rsidR="00AB306F" w:rsidRPr="00D7376D">
        <w:t>will</w:t>
      </w:r>
      <w:r w:rsidRPr="00D7376D">
        <w:t xml:space="preserve">, consult, cooperate, and co-ordinate activities with the </w:t>
      </w:r>
      <w:r w:rsidR="00CA26F7" w:rsidRPr="00D7376D">
        <w:t xml:space="preserve">University </w:t>
      </w:r>
      <w:r w:rsidRPr="00D7376D">
        <w:t xml:space="preserve">and the separate </w:t>
      </w:r>
      <w:r w:rsidR="00AB306F" w:rsidRPr="00D7376D">
        <w:t xml:space="preserve">contractor (as applicable) and </w:t>
      </w:r>
      <w:r w:rsidRPr="00D7376D">
        <w:t xml:space="preserve">provide all information the </w:t>
      </w:r>
      <w:r w:rsidR="00CA26F7" w:rsidRPr="00D7376D">
        <w:t xml:space="preserve">University </w:t>
      </w:r>
      <w:r w:rsidRPr="00D7376D">
        <w:t>may require.</w:t>
      </w:r>
    </w:p>
    <w:p w14:paraId="77BF4E3D" w14:textId="24E80299" w:rsidR="00C22606" w:rsidRPr="00D7376D" w:rsidRDefault="00C22606" w:rsidP="00F8433A">
      <w:pPr>
        <w:pStyle w:val="Heading5"/>
      </w:pPr>
      <w:r w:rsidRPr="00D7376D">
        <w:t xml:space="preserve">In </w:t>
      </w:r>
      <w:r w:rsidR="004A6F8F">
        <w:t xml:space="preserve">supplying </w:t>
      </w:r>
      <w:r w:rsidRPr="00D7376D">
        <w:t xml:space="preserve">the Goods </w:t>
      </w:r>
      <w:r w:rsidR="004A6F8F">
        <w:t xml:space="preserve">and </w:t>
      </w:r>
      <w:r w:rsidRPr="00D7376D">
        <w:t>Services</w:t>
      </w:r>
      <w:r w:rsidR="00AB306F" w:rsidRPr="00D7376D">
        <w:t>,</w:t>
      </w:r>
      <w:r w:rsidRPr="00D7376D">
        <w:t xml:space="preserve"> the Supplier must take all reasonable steps to care for</w:t>
      </w:r>
      <w:r w:rsidR="00AB306F" w:rsidRPr="00D7376D">
        <w:t>,</w:t>
      </w:r>
      <w:r w:rsidRPr="00D7376D">
        <w:t xml:space="preserve"> and to avoid nuisance or damage to</w:t>
      </w:r>
      <w:r w:rsidR="00AB306F" w:rsidRPr="00D7376D">
        <w:t>,</w:t>
      </w:r>
      <w:r w:rsidRPr="00D7376D">
        <w:t xml:space="preserve"> the environment.</w:t>
      </w:r>
    </w:p>
    <w:p w14:paraId="3A4C3421" w14:textId="70A08B7A" w:rsidR="001540E6" w:rsidRPr="00D7376D" w:rsidRDefault="001540E6" w:rsidP="004F5F98">
      <w:pPr>
        <w:pStyle w:val="Heading4"/>
      </w:pPr>
      <w:r w:rsidRPr="00D7376D">
        <w:t>Notifications</w:t>
      </w:r>
    </w:p>
    <w:p w14:paraId="3B4CA8D3" w14:textId="1F28F646" w:rsidR="00CA26F7" w:rsidRPr="00D7376D" w:rsidRDefault="00C22606" w:rsidP="00F8433A">
      <w:pPr>
        <w:pStyle w:val="Heading5"/>
      </w:pPr>
      <w:bookmarkStart w:id="108" w:name="_Ref532852321"/>
      <w:r w:rsidRPr="00D7376D">
        <w:t xml:space="preserve">The Supplier will notify the University as soon as practicable on becoming aware of any hazards and following all near misses, incidents, injuries, damage to property or the environment and within </w:t>
      </w:r>
      <w:r w:rsidR="00AB306F" w:rsidRPr="00D7376D">
        <w:t>1 </w:t>
      </w:r>
      <w:r w:rsidRPr="00D7376D">
        <w:t>Business Day of any such event</w:t>
      </w:r>
      <w:r w:rsidR="00AB306F" w:rsidRPr="00D7376D">
        <w:t>,</w:t>
      </w:r>
      <w:r w:rsidRPr="00D7376D">
        <w:t xml:space="preserve"> provide a report to the University setting out full details of the event and, if required by the University, recommendations or strategies for prevention in the future</w:t>
      </w:r>
      <w:bookmarkEnd w:id="108"/>
      <w:r w:rsidR="00AB306F" w:rsidRPr="00D7376D">
        <w:t>.</w:t>
      </w:r>
    </w:p>
    <w:p w14:paraId="705C4DAE" w14:textId="1A33F40A" w:rsidR="00C22606" w:rsidRPr="00D7376D" w:rsidRDefault="00CA26F7" w:rsidP="00F8433A">
      <w:pPr>
        <w:pStyle w:val="Heading5"/>
      </w:pPr>
      <w:r w:rsidRPr="00D7376D">
        <w:t xml:space="preserve">The Supplier will, </w:t>
      </w:r>
      <w:r w:rsidR="00C22606" w:rsidRPr="00D7376D">
        <w:t xml:space="preserve">if required by any Applicable Requirements, notify any regulatory authority of any event specified in clause </w:t>
      </w:r>
      <w:r w:rsidRPr="00D7376D">
        <w:fldChar w:fldCharType="begin"/>
      </w:r>
      <w:r w:rsidRPr="00D7376D">
        <w:instrText xml:space="preserve"> REF _Ref532852321 \r \h </w:instrText>
      </w:r>
      <w:r w:rsidR="00D7376D" w:rsidRPr="00D7376D">
        <w:instrText xml:space="preserve"> \* MERGEFORMAT </w:instrText>
      </w:r>
      <w:r w:rsidRPr="00D7376D">
        <w:fldChar w:fldCharType="separate"/>
      </w:r>
      <w:r w:rsidR="00AB684A">
        <w:t>5.7</w:t>
      </w:r>
      <w:r w:rsidRPr="00D7376D">
        <w:fldChar w:fldCharType="end"/>
      </w:r>
      <w:r w:rsidR="002B0F66">
        <w:t>,</w:t>
      </w:r>
      <w:r w:rsidR="00AB306F" w:rsidRPr="00D7376D">
        <w:t xml:space="preserve"> </w:t>
      </w:r>
      <w:r w:rsidR="00C22606" w:rsidRPr="00D7376D">
        <w:t>provide a copy of that notice to the University at</w:t>
      </w:r>
      <w:r w:rsidR="00AB306F" w:rsidRPr="00D7376D">
        <w:t xml:space="preserve"> the same time</w:t>
      </w:r>
      <w:r w:rsidR="00AA4A6C">
        <w:t xml:space="preserve"> and provide all information and assistance reasonably required by the University</w:t>
      </w:r>
      <w:r w:rsidR="00E81B3F">
        <w:t xml:space="preserve"> in relation to any such event</w:t>
      </w:r>
      <w:r w:rsidR="00AB306F" w:rsidRPr="00D7376D">
        <w:t>.</w:t>
      </w:r>
    </w:p>
    <w:p w14:paraId="7311DA92" w14:textId="3AA2340D" w:rsidR="00C22606" w:rsidRPr="00D7376D" w:rsidRDefault="00CA26F7" w:rsidP="00F8433A">
      <w:pPr>
        <w:pStyle w:val="Heading5"/>
      </w:pPr>
      <w:r w:rsidRPr="00D7376D">
        <w:t>The Supplier will immediately notify the University of any notices, orders or directions received from any statutory authority (e.g. WorkSafe) concerning the</w:t>
      </w:r>
      <w:r w:rsidR="00AB306F" w:rsidRPr="00D7376D">
        <w:t xml:space="preserve"> Goods or</w:t>
      </w:r>
      <w:r w:rsidRPr="00D7376D">
        <w:t xml:space="preserve"> Services, including any improvement notices, prohibition notices or non-disturbance notices.</w:t>
      </w:r>
    </w:p>
    <w:p w14:paraId="46C14AC9" w14:textId="5256D106" w:rsidR="001F0B6E" w:rsidRPr="00D7376D" w:rsidRDefault="00717A27" w:rsidP="004F5F98">
      <w:pPr>
        <w:pStyle w:val="Heading4"/>
      </w:pPr>
      <w:r w:rsidRPr="00D7376D">
        <w:t>A</w:t>
      </w:r>
      <w:r w:rsidR="001F0B6E" w:rsidRPr="00D7376D">
        <w:t>udits</w:t>
      </w:r>
    </w:p>
    <w:p w14:paraId="161A5B7F" w14:textId="643D84C9" w:rsidR="00E83802" w:rsidRPr="00D7376D" w:rsidRDefault="00556A8B" w:rsidP="00F8433A">
      <w:pPr>
        <w:pStyle w:val="Heading5"/>
      </w:pPr>
      <w:r w:rsidRPr="00D7376D">
        <w:t xml:space="preserve">The </w:t>
      </w:r>
      <w:r w:rsidR="00FF1D8A" w:rsidRPr="00D7376D">
        <w:t>University may audit the Supplier from time to time on any aspect of its activities or procedures as they relate to health</w:t>
      </w:r>
      <w:r w:rsidR="00D05EE1">
        <w:t>,</w:t>
      </w:r>
      <w:r w:rsidR="00FF1D8A" w:rsidRPr="00D7376D">
        <w:t xml:space="preserve"> safety</w:t>
      </w:r>
      <w:r w:rsidR="00D05EE1">
        <w:t xml:space="preserve"> and the environment</w:t>
      </w:r>
      <w:r w:rsidR="00FF1D8A" w:rsidRPr="00D7376D">
        <w:t xml:space="preserve">. If the University is of the opinion that the Supplier has failed to comply with any of its obligations under this clause </w:t>
      </w:r>
      <w:r w:rsidR="005E2765" w:rsidRPr="00D7376D">
        <w:fldChar w:fldCharType="begin"/>
      </w:r>
      <w:r w:rsidR="005E2765" w:rsidRPr="00D7376D">
        <w:instrText xml:space="preserve"> REF _Ref3409461 \r \h </w:instrText>
      </w:r>
      <w:r w:rsidR="00D7376D" w:rsidRPr="00D7376D">
        <w:instrText xml:space="preserve"> \* MERGEFORMAT </w:instrText>
      </w:r>
      <w:r w:rsidR="005E2765" w:rsidRPr="00D7376D">
        <w:fldChar w:fldCharType="separate"/>
      </w:r>
      <w:r w:rsidR="00AB684A">
        <w:t>5</w:t>
      </w:r>
      <w:r w:rsidR="005E2765" w:rsidRPr="00D7376D">
        <w:fldChar w:fldCharType="end"/>
      </w:r>
      <w:r w:rsidR="00450E7D" w:rsidRPr="00D7376D">
        <w:t>,</w:t>
      </w:r>
      <w:r w:rsidR="00FF1D8A" w:rsidRPr="00D7376D">
        <w:t xml:space="preserve"> the University may advise the Supplier accordingly and instruct the Supplier to cease, or not commence, the</w:t>
      </w:r>
      <w:r w:rsidR="00BF5065" w:rsidRPr="00D7376D">
        <w:t xml:space="preserve"> </w:t>
      </w:r>
      <w:r w:rsidR="001E66F5">
        <w:t>supply</w:t>
      </w:r>
      <w:r w:rsidR="00BF5065" w:rsidRPr="00D7376D">
        <w:t xml:space="preserve"> </w:t>
      </w:r>
      <w:r w:rsidR="00AB306F" w:rsidRPr="00D7376D">
        <w:t xml:space="preserve">any part </w:t>
      </w:r>
      <w:r w:rsidR="007B114E" w:rsidRPr="00D7376D">
        <w:t xml:space="preserve">of </w:t>
      </w:r>
      <w:r w:rsidR="00BF5065" w:rsidRPr="00D7376D">
        <w:t xml:space="preserve">the </w:t>
      </w:r>
      <w:r w:rsidR="007B114E" w:rsidRPr="00D7376D">
        <w:t xml:space="preserve">Goods or </w:t>
      </w:r>
      <w:r w:rsidR="00AB306F" w:rsidRPr="00D7376D">
        <w:t xml:space="preserve">Services, </w:t>
      </w:r>
      <w:r w:rsidR="00FF1D8A" w:rsidRPr="00D7376D">
        <w:t>until the Supplier has achieved</w:t>
      </w:r>
      <w:r w:rsidR="00AB306F" w:rsidRPr="00D7376D">
        <w:t xml:space="preserve"> full compliance</w:t>
      </w:r>
      <w:r w:rsidR="00FF1D8A" w:rsidRPr="00D7376D">
        <w:t xml:space="preserve">. For the avoidance of doubt, any such instruction will not constitute a Variation. The Supplier </w:t>
      </w:r>
      <w:r w:rsidR="00544F05" w:rsidRPr="00D7376D">
        <w:t>will meet the costs of any</w:t>
      </w:r>
      <w:r w:rsidR="00E83802" w:rsidRPr="00D7376D">
        <w:t xml:space="preserve"> audit </w:t>
      </w:r>
      <w:r w:rsidR="00544F05" w:rsidRPr="00D7376D">
        <w:t xml:space="preserve">that </w:t>
      </w:r>
      <w:r w:rsidR="00E83802" w:rsidRPr="00D7376D">
        <w:t>shows</w:t>
      </w:r>
      <w:r w:rsidR="00330D40" w:rsidRPr="00D7376D">
        <w:t xml:space="preserve"> any </w:t>
      </w:r>
      <w:r w:rsidR="00E83802" w:rsidRPr="00D7376D">
        <w:t xml:space="preserve">non-compliance. </w:t>
      </w:r>
    </w:p>
    <w:p w14:paraId="1D68973C" w14:textId="77777777" w:rsidR="003D73B6" w:rsidRPr="00D7376D" w:rsidRDefault="0000088B" w:rsidP="004F5F98">
      <w:pPr>
        <w:pStyle w:val="Heading4"/>
      </w:pPr>
      <w:r w:rsidRPr="00D7376D">
        <w:t>University</w:t>
      </w:r>
      <w:r w:rsidR="001F0B6E" w:rsidRPr="00D7376D">
        <w:t xml:space="preserve"> owned or controlled site</w:t>
      </w:r>
      <w:r w:rsidR="009D7761" w:rsidRPr="00D7376D">
        <w:t>s</w:t>
      </w:r>
    </w:p>
    <w:p w14:paraId="68C0577D" w14:textId="12136529" w:rsidR="00010296" w:rsidRPr="00D7376D" w:rsidRDefault="00010296" w:rsidP="00F8433A">
      <w:pPr>
        <w:pStyle w:val="Heading5"/>
      </w:pPr>
      <w:r w:rsidRPr="00D7376D">
        <w:t xml:space="preserve">Whenever </w:t>
      </w:r>
      <w:r w:rsidR="00987E24" w:rsidRPr="00D7376D">
        <w:t>the Supplier or any of its P</w:t>
      </w:r>
      <w:r w:rsidRPr="00D7376D">
        <w:t>ersonnel are required to be on</w:t>
      </w:r>
      <w:r w:rsidR="00544F05" w:rsidRPr="00D7376D">
        <w:t>,</w:t>
      </w:r>
      <w:r w:rsidRPr="00D7376D">
        <w:t xml:space="preserve"> or in the vicinity of</w:t>
      </w:r>
      <w:r w:rsidR="00544F05" w:rsidRPr="00D7376D">
        <w:t>,</w:t>
      </w:r>
      <w:r w:rsidRPr="00D7376D">
        <w:t xml:space="preserve"> </w:t>
      </w:r>
      <w:r w:rsidR="000E75C5" w:rsidRPr="00D7376D">
        <w:t xml:space="preserve">any site owned or controlled by </w:t>
      </w:r>
      <w:r w:rsidRPr="00D7376D">
        <w:t>the University</w:t>
      </w:r>
      <w:r w:rsidR="000E75C5" w:rsidRPr="00D7376D">
        <w:t>,</w:t>
      </w:r>
      <w:r w:rsidRPr="00D7376D">
        <w:t xml:space="preserve"> the Supplier must:</w:t>
      </w:r>
    </w:p>
    <w:p w14:paraId="7F441FC0" w14:textId="263853E8" w:rsidR="00982499" w:rsidRPr="00D7376D" w:rsidRDefault="00982499" w:rsidP="00F8433A">
      <w:pPr>
        <w:pStyle w:val="Heading7"/>
      </w:pPr>
      <w:r w:rsidRPr="00D7376D">
        <w:t>attend all induction courses as reasonably requested by the University;</w:t>
      </w:r>
    </w:p>
    <w:p w14:paraId="59F79FCE" w14:textId="636C18C4" w:rsidR="00982499" w:rsidRPr="00D7376D" w:rsidRDefault="00982499" w:rsidP="00F8433A">
      <w:pPr>
        <w:pStyle w:val="Heading7"/>
      </w:pPr>
      <w:r w:rsidRPr="00D7376D">
        <w:t>submit and update any he</w:t>
      </w:r>
      <w:r w:rsidR="00544F05" w:rsidRPr="00D7376D">
        <w:t>alth</w:t>
      </w:r>
      <w:r w:rsidR="00D05EE1">
        <w:t>,</w:t>
      </w:r>
      <w:r w:rsidR="00544F05" w:rsidRPr="00D7376D">
        <w:t xml:space="preserve"> safety </w:t>
      </w:r>
      <w:r w:rsidR="00D05EE1">
        <w:t xml:space="preserve">and environment </w:t>
      </w:r>
      <w:r w:rsidR="00544F05" w:rsidRPr="00D7376D">
        <w:t>management plan</w:t>
      </w:r>
      <w:r w:rsidRPr="00D7376D">
        <w:t>s as reasonably requested by the University, and compl</w:t>
      </w:r>
      <w:r w:rsidR="00544F05" w:rsidRPr="00D7376D">
        <w:t>y at all times with such plans</w:t>
      </w:r>
      <w:r w:rsidRPr="00D7376D">
        <w:t>;</w:t>
      </w:r>
      <w:r w:rsidR="001540E6" w:rsidRPr="00D7376D">
        <w:t xml:space="preserve"> </w:t>
      </w:r>
    </w:p>
    <w:p w14:paraId="4C0F3511" w14:textId="6D07895D" w:rsidR="00982499" w:rsidRDefault="00982499" w:rsidP="00F8433A">
      <w:pPr>
        <w:pStyle w:val="Heading7"/>
      </w:pPr>
      <w:r w:rsidRPr="00D7376D">
        <w:t xml:space="preserve">implement, maintain and comply with a </w:t>
      </w:r>
      <w:r w:rsidR="00D05EE1" w:rsidRPr="00D7376D">
        <w:t>health</w:t>
      </w:r>
      <w:r w:rsidR="00D05EE1">
        <w:t>,</w:t>
      </w:r>
      <w:r w:rsidR="00D05EE1" w:rsidRPr="00D7376D">
        <w:t xml:space="preserve"> safety </w:t>
      </w:r>
      <w:r w:rsidR="00D05EE1">
        <w:t xml:space="preserve">and environment </w:t>
      </w:r>
      <w:r w:rsidR="00544F05" w:rsidRPr="00D7376D">
        <w:t xml:space="preserve">management system that, </w:t>
      </w:r>
      <w:r w:rsidRPr="00D7376D">
        <w:t>as a minimum</w:t>
      </w:r>
      <w:r w:rsidR="00544F05" w:rsidRPr="00D7376D">
        <w:t xml:space="preserve"> </w:t>
      </w:r>
      <w:r w:rsidRPr="00D7376D">
        <w:t>requirement</w:t>
      </w:r>
      <w:r w:rsidR="00544F05" w:rsidRPr="00D7376D">
        <w:t>,</w:t>
      </w:r>
      <w:r w:rsidRPr="00D7376D">
        <w:t xml:space="preserve"> demonstrates compliance with all Applicable Requirements</w:t>
      </w:r>
      <w:r w:rsidR="004E73A8" w:rsidRPr="00D7376D">
        <w:t xml:space="preserve"> relating to </w:t>
      </w:r>
      <w:r w:rsidR="00987E24" w:rsidRPr="00D7376D">
        <w:t>health</w:t>
      </w:r>
      <w:r w:rsidR="006E3059">
        <w:t xml:space="preserve">, </w:t>
      </w:r>
      <w:r w:rsidR="004E73A8" w:rsidRPr="00D7376D">
        <w:t>safety</w:t>
      </w:r>
      <w:r w:rsidR="006E3059">
        <w:t xml:space="preserve"> and the environment</w:t>
      </w:r>
      <w:r w:rsidR="00766B7A">
        <w:t>; and</w:t>
      </w:r>
    </w:p>
    <w:p w14:paraId="06BF1EA6" w14:textId="68118312" w:rsidR="00766B7A" w:rsidRPr="00766B7A" w:rsidRDefault="00766B7A" w:rsidP="00F8433A">
      <w:pPr>
        <w:pStyle w:val="Heading7"/>
      </w:pPr>
      <w:r>
        <w:t xml:space="preserve">ensure that </w:t>
      </w:r>
      <w:r w:rsidRPr="00D7376D">
        <w:t xml:space="preserve">any equipment used by the Supplier </w:t>
      </w:r>
      <w:r>
        <w:t xml:space="preserve">is </w:t>
      </w:r>
      <w:r w:rsidRPr="00D7376D">
        <w:t>in a s</w:t>
      </w:r>
      <w:r>
        <w:t>afe working condition and complies</w:t>
      </w:r>
      <w:r w:rsidRPr="00D7376D">
        <w:t xml:space="preserve"> w</w:t>
      </w:r>
      <w:r>
        <w:t>ith all Applicable Requirements.</w:t>
      </w:r>
    </w:p>
    <w:p w14:paraId="3FACE189" w14:textId="6B44AFAD" w:rsidR="001540E6" w:rsidRPr="00D7376D" w:rsidRDefault="001540E6" w:rsidP="004F5F98">
      <w:pPr>
        <w:pStyle w:val="Heading4"/>
      </w:pPr>
      <w:r w:rsidRPr="00D7376D">
        <w:t>Removal and suspension</w:t>
      </w:r>
    </w:p>
    <w:p w14:paraId="46BE0728" w14:textId="71A1F312" w:rsidR="0015673F" w:rsidRDefault="00A2209D" w:rsidP="00F8433A">
      <w:pPr>
        <w:pStyle w:val="Heading5"/>
      </w:pPr>
      <w:r w:rsidRPr="00D7376D">
        <w:t>Without limiting the University’s rights or remedies, i</w:t>
      </w:r>
      <w:r w:rsidR="00051BE5" w:rsidRPr="00D7376D">
        <w:t xml:space="preserve">f </w:t>
      </w:r>
      <w:r w:rsidR="00E52955" w:rsidRPr="00D7376D">
        <w:t>in the reasonable opinion of the University</w:t>
      </w:r>
      <w:r w:rsidR="0015673F">
        <w:t>,</w:t>
      </w:r>
      <w:r w:rsidR="00E52955" w:rsidRPr="00D7376D">
        <w:t xml:space="preserve"> </w:t>
      </w:r>
      <w:r w:rsidR="0015673F">
        <w:t>the Supplier is likely to:</w:t>
      </w:r>
      <w:r w:rsidR="00E52955" w:rsidRPr="00D7376D">
        <w:t xml:space="preserve"> </w:t>
      </w:r>
    </w:p>
    <w:p w14:paraId="607549F9" w14:textId="6CF6EE33" w:rsidR="0015673F" w:rsidRDefault="00E52955" w:rsidP="00F8433A">
      <w:pPr>
        <w:pStyle w:val="Heading7"/>
      </w:pPr>
      <w:r w:rsidRPr="00D7376D">
        <w:t>endanger the h</w:t>
      </w:r>
      <w:r w:rsidR="0015673F">
        <w:t xml:space="preserve">ealth and safety of any person; </w:t>
      </w:r>
      <w:r w:rsidRPr="00D7376D">
        <w:t xml:space="preserve">or </w:t>
      </w:r>
    </w:p>
    <w:p w14:paraId="7C9479C9" w14:textId="581D13AF" w:rsidR="0015673F" w:rsidRDefault="00E52955" w:rsidP="00F8433A">
      <w:pPr>
        <w:pStyle w:val="Heading7"/>
      </w:pPr>
      <w:r w:rsidRPr="00D7376D">
        <w:t xml:space="preserve">cause damage to property or the environment, </w:t>
      </w:r>
    </w:p>
    <w:p w14:paraId="589BBAEF" w14:textId="77777777" w:rsidR="0015673F" w:rsidRDefault="00E52955" w:rsidP="00F8433A">
      <w:pPr>
        <w:pStyle w:val="Heading5"/>
        <w:numPr>
          <w:ilvl w:val="0"/>
          <w:numId w:val="0"/>
        </w:numPr>
        <w:ind w:left="709"/>
      </w:pPr>
      <w:r w:rsidRPr="00D7376D">
        <w:t xml:space="preserve">the University may </w:t>
      </w:r>
      <w:r w:rsidR="00051BE5" w:rsidRPr="00D7376D">
        <w:t>immediately</w:t>
      </w:r>
      <w:r w:rsidR="0015673F">
        <w:t>:</w:t>
      </w:r>
      <w:r w:rsidR="00051BE5" w:rsidRPr="00D7376D">
        <w:t xml:space="preserve"> </w:t>
      </w:r>
    </w:p>
    <w:p w14:paraId="6FCB5584" w14:textId="77777777" w:rsidR="0015673F" w:rsidRDefault="00E52955" w:rsidP="00F8433A">
      <w:pPr>
        <w:pStyle w:val="Heading7"/>
      </w:pPr>
      <w:r w:rsidRPr="00D7376D">
        <w:t xml:space="preserve">remove the Supplier or any </w:t>
      </w:r>
      <w:r w:rsidR="00336090" w:rsidRPr="00D7376D">
        <w:t>P</w:t>
      </w:r>
      <w:r w:rsidRPr="00D7376D">
        <w:t>ersonnel from the s</w:t>
      </w:r>
      <w:r w:rsidR="00544F05" w:rsidRPr="00D7376D">
        <w:t>ite</w:t>
      </w:r>
      <w:r w:rsidR="0015673F">
        <w:t>;</w:t>
      </w:r>
      <w:r w:rsidR="00544F05" w:rsidRPr="00D7376D">
        <w:t xml:space="preserve"> </w:t>
      </w:r>
      <w:r w:rsidRPr="00D7376D">
        <w:t xml:space="preserve">or </w:t>
      </w:r>
    </w:p>
    <w:p w14:paraId="4C62052F" w14:textId="3D07E584" w:rsidR="0015673F" w:rsidRDefault="00E52955" w:rsidP="00F8433A">
      <w:pPr>
        <w:pStyle w:val="Heading7"/>
      </w:pPr>
      <w:r w:rsidRPr="00D7376D">
        <w:t xml:space="preserve">suspend </w:t>
      </w:r>
      <w:r w:rsidR="00051BE5" w:rsidRPr="00D7376D">
        <w:t xml:space="preserve">the </w:t>
      </w:r>
      <w:r w:rsidR="00013335">
        <w:t xml:space="preserve">supply </w:t>
      </w:r>
      <w:r w:rsidR="00051BE5" w:rsidRPr="00D7376D">
        <w:t xml:space="preserve">of the Goods </w:t>
      </w:r>
      <w:r w:rsidR="00013335">
        <w:t xml:space="preserve">and </w:t>
      </w:r>
      <w:r w:rsidR="00051BE5" w:rsidRPr="00D7376D">
        <w:t xml:space="preserve">Services </w:t>
      </w:r>
      <w:r w:rsidR="00A2209D" w:rsidRPr="00D7376D">
        <w:t xml:space="preserve">in accordance with clauses </w:t>
      </w:r>
      <w:r w:rsidR="003307D7" w:rsidRPr="00D7376D">
        <w:fldChar w:fldCharType="begin"/>
      </w:r>
      <w:r w:rsidR="003307D7" w:rsidRPr="00D7376D">
        <w:instrText xml:space="preserve"> REF _Ref205356039 \r \h </w:instrText>
      </w:r>
      <w:r w:rsidR="00D7376D" w:rsidRPr="00D7376D">
        <w:instrText xml:space="preserve"> \* MERGEFORMAT </w:instrText>
      </w:r>
      <w:r w:rsidR="003307D7" w:rsidRPr="00D7376D">
        <w:fldChar w:fldCharType="separate"/>
      </w:r>
      <w:r w:rsidR="00AB684A">
        <w:t>11.4</w:t>
      </w:r>
      <w:r w:rsidR="003307D7" w:rsidRPr="00D7376D">
        <w:fldChar w:fldCharType="end"/>
      </w:r>
      <w:r w:rsidR="003307D7" w:rsidRPr="00D7376D">
        <w:t xml:space="preserve"> and</w:t>
      </w:r>
      <w:r w:rsidR="0015673F">
        <w:t> </w:t>
      </w:r>
      <w:r w:rsidR="00B8299F">
        <w:fldChar w:fldCharType="begin"/>
      </w:r>
      <w:r w:rsidR="00B8299F">
        <w:instrText xml:space="preserve"> REF _Ref205357422 \r \h </w:instrText>
      </w:r>
      <w:r w:rsidR="00B8299F">
        <w:fldChar w:fldCharType="separate"/>
      </w:r>
      <w:r w:rsidR="00B8299F">
        <w:t>21</w:t>
      </w:r>
      <w:r w:rsidR="00B8299F">
        <w:fldChar w:fldCharType="end"/>
      </w:r>
      <w:r w:rsidR="00544F05" w:rsidRPr="00D7376D">
        <w:t>,</w:t>
      </w:r>
      <w:r w:rsidR="003307D7" w:rsidRPr="00D7376D">
        <w:t xml:space="preserve"> </w:t>
      </w:r>
    </w:p>
    <w:p w14:paraId="390781B3" w14:textId="676DB577" w:rsidR="00556A8B" w:rsidRPr="00D7376D" w:rsidRDefault="00E52955" w:rsidP="00F8433A">
      <w:pPr>
        <w:pStyle w:val="Heading5"/>
        <w:numPr>
          <w:ilvl w:val="0"/>
          <w:numId w:val="0"/>
        </w:numPr>
        <w:ind w:left="709"/>
      </w:pPr>
      <w:r w:rsidRPr="00D7376D">
        <w:lastRenderedPageBreak/>
        <w:t xml:space="preserve">until such time as the Supplier satisfies the University that the </w:t>
      </w:r>
      <w:r w:rsidR="00051BE5" w:rsidRPr="00D7376D">
        <w:t>Supplier is able to perform its obligations in accordance with this Agreement</w:t>
      </w:r>
      <w:r w:rsidR="0044796A" w:rsidRPr="00D7376D">
        <w:t>.</w:t>
      </w:r>
    </w:p>
    <w:p w14:paraId="6C3D1CD8" w14:textId="77777777" w:rsidR="00051920" w:rsidRPr="00D7376D" w:rsidRDefault="00051920" w:rsidP="00B2162D">
      <w:pPr>
        <w:pStyle w:val="Heading1"/>
      </w:pPr>
      <w:bookmarkStart w:id="109" w:name="_Ref301939660"/>
      <w:bookmarkStart w:id="110" w:name="_Toc305660200"/>
      <w:bookmarkStart w:id="111" w:name="_Toc519089960"/>
      <w:bookmarkStart w:id="112" w:name="_Toc10109796"/>
      <w:bookmarkStart w:id="113" w:name="_Toc305660729"/>
      <w:r w:rsidRPr="00D7376D">
        <w:t>Ordering Goods</w:t>
      </w:r>
      <w:bookmarkEnd w:id="109"/>
      <w:r w:rsidRPr="00D7376D">
        <w:t xml:space="preserve"> </w:t>
      </w:r>
      <w:bookmarkEnd w:id="110"/>
      <w:r w:rsidRPr="00D7376D">
        <w:t>and Services</w:t>
      </w:r>
      <w:bookmarkEnd w:id="111"/>
      <w:bookmarkEnd w:id="112"/>
    </w:p>
    <w:p w14:paraId="7F886CFF" w14:textId="77777777" w:rsidR="00051920" w:rsidRPr="00D7376D" w:rsidRDefault="00051920" w:rsidP="004F5F98">
      <w:pPr>
        <w:pStyle w:val="Heading4"/>
        <w:rPr>
          <w:lang w:val="en-NZ"/>
        </w:rPr>
      </w:pPr>
      <w:r w:rsidRPr="00D7376D">
        <w:rPr>
          <w:lang w:val="en-NZ"/>
        </w:rPr>
        <w:t>Orders</w:t>
      </w:r>
    </w:p>
    <w:p w14:paraId="171E3028" w14:textId="03492DD5" w:rsidR="00051920" w:rsidRDefault="00013335" w:rsidP="00F8433A">
      <w:pPr>
        <w:pStyle w:val="Heading5"/>
        <w:rPr>
          <w:lang w:val="en-NZ"/>
        </w:rPr>
      </w:pPr>
      <w:bookmarkStart w:id="114" w:name="_Ref222217399"/>
      <w:bookmarkStart w:id="115" w:name="_Ref222544435"/>
      <w:r>
        <w:t>T</w:t>
      </w:r>
      <w:r w:rsidRPr="00D7376D">
        <w:t xml:space="preserve">he University may place orders for Goods </w:t>
      </w:r>
      <w:r w:rsidR="0015673F">
        <w:t>or</w:t>
      </w:r>
      <w:r w:rsidR="00F14F72">
        <w:t xml:space="preserve"> </w:t>
      </w:r>
      <w:r w:rsidRPr="00D7376D">
        <w:t>Services from time to time</w:t>
      </w:r>
      <w:r>
        <w:t xml:space="preserve"> and, u</w:t>
      </w:r>
      <w:r w:rsidR="0065588C" w:rsidRPr="00D7376D">
        <w:t>nless otherwise stated</w:t>
      </w:r>
      <w:r>
        <w:t xml:space="preserve"> in this Agreement</w:t>
      </w:r>
      <w:r w:rsidR="0065588C" w:rsidRPr="00D7376D">
        <w:t xml:space="preserve">, there will be no minimum purchase obligations </w:t>
      </w:r>
      <w:r w:rsidR="00544F05" w:rsidRPr="00D7376D">
        <w:t>and no</w:t>
      </w:r>
      <w:r w:rsidR="0065588C" w:rsidRPr="00D7376D">
        <w:t xml:space="preserve"> minimum quantity of order.</w:t>
      </w:r>
      <w:bookmarkStart w:id="116" w:name="_Ref301938672"/>
      <w:bookmarkEnd w:id="114"/>
    </w:p>
    <w:p w14:paraId="3B748A30" w14:textId="7C2E8F06" w:rsidR="00F14F72" w:rsidRPr="00F14F72" w:rsidRDefault="00F14F72" w:rsidP="00F8433A">
      <w:pPr>
        <w:pStyle w:val="Heading5"/>
        <w:rPr>
          <w:lang w:val="en-NZ"/>
        </w:rPr>
      </w:pPr>
      <w:r>
        <w:t>Each O</w:t>
      </w:r>
      <w:r w:rsidRPr="00EE1335">
        <w:t>rder must be in writing and must specify the type and volume of Goods or Services</w:t>
      </w:r>
      <w:r w:rsidRPr="00D7376D">
        <w:rPr>
          <w:lang w:val="en-NZ"/>
        </w:rPr>
        <w:t xml:space="preserve"> required.</w:t>
      </w:r>
    </w:p>
    <w:p w14:paraId="33F07132" w14:textId="542C5F37" w:rsidR="00051920" w:rsidRPr="00D7376D" w:rsidRDefault="00051920" w:rsidP="004F5F98">
      <w:pPr>
        <w:pStyle w:val="Heading4"/>
        <w:rPr>
          <w:lang w:val="en-NZ"/>
        </w:rPr>
      </w:pPr>
      <w:r w:rsidRPr="00D7376D">
        <w:rPr>
          <w:lang w:val="en-NZ"/>
        </w:rPr>
        <w:t xml:space="preserve">Cancellation prior to </w:t>
      </w:r>
      <w:r w:rsidR="008C2E0F">
        <w:rPr>
          <w:lang w:val="en-NZ"/>
        </w:rPr>
        <w:t>supply</w:t>
      </w:r>
    </w:p>
    <w:p w14:paraId="0E0A87D1" w14:textId="4C0CCD0B" w:rsidR="00051920" w:rsidRPr="00D7376D" w:rsidRDefault="00051920" w:rsidP="00F8433A">
      <w:pPr>
        <w:pStyle w:val="Heading5"/>
        <w:rPr>
          <w:lang w:val="en-NZ"/>
        </w:rPr>
      </w:pPr>
      <w:r w:rsidRPr="00D7376D">
        <w:rPr>
          <w:lang w:val="en-NZ"/>
        </w:rPr>
        <w:t xml:space="preserve">The University may cancel an Order at any time without </w:t>
      </w:r>
      <w:r w:rsidR="008C2E0F">
        <w:rPr>
          <w:lang w:val="en-NZ"/>
        </w:rPr>
        <w:t>giving</w:t>
      </w:r>
      <w:r w:rsidRPr="00D7376D">
        <w:rPr>
          <w:lang w:val="en-NZ"/>
        </w:rPr>
        <w:t xml:space="preserve"> any reason in relation to any </w:t>
      </w:r>
      <w:r w:rsidR="008C2E0F">
        <w:rPr>
          <w:lang w:val="en-NZ"/>
        </w:rPr>
        <w:t>unsupplied</w:t>
      </w:r>
      <w:r w:rsidRPr="00D7376D">
        <w:rPr>
          <w:lang w:val="en-NZ"/>
        </w:rPr>
        <w:t xml:space="preserve"> Goods </w:t>
      </w:r>
      <w:r w:rsidR="00E96E30" w:rsidRPr="00D7376D">
        <w:rPr>
          <w:lang w:val="en-NZ"/>
        </w:rPr>
        <w:t xml:space="preserve">or </w:t>
      </w:r>
      <w:r w:rsidRPr="00D7376D">
        <w:rPr>
          <w:lang w:val="en-NZ"/>
        </w:rPr>
        <w:t>Services.</w:t>
      </w:r>
      <w:bookmarkEnd w:id="115"/>
      <w:bookmarkEnd w:id="116"/>
      <w:r w:rsidR="00D70BDB" w:rsidRPr="00D7376D">
        <w:rPr>
          <w:lang w:val="en-NZ"/>
        </w:rPr>
        <w:t xml:space="preserve"> Upon notice of cancellation</w:t>
      </w:r>
      <w:r w:rsidR="00544F05" w:rsidRPr="00D7376D">
        <w:rPr>
          <w:lang w:val="en-NZ"/>
        </w:rPr>
        <w:t>,</w:t>
      </w:r>
      <w:r w:rsidR="00D70BDB" w:rsidRPr="00D7376D">
        <w:rPr>
          <w:lang w:val="en-NZ"/>
        </w:rPr>
        <w:t xml:space="preserve"> the Supplier must immediately cease all performance under that Order.  </w:t>
      </w:r>
    </w:p>
    <w:p w14:paraId="25FD5942" w14:textId="72FCD723" w:rsidR="00D70BDB" w:rsidRPr="00D7376D" w:rsidRDefault="00D70BDB" w:rsidP="00F8433A">
      <w:pPr>
        <w:pStyle w:val="Heading5"/>
        <w:rPr>
          <w:lang w:val="en-NZ"/>
        </w:rPr>
      </w:pPr>
      <w:r w:rsidRPr="00D7376D">
        <w:rPr>
          <w:lang w:val="en-NZ"/>
        </w:rPr>
        <w:t xml:space="preserve">Except where such cancellation is due to any breach by the Supplier of any of the terms of this Agreement, in the event of cancellation </w:t>
      </w:r>
      <w:r w:rsidR="000B1F72" w:rsidRPr="00D7376D">
        <w:rPr>
          <w:lang w:val="en-NZ"/>
        </w:rPr>
        <w:t>t</w:t>
      </w:r>
      <w:r w:rsidR="00FC3E65" w:rsidRPr="00D7376D">
        <w:rPr>
          <w:lang w:val="en-NZ"/>
        </w:rPr>
        <w:t xml:space="preserve">he University </w:t>
      </w:r>
      <w:r w:rsidRPr="00D7376D">
        <w:rPr>
          <w:lang w:val="en-NZ"/>
        </w:rPr>
        <w:t>will pay to the Supplier</w:t>
      </w:r>
      <w:r w:rsidR="00544F05" w:rsidRPr="00D7376D">
        <w:rPr>
          <w:lang w:val="en-NZ"/>
        </w:rPr>
        <w:t xml:space="preserve"> an amount equal to the value of</w:t>
      </w:r>
      <w:r w:rsidRPr="00D7376D">
        <w:rPr>
          <w:lang w:val="en-NZ"/>
        </w:rPr>
        <w:t>:</w:t>
      </w:r>
    </w:p>
    <w:p w14:paraId="309C48C7" w14:textId="40646BC8" w:rsidR="00FC3E65" w:rsidRPr="00D7376D" w:rsidRDefault="00F14F72" w:rsidP="00F8433A">
      <w:pPr>
        <w:pStyle w:val="Heading7"/>
      </w:pPr>
      <w:r>
        <w:t>all Goods and</w:t>
      </w:r>
      <w:r w:rsidR="00FC3E65" w:rsidRPr="00D7376D">
        <w:t xml:space="preserve"> Services </w:t>
      </w:r>
      <w:r w:rsidR="001B24BE" w:rsidRPr="00D7376D">
        <w:t xml:space="preserve">that were </w:t>
      </w:r>
      <w:r w:rsidR="001E66F5">
        <w:t>supplied</w:t>
      </w:r>
      <w:r w:rsidR="00FC3E65" w:rsidRPr="00D7376D">
        <w:t xml:space="preserve"> prior to the notice of cancellation, and </w:t>
      </w:r>
      <w:r w:rsidR="00544F05" w:rsidRPr="00D7376D">
        <w:t>that</w:t>
      </w:r>
      <w:r w:rsidR="00FC3E65" w:rsidRPr="00D7376D">
        <w:t xml:space="preserve"> have not been paid for at the time of cancellation;</w:t>
      </w:r>
      <w:r w:rsidR="00877BC4" w:rsidRPr="00D7376D">
        <w:t xml:space="preserve"> and</w:t>
      </w:r>
    </w:p>
    <w:p w14:paraId="450925AE" w14:textId="71ABF310" w:rsidR="00051920" w:rsidRPr="00D7376D" w:rsidRDefault="00877BC4" w:rsidP="00F8433A">
      <w:pPr>
        <w:pStyle w:val="Heading7"/>
      </w:pPr>
      <w:r w:rsidRPr="00D7376D">
        <w:t xml:space="preserve">all </w:t>
      </w:r>
      <w:r w:rsidR="00B8299F">
        <w:t xml:space="preserve">unsupplied </w:t>
      </w:r>
      <w:r w:rsidR="00FC3E65" w:rsidRPr="00D7376D">
        <w:t xml:space="preserve">Goods </w:t>
      </w:r>
      <w:r w:rsidR="00544F05" w:rsidRPr="00D7376D">
        <w:t>that</w:t>
      </w:r>
      <w:r w:rsidRPr="00D7376D">
        <w:t xml:space="preserve"> have been produced solely for the purpose of the Order and </w:t>
      </w:r>
      <w:r w:rsidR="00544F05" w:rsidRPr="00D7376D">
        <w:t xml:space="preserve">that </w:t>
      </w:r>
      <w:r w:rsidR="00D70BDB" w:rsidRPr="00D7376D">
        <w:t>can only be used for such purpose</w:t>
      </w:r>
      <w:r w:rsidRPr="00D7376D">
        <w:t>.</w:t>
      </w:r>
    </w:p>
    <w:p w14:paraId="45B8FF33" w14:textId="23C34F3C" w:rsidR="00051920" w:rsidRPr="00D7376D" w:rsidRDefault="00051920" w:rsidP="004F5F98">
      <w:pPr>
        <w:pStyle w:val="Heading4"/>
        <w:rPr>
          <w:lang w:val="en-NZ"/>
        </w:rPr>
      </w:pPr>
      <w:r w:rsidRPr="00D7376D">
        <w:rPr>
          <w:lang w:val="en-NZ"/>
        </w:rPr>
        <w:t>N</w:t>
      </w:r>
      <w:r w:rsidR="00CD75C7" w:rsidRPr="00D7376D">
        <w:rPr>
          <w:lang w:val="en-NZ"/>
        </w:rPr>
        <w:t>o responsibility for Goods</w:t>
      </w:r>
    </w:p>
    <w:p w14:paraId="0D4001CB" w14:textId="68D63FEA" w:rsidR="00051920" w:rsidRPr="00D7376D" w:rsidRDefault="00051920" w:rsidP="00F8433A">
      <w:pPr>
        <w:pStyle w:val="Heading5"/>
        <w:rPr>
          <w:lang w:val="en-NZ"/>
        </w:rPr>
      </w:pPr>
      <w:bookmarkStart w:id="117" w:name="_Ref13747292"/>
      <w:r w:rsidRPr="00D7376D">
        <w:rPr>
          <w:lang w:val="en-NZ"/>
        </w:rPr>
        <w:t xml:space="preserve">If the Supplier delivers </w:t>
      </w:r>
      <w:r w:rsidR="00FA617B" w:rsidRPr="00D7376D">
        <w:rPr>
          <w:lang w:val="en-NZ"/>
        </w:rPr>
        <w:t xml:space="preserve">any </w:t>
      </w:r>
      <w:r w:rsidRPr="00D7376D">
        <w:rPr>
          <w:lang w:val="en-NZ"/>
        </w:rPr>
        <w:t xml:space="preserve">Goods </w:t>
      </w:r>
      <w:r w:rsidR="00FA617B" w:rsidRPr="00D7376D">
        <w:rPr>
          <w:lang w:val="en-NZ"/>
        </w:rPr>
        <w:t xml:space="preserve">not </w:t>
      </w:r>
      <w:r w:rsidRPr="00D7376D">
        <w:rPr>
          <w:lang w:val="en-NZ"/>
        </w:rPr>
        <w:t xml:space="preserve">specified in </w:t>
      </w:r>
      <w:r w:rsidR="00FA617B" w:rsidRPr="00D7376D">
        <w:rPr>
          <w:lang w:val="en-NZ"/>
        </w:rPr>
        <w:t>an</w:t>
      </w:r>
      <w:r w:rsidRPr="00D7376D">
        <w:rPr>
          <w:lang w:val="en-NZ"/>
        </w:rPr>
        <w:t xml:space="preserve"> Order</w:t>
      </w:r>
      <w:r w:rsidR="00D70BDB" w:rsidRPr="00D7376D">
        <w:rPr>
          <w:lang w:val="en-NZ"/>
        </w:rPr>
        <w:t>,</w:t>
      </w:r>
      <w:r w:rsidRPr="00D7376D">
        <w:rPr>
          <w:lang w:val="en-NZ"/>
        </w:rPr>
        <w:t xml:space="preserve"> or </w:t>
      </w:r>
      <w:r w:rsidR="00D70BDB" w:rsidRPr="00D7376D">
        <w:rPr>
          <w:lang w:val="en-NZ"/>
        </w:rPr>
        <w:t xml:space="preserve">in </w:t>
      </w:r>
      <w:r w:rsidRPr="00D7376D">
        <w:rPr>
          <w:lang w:val="en-NZ"/>
        </w:rPr>
        <w:t>exces</w:t>
      </w:r>
      <w:r w:rsidR="00FA617B" w:rsidRPr="00D7376D">
        <w:rPr>
          <w:lang w:val="en-NZ"/>
        </w:rPr>
        <w:t xml:space="preserve">s of the amount specified in an </w:t>
      </w:r>
      <w:r w:rsidRPr="00D7376D">
        <w:rPr>
          <w:lang w:val="en-NZ"/>
        </w:rPr>
        <w:t>Order</w:t>
      </w:r>
      <w:r w:rsidR="00D70BDB" w:rsidRPr="00D7376D">
        <w:rPr>
          <w:lang w:val="en-NZ"/>
        </w:rPr>
        <w:t>,</w:t>
      </w:r>
      <w:r w:rsidR="00FA617B" w:rsidRPr="00D7376D">
        <w:rPr>
          <w:lang w:val="en-NZ"/>
        </w:rPr>
        <w:t xml:space="preserve"> unless otherwise required by</w:t>
      </w:r>
      <w:r w:rsidRPr="00D7376D">
        <w:rPr>
          <w:lang w:val="en-NZ"/>
        </w:rPr>
        <w:t xml:space="preserve"> the University</w:t>
      </w:r>
      <w:r w:rsidR="00FA617B" w:rsidRPr="00D7376D">
        <w:rPr>
          <w:lang w:val="en-NZ"/>
        </w:rPr>
        <w:t xml:space="preserve"> such Goods will be deemed to be rejected and</w:t>
      </w:r>
      <w:r w:rsidR="0095690B" w:rsidRPr="00D7376D">
        <w:rPr>
          <w:lang w:val="en-NZ"/>
        </w:rPr>
        <w:t xml:space="preserve"> the provisions of clause </w:t>
      </w:r>
      <w:r w:rsidR="00D67F3B" w:rsidRPr="00D7376D">
        <w:rPr>
          <w:lang w:val="en-NZ"/>
        </w:rPr>
        <w:fldChar w:fldCharType="begin"/>
      </w:r>
      <w:r w:rsidR="00D67F3B" w:rsidRPr="00D7376D">
        <w:rPr>
          <w:lang w:val="en-NZ"/>
        </w:rPr>
        <w:instrText xml:space="preserve"> REF _Ref3409571 \r \h </w:instrText>
      </w:r>
      <w:r w:rsidR="00D7376D" w:rsidRPr="00D7376D">
        <w:rPr>
          <w:lang w:val="en-NZ"/>
        </w:rPr>
        <w:instrText xml:space="preserve"> \* MERGEFORMAT </w:instrText>
      </w:r>
      <w:r w:rsidR="00D67F3B" w:rsidRPr="00D7376D">
        <w:rPr>
          <w:lang w:val="en-NZ"/>
        </w:rPr>
      </w:r>
      <w:r w:rsidR="00D67F3B" w:rsidRPr="00D7376D">
        <w:rPr>
          <w:lang w:val="en-NZ"/>
        </w:rPr>
        <w:fldChar w:fldCharType="separate"/>
      </w:r>
      <w:r w:rsidR="00AB684A">
        <w:rPr>
          <w:lang w:val="en-NZ"/>
        </w:rPr>
        <w:t>8.10</w:t>
      </w:r>
      <w:r w:rsidR="00D67F3B" w:rsidRPr="00D7376D">
        <w:rPr>
          <w:lang w:val="en-NZ"/>
        </w:rPr>
        <w:fldChar w:fldCharType="end"/>
      </w:r>
      <w:r w:rsidR="00FA617B" w:rsidRPr="00D7376D">
        <w:rPr>
          <w:lang w:val="en-NZ"/>
        </w:rPr>
        <w:t xml:space="preserve"> will apply.</w:t>
      </w:r>
      <w:bookmarkEnd w:id="117"/>
      <w:r w:rsidRPr="00D7376D">
        <w:rPr>
          <w:lang w:val="en-NZ"/>
        </w:rPr>
        <w:t xml:space="preserve"> </w:t>
      </w:r>
    </w:p>
    <w:p w14:paraId="0A34A778" w14:textId="4A6CAA8B" w:rsidR="00F14F72" w:rsidRDefault="002644AB" w:rsidP="00B2162D">
      <w:pPr>
        <w:pStyle w:val="Heading1"/>
      </w:pPr>
      <w:bookmarkStart w:id="118" w:name="_Toc10109797"/>
      <w:bookmarkStart w:id="119" w:name="_Ref305581318"/>
      <w:bookmarkStart w:id="120" w:name="_Toc519089961"/>
      <w:bookmarkStart w:id="121" w:name="_Ref5025311"/>
      <w:r>
        <w:t>T</w:t>
      </w:r>
      <w:r w:rsidR="00F14F72">
        <w:t>esting and inspection</w:t>
      </w:r>
      <w:bookmarkEnd w:id="118"/>
    </w:p>
    <w:p w14:paraId="0B0A5DC4" w14:textId="1F815F70" w:rsidR="00F14F72" w:rsidRPr="00D7376D" w:rsidRDefault="00F14F72" w:rsidP="00F14F72">
      <w:pPr>
        <w:pStyle w:val="Heading4"/>
      </w:pPr>
      <w:r>
        <w:t xml:space="preserve">Testing and </w:t>
      </w:r>
      <w:r w:rsidRPr="00D7376D">
        <w:t xml:space="preserve">inspection </w:t>
      </w:r>
    </w:p>
    <w:p w14:paraId="27BBF229" w14:textId="77777777" w:rsidR="00F14F72" w:rsidRPr="00D7376D" w:rsidRDefault="00F14F72" w:rsidP="00F8433A">
      <w:pPr>
        <w:pStyle w:val="Heading5"/>
        <w:rPr>
          <w:lang w:val="en-NZ"/>
        </w:rPr>
      </w:pPr>
      <w:r w:rsidRPr="00D7376D">
        <w:rPr>
          <w:lang w:val="en-NZ"/>
        </w:rPr>
        <w:t>The University will be entitled at any time, by itself or through an agent, to inspect, test and monitor any or all of the Goods and Services, and the Supplier must co-operate as required.</w:t>
      </w:r>
    </w:p>
    <w:p w14:paraId="41370F46" w14:textId="7A396665" w:rsidR="00F14F72" w:rsidRPr="00F14F72" w:rsidRDefault="00F14F72" w:rsidP="008C2E0F">
      <w:pPr>
        <w:pStyle w:val="Heading4"/>
      </w:pPr>
      <w:r w:rsidRPr="00F14F72">
        <w:t>Obligations continue</w:t>
      </w:r>
    </w:p>
    <w:p w14:paraId="2CEFEAAB" w14:textId="472360FB" w:rsidR="00F14F72" w:rsidRPr="00F14F72" w:rsidRDefault="00F14F72" w:rsidP="00F8433A">
      <w:pPr>
        <w:pStyle w:val="Heading5"/>
      </w:pPr>
      <w:r w:rsidRPr="00D7376D">
        <w:t>No approval, inspection or review of the Goods or Services by the University will relieve the Supplier of any of its obligations under this Agreement.</w:t>
      </w:r>
    </w:p>
    <w:p w14:paraId="3272EBC9" w14:textId="38C709BC" w:rsidR="00051920" w:rsidRPr="00EE1335" w:rsidRDefault="002644AB" w:rsidP="00B2162D">
      <w:pPr>
        <w:pStyle w:val="Heading1"/>
      </w:pPr>
      <w:bookmarkStart w:id="122" w:name="_Ref7610885"/>
      <w:bookmarkStart w:id="123" w:name="_Ref7610982"/>
      <w:bookmarkStart w:id="124" w:name="_Toc10109798"/>
      <w:bookmarkEnd w:id="119"/>
      <w:bookmarkEnd w:id="120"/>
      <w:bookmarkEnd w:id="121"/>
      <w:r>
        <w:t>S</w:t>
      </w:r>
      <w:r w:rsidR="00092716">
        <w:t>upply</w:t>
      </w:r>
      <w:bookmarkEnd w:id="122"/>
      <w:bookmarkEnd w:id="123"/>
      <w:bookmarkEnd w:id="124"/>
    </w:p>
    <w:p w14:paraId="7DCC55FB" w14:textId="58AC8A80" w:rsidR="00051920" w:rsidRPr="00D7376D" w:rsidRDefault="00130FFD" w:rsidP="004F5F98">
      <w:pPr>
        <w:pStyle w:val="Heading4"/>
        <w:rPr>
          <w:lang w:val="en-NZ"/>
        </w:rPr>
      </w:pPr>
      <w:r>
        <w:rPr>
          <w:lang w:val="en-NZ"/>
        </w:rPr>
        <w:t>Time of supply</w:t>
      </w:r>
    </w:p>
    <w:p w14:paraId="62A5E420" w14:textId="383E3398" w:rsidR="00F84909" w:rsidRPr="00D7376D" w:rsidRDefault="00051920" w:rsidP="00F8433A">
      <w:pPr>
        <w:pStyle w:val="Heading5"/>
        <w:rPr>
          <w:lang w:val="en-NZ"/>
        </w:rPr>
      </w:pPr>
      <w:r w:rsidRPr="00D7376D">
        <w:rPr>
          <w:lang w:val="en-NZ"/>
        </w:rPr>
        <w:t xml:space="preserve">The Supplier must </w:t>
      </w:r>
      <w:r w:rsidR="00092716">
        <w:rPr>
          <w:lang w:val="en-NZ"/>
        </w:rPr>
        <w:t xml:space="preserve">supply </w:t>
      </w:r>
      <w:r w:rsidRPr="00D7376D">
        <w:rPr>
          <w:lang w:val="en-NZ"/>
        </w:rPr>
        <w:t xml:space="preserve">the Goods </w:t>
      </w:r>
      <w:r w:rsidR="00904B51" w:rsidRPr="00D7376D">
        <w:rPr>
          <w:lang w:val="en-NZ"/>
        </w:rPr>
        <w:t>and</w:t>
      </w:r>
      <w:r w:rsidR="00F84909" w:rsidRPr="00D7376D">
        <w:rPr>
          <w:lang w:val="en-NZ"/>
        </w:rPr>
        <w:t xml:space="preserve"> Services:</w:t>
      </w:r>
    </w:p>
    <w:p w14:paraId="5B45CB18" w14:textId="217607CC" w:rsidR="00F84909" w:rsidRPr="00D7376D" w:rsidRDefault="00904B51" w:rsidP="00F8433A">
      <w:pPr>
        <w:pStyle w:val="Heading7"/>
      </w:pPr>
      <w:r w:rsidRPr="00D7376D">
        <w:t>i</w:t>
      </w:r>
      <w:r w:rsidR="00F84909" w:rsidRPr="00D7376D">
        <w:t>n a timely and efficient manner;</w:t>
      </w:r>
      <w:r w:rsidRPr="00D7376D">
        <w:t xml:space="preserve"> and</w:t>
      </w:r>
    </w:p>
    <w:p w14:paraId="63B8E861" w14:textId="545203D8" w:rsidR="00F84909" w:rsidRPr="00D7376D" w:rsidRDefault="00B8299F" w:rsidP="00F8433A">
      <w:pPr>
        <w:pStyle w:val="Heading7"/>
      </w:pPr>
      <w:r>
        <w:t xml:space="preserve">by the date, within the period or </w:t>
      </w:r>
      <w:r w:rsidR="00904B51" w:rsidRPr="00D7376D">
        <w:t>i</w:t>
      </w:r>
      <w:r w:rsidR="00F84909" w:rsidRPr="00D7376D">
        <w:t xml:space="preserve">n accordance with any timetable set out in </w:t>
      </w:r>
      <w:r w:rsidR="00904B51" w:rsidRPr="00D7376D">
        <w:t xml:space="preserve">any Order or </w:t>
      </w:r>
      <w:r w:rsidR="00F84909" w:rsidRPr="00D7376D">
        <w:t>this Agreement, or</w:t>
      </w:r>
      <w:r w:rsidR="00D67F3B" w:rsidRPr="00D7376D">
        <w:t xml:space="preserve"> as</w:t>
      </w:r>
      <w:r w:rsidR="00F84909" w:rsidRPr="00D7376D">
        <w:t xml:space="preserve"> agreed by the parties in writing.</w:t>
      </w:r>
    </w:p>
    <w:p w14:paraId="0B7CF2F3" w14:textId="4987BEEB" w:rsidR="00F84909" w:rsidRDefault="00F84909" w:rsidP="00F8433A">
      <w:pPr>
        <w:pStyle w:val="Heading5"/>
        <w:rPr>
          <w:lang w:val="en-NZ"/>
        </w:rPr>
      </w:pPr>
      <w:r w:rsidRPr="00D7376D">
        <w:rPr>
          <w:lang w:val="en-NZ"/>
        </w:rPr>
        <w:t xml:space="preserve">It is essential that the Goods </w:t>
      </w:r>
      <w:r w:rsidR="00904B51" w:rsidRPr="00D7376D">
        <w:rPr>
          <w:lang w:val="en-NZ"/>
        </w:rPr>
        <w:t>and</w:t>
      </w:r>
      <w:r w:rsidRPr="00D7376D">
        <w:rPr>
          <w:lang w:val="en-NZ"/>
        </w:rPr>
        <w:t xml:space="preserve"> Services are </w:t>
      </w:r>
      <w:r w:rsidR="00092716">
        <w:rPr>
          <w:lang w:val="en-NZ"/>
        </w:rPr>
        <w:t xml:space="preserve">supplied </w:t>
      </w:r>
      <w:r w:rsidRPr="00D7376D">
        <w:rPr>
          <w:lang w:val="en-NZ"/>
        </w:rPr>
        <w:t>on time.</w:t>
      </w:r>
    </w:p>
    <w:p w14:paraId="0A1EFDD3" w14:textId="1EFB817E" w:rsidR="00B61CCD" w:rsidRPr="00B61CCD" w:rsidRDefault="00B61CCD" w:rsidP="00B61CCD">
      <w:pPr>
        <w:pStyle w:val="Heading4"/>
        <w:rPr>
          <w:lang w:val="en-NZ"/>
        </w:rPr>
      </w:pPr>
      <w:r>
        <w:rPr>
          <w:lang w:val="en-NZ"/>
        </w:rPr>
        <w:lastRenderedPageBreak/>
        <w:t>Order number, documents and warranties</w:t>
      </w:r>
    </w:p>
    <w:p w14:paraId="0C669D6C" w14:textId="29F2AD24" w:rsidR="00051920" w:rsidRDefault="00051920" w:rsidP="00F8433A">
      <w:pPr>
        <w:pStyle w:val="Heading5"/>
        <w:rPr>
          <w:lang w:val="en-NZ"/>
        </w:rPr>
      </w:pPr>
      <w:r w:rsidRPr="00D7376D">
        <w:rPr>
          <w:lang w:val="en-NZ"/>
        </w:rPr>
        <w:t xml:space="preserve">The </w:t>
      </w:r>
      <w:r w:rsidR="00BC5AEB">
        <w:rPr>
          <w:lang w:val="en-NZ"/>
        </w:rPr>
        <w:t xml:space="preserve">University’s purchase </w:t>
      </w:r>
      <w:r w:rsidRPr="00D7376D">
        <w:rPr>
          <w:lang w:val="en-NZ"/>
        </w:rPr>
        <w:t>Order number must be shown on all packages, invoices and correspondence.</w:t>
      </w:r>
    </w:p>
    <w:p w14:paraId="3196E020" w14:textId="77777777" w:rsidR="00B61CCD" w:rsidRPr="00D7376D" w:rsidRDefault="00B61CCD" w:rsidP="00F8433A">
      <w:pPr>
        <w:pStyle w:val="Heading5"/>
        <w:rPr>
          <w:lang w:val="en-NZ"/>
        </w:rPr>
      </w:pPr>
      <w:r w:rsidRPr="00D7376D">
        <w:rPr>
          <w:lang w:val="en-NZ"/>
        </w:rPr>
        <w:t>The Supplier will ensure that all Goods are accompanied by any necessary instructions and technical documents, including any manufacturer's operating and service manuals.</w:t>
      </w:r>
    </w:p>
    <w:p w14:paraId="61FC31FC" w14:textId="7CE352DB" w:rsidR="00B61CCD" w:rsidRPr="00771B02" w:rsidRDefault="00B61CCD" w:rsidP="00F8433A">
      <w:pPr>
        <w:pStyle w:val="Heading5"/>
      </w:pPr>
      <w:r w:rsidRPr="00D7376D">
        <w:t xml:space="preserve">The Supplier must ensure that the University has the full benefit of any manufacturers’ warranties that may be applicable to the Goods, and the Supplier must pursue any manufacturers’ warranties on the University’s behalf, if requested by the University. </w:t>
      </w:r>
    </w:p>
    <w:p w14:paraId="68E6A337" w14:textId="121B6DF2" w:rsidR="00051920" w:rsidRPr="00D7376D" w:rsidRDefault="00051920" w:rsidP="004F5F98">
      <w:pPr>
        <w:pStyle w:val="Heading4"/>
        <w:rPr>
          <w:lang w:val="en-NZ"/>
        </w:rPr>
      </w:pPr>
      <w:r w:rsidRPr="00D7376D">
        <w:rPr>
          <w:lang w:val="en-NZ"/>
        </w:rPr>
        <w:t xml:space="preserve">Failure to </w:t>
      </w:r>
      <w:r w:rsidR="00CD0F5F">
        <w:rPr>
          <w:lang w:val="en-NZ"/>
        </w:rPr>
        <w:t>supply</w:t>
      </w:r>
    </w:p>
    <w:p w14:paraId="3A350407" w14:textId="7E5EEAEA" w:rsidR="004D7648" w:rsidRPr="00D7376D" w:rsidRDefault="00051920" w:rsidP="00F8433A">
      <w:pPr>
        <w:pStyle w:val="Heading5"/>
        <w:rPr>
          <w:lang w:val="en-NZ"/>
        </w:rPr>
      </w:pPr>
      <w:bookmarkStart w:id="125" w:name="_Ref3406201"/>
      <w:bookmarkStart w:id="126" w:name="_Ref222119449"/>
      <w:r w:rsidRPr="00D7376D">
        <w:rPr>
          <w:lang w:val="en-NZ"/>
        </w:rPr>
        <w:t>The Supplier must immedia</w:t>
      </w:r>
      <w:r w:rsidR="00D67F3B" w:rsidRPr="00D7376D">
        <w:rPr>
          <w:lang w:val="en-NZ"/>
        </w:rPr>
        <w:t>tely notify the University if the Supplier</w:t>
      </w:r>
      <w:r w:rsidRPr="00D7376D">
        <w:rPr>
          <w:lang w:val="en-NZ"/>
        </w:rPr>
        <w:t xml:space="preserve"> believes at any time that it is unlikely</w:t>
      </w:r>
      <w:r w:rsidR="00D05039" w:rsidRPr="00D7376D">
        <w:rPr>
          <w:lang w:val="en-NZ"/>
        </w:rPr>
        <w:t xml:space="preserve"> to be able to </w:t>
      </w:r>
      <w:r w:rsidR="00CD0F5F">
        <w:rPr>
          <w:lang w:val="en-NZ"/>
        </w:rPr>
        <w:t xml:space="preserve">supply </w:t>
      </w:r>
      <w:r w:rsidR="00D05039" w:rsidRPr="00D7376D">
        <w:rPr>
          <w:lang w:val="en-NZ"/>
        </w:rPr>
        <w:t xml:space="preserve">any </w:t>
      </w:r>
      <w:r w:rsidRPr="00D7376D">
        <w:rPr>
          <w:lang w:val="en-NZ"/>
        </w:rPr>
        <w:t xml:space="preserve">of the Goods </w:t>
      </w:r>
      <w:r w:rsidR="00CD0F5F">
        <w:rPr>
          <w:lang w:val="en-NZ"/>
        </w:rPr>
        <w:t xml:space="preserve">and </w:t>
      </w:r>
      <w:r w:rsidR="00D05039" w:rsidRPr="00D7376D">
        <w:rPr>
          <w:lang w:val="en-NZ"/>
        </w:rPr>
        <w:t>Services</w:t>
      </w:r>
      <w:r w:rsidRPr="00D7376D">
        <w:rPr>
          <w:lang w:val="en-NZ"/>
        </w:rPr>
        <w:t xml:space="preserve"> by the date</w:t>
      </w:r>
      <w:r w:rsidR="00DD1EF6" w:rsidRPr="00D7376D">
        <w:rPr>
          <w:lang w:val="en-NZ"/>
        </w:rPr>
        <w:t>,</w:t>
      </w:r>
      <w:r w:rsidRPr="00D7376D">
        <w:rPr>
          <w:lang w:val="en-NZ"/>
        </w:rPr>
        <w:t xml:space="preserve"> within the period</w:t>
      </w:r>
      <w:r w:rsidR="00DD1EF6" w:rsidRPr="00D7376D">
        <w:rPr>
          <w:lang w:val="en-NZ"/>
        </w:rPr>
        <w:t>,</w:t>
      </w:r>
      <w:r w:rsidRPr="00D7376D">
        <w:rPr>
          <w:lang w:val="en-NZ"/>
        </w:rPr>
        <w:t xml:space="preserve"> </w:t>
      </w:r>
      <w:r w:rsidR="00B8299F">
        <w:t xml:space="preserve">or </w:t>
      </w:r>
      <w:r w:rsidR="00B8299F" w:rsidRPr="00D7376D">
        <w:t xml:space="preserve">in accordance with any timetable </w:t>
      </w:r>
      <w:r w:rsidRPr="00D7376D">
        <w:rPr>
          <w:lang w:val="en-NZ"/>
        </w:rPr>
        <w:t xml:space="preserve">specified for </w:t>
      </w:r>
      <w:r w:rsidR="00CD0F5F">
        <w:rPr>
          <w:lang w:val="en-NZ"/>
        </w:rPr>
        <w:t xml:space="preserve">supply </w:t>
      </w:r>
      <w:r w:rsidRPr="00D7376D">
        <w:rPr>
          <w:lang w:val="en-NZ"/>
        </w:rPr>
        <w:t xml:space="preserve">of the </w:t>
      </w:r>
      <w:r w:rsidR="00DD1EF6" w:rsidRPr="00D7376D">
        <w:rPr>
          <w:lang w:val="en-NZ"/>
        </w:rPr>
        <w:t xml:space="preserve">Goods </w:t>
      </w:r>
      <w:r w:rsidR="00CD0F5F">
        <w:rPr>
          <w:lang w:val="en-NZ"/>
        </w:rPr>
        <w:t xml:space="preserve">and </w:t>
      </w:r>
      <w:r w:rsidR="00DD1EF6" w:rsidRPr="00D7376D">
        <w:rPr>
          <w:lang w:val="en-NZ"/>
        </w:rPr>
        <w:t>Services.</w:t>
      </w:r>
      <w:r w:rsidRPr="00D7376D">
        <w:rPr>
          <w:lang w:val="en-NZ"/>
        </w:rPr>
        <w:t xml:space="preserve"> </w:t>
      </w:r>
      <w:r w:rsidR="00FF753D" w:rsidRPr="00D7376D">
        <w:rPr>
          <w:lang w:val="en-NZ"/>
        </w:rPr>
        <w:t>The Supplier must</w:t>
      </w:r>
      <w:r w:rsidR="004D7648" w:rsidRPr="00D7376D">
        <w:rPr>
          <w:lang w:val="en-NZ"/>
        </w:rPr>
        <w:t>:</w:t>
      </w:r>
      <w:bookmarkEnd w:id="125"/>
      <w:r w:rsidR="00FF753D" w:rsidRPr="00D7376D">
        <w:rPr>
          <w:lang w:val="en-NZ"/>
        </w:rPr>
        <w:t xml:space="preserve"> </w:t>
      </w:r>
    </w:p>
    <w:p w14:paraId="79E3D584" w14:textId="64FA1A92" w:rsidR="004D7648" w:rsidRPr="00D7376D" w:rsidRDefault="00FF753D" w:rsidP="00F8433A">
      <w:pPr>
        <w:pStyle w:val="Heading7"/>
      </w:pPr>
      <w:r w:rsidRPr="00D7376D">
        <w:t xml:space="preserve">give detailed reasons for the anticipated </w:t>
      </w:r>
      <w:r w:rsidR="00500FFE" w:rsidRPr="00D7376D">
        <w:t>del</w:t>
      </w:r>
      <w:r w:rsidR="00020E8A" w:rsidRPr="00D7376D">
        <w:t>ay and the S</w:t>
      </w:r>
      <w:r w:rsidR="00500FFE" w:rsidRPr="00D7376D">
        <w:t>upplier</w:t>
      </w:r>
      <w:r w:rsidR="00020E8A" w:rsidRPr="00D7376D">
        <w:t>’</w:t>
      </w:r>
      <w:r w:rsidR="00500FFE" w:rsidRPr="00D7376D">
        <w:t>s best estimate of the duration of the delay</w:t>
      </w:r>
      <w:r w:rsidR="004D7648" w:rsidRPr="00D7376D">
        <w:t>;</w:t>
      </w:r>
      <w:r w:rsidR="00500FFE" w:rsidRPr="00D7376D">
        <w:t xml:space="preserve"> </w:t>
      </w:r>
      <w:r w:rsidR="00E33336" w:rsidRPr="00D7376D">
        <w:t>and</w:t>
      </w:r>
    </w:p>
    <w:p w14:paraId="7310703C" w14:textId="0DEE27D8" w:rsidR="00051920" w:rsidRPr="00D7376D" w:rsidRDefault="00500FFE" w:rsidP="00F8433A">
      <w:pPr>
        <w:pStyle w:val="Heading7"/>
      </w:pPr>
      <w:r w:rsidRPr="00D7376D">
        <w:t>to the extent reasonably practicable, immediately take all necessary action to reduce the impact of any delay on the University.</w:t>
      </w:r>
      <w:bookmarkEnd w:id="126"/>
    </w:p>
    <w:p w14:paraId="58AEA648" w14:textId="5F8AB750" w:rsidR="00051920" w:rsidRPr="00D7376D" w:rsidRDefault="00051920" w:rsidP="00F8433A">
      <w:pPr>
        <w:pStyle w:val="Heading5"/>
        <w:rPr>
          <w:lang w:val="en-NZ"/>
        </w:rPr>
      </w:pPr>
      <w:r w:rsidRPr="00D7376D">
        <w:rPr>
          <w:lang w:val="en-NZ"/>
        </w:rPr>
        <w:t>If the Supplier provides the University with a notice under clause</w:t>
      </w:r>
      <w:r w:rsidR="001418AB" w:rsidRPr="00D7376D">
        <w:rPr>
          <w:lang w:val="en-NZ"/>
        </w:rPr>
        <w:t xml:space="preserve"> </w:t>
      </w:r>
      <w:r w:rsidR="001418AB" w:rsidRPr="00D7376D">
        <w:rPr>
          <w:lang w:val="en-NZ"/>
        </w:rPr>
        <w:fldChar w:fldCharType="begin"/>
      </w:r>
      <w:r w:rsidR="001418AB" w:rsidRPr="00D7376D">
        <w:rPr>
          <w:lang w:val="en-NZ"/>
        </w:rPr>
        <w:instrText xml:space="preserve"> REF _Ref3406201 \r \h </w:instrText>
      </w:r>
      <w:r w:rsidR="00D7376D" w:rsidRPr="00D7376D">
        <w:rPr>
          <w:lang w:val="en-NZ"/>
        </w:rPr>
        <w:instrText xml:space="preserve"> \* MERGEFORMAT </w:instrText>
      </w:r>
      <w:r w:rsidR="001418AB" w:rsidRPr="00D7376D">
        <w:rPr>
          <w:lang w:val="en-NZ"/>
        </w:rPr>
      </w:r>
      <w:r w:rsidR="001418AB" w:rsidRPr="00D7376D">
        <w:rPr>
          <w:lang w:val="en-NZ"/>
        </w:rPr>
        <w:fldChar w:fldCharType="separate"/>
      </w:r>
      <w:r w:rsidR="00AB684A">
        <w:rPr>
          <w:lang w:val="en-NZ"/>
        </w:rPr>
        <w:t>8.6</w:t>
      </w:r>
      <w:r w:rsidR="001418AB" w:rsidRPr="00D7376D">
        <w:rPr>
          <w:lang w:val="en-NZ"/>
        </w:rPr>
        <w:fldChar w:fldCharType="end"/>
      </w:r>
      <w:r w:rsidRPr="00D7376D">
        <w:rPr>
          <w:lang w:val="en-NZ"/>
        </w:rPr>
        <w:t>, the University may, in addition to any other rights it may have and at its discretion, do any or all of the following:</w:t>
      </w:r>
    </w:p>
    <w:p w14:paraId="3F2DF4FE" w14:textId="24787304" w:rsidR="00051920" w:rsidRPr="00D7376D" w:rsidRDefault="0077511B" w:rsidP="00F8433A">
      <w:pPr>
        <w:pStyle w:val="Heading7"/>
      </w:pPr>
      <w:bookmarkStart w:id="127" w:name="_Ref222842711"/>
      <w:bookmarkStart w:id="128" w:name="_Ref5024728"/>
      <w:r w:rsidRPr="00D7376D">
        <w:t>g</w:t>
      </w:r>
      <w:r w:rsidR="00051920" w:rsidRPr="00D7376D">
        <w:t xml:space="preserve">rant the Supplier an extension of time to </w:t>
      </w:r>
      <w:r w:rsidR="00CD0F5F">
        <w:t xml:space="preserve">supply </w:t>
      </w:r>
      <w:r w:rsidR="00051920" w:rsidRPr="00D7376D">
        <w:t>the Goods</w:t>
      </w:r>
      <w:bookmarkEnd w:id="127"/>
      <w:r w:rsidR="001C67FC" w:rsidRPr="00D7376D">
        <w:t xml:space="preserve"> </w:t>
      </w:r>
      <w:r w:rsidR="00CD0F5F">
        <w:t xml:space="preserve">and </w:t>
      </w:r>
      <w:r w:rsidR="001C67FC" w:rsidRPr="00D7376D">
        <w:t>Services; or</w:t>
      </w:r>
      <w:bookmarkEnd w:id="128"/>
    </w:p>
    <w:p w14:paraId="1FD25CB8" w14:textId="53AAF267" w:rsidR="00051920" w:rsidRPr="00D7376D" w:rsidRDefault="00D67F3B" w:rsidP="00F8433A">
      <w:pPr>
        <w:pStyle w:val="Heading7"/>
      </w:pPr>
      <w:bookmarkStart w:id="129" w:name="_Ref222842713"/>
      <w:r w:rsidRPr="00D7376D">
        <w:t xml:space="preserve">at the Supplier’s cost, </w:t>
      </w:r>
      <w:r w:rsidR="001C67FC" w:rsidRPr="00D7376D">
        <w:t xml:space="preserve">engage, or </w:t>
      </w:r>
      <w:r w:rsidR="0077511B" w:rsidRPr="00D7376D">
        <w:t>r</w:t>
      </w:r>
      <w:r w:rsidR="00051920" w:rsidRPr="00D7376D">
        <w:t>equest the Supplier</w:t>
      </w:r>
      <w:r w:rsidR="007D32A2" w:rsidRPr="00D7376D">
        <w:t xml:space="preserve"> to engage, </w:t>
      </w:r>
      <w:r w:rsidR="00051920" w:rsidRPr="00D7376D">
        <w:t xml:space="preserve">a third party to </w:t>
      </w:r>
      <w:r w:rsidR="001E66F5">
        <w:t>supply</w:t>
      </w:r>
      <w:r w:rsidR="00051920" w:rsidRPr="00D7376D">
        <w:t xml:space="preserve"> any </w:t>
      </w:r>
      <w:r w:rsidR="00CD0F5F">
        <w:t xml:space="preserve">of the </w:t>
      </w:r>
      <w:r w:rsidR="00051920" w:rsidRPr="00D7376D">
        <w:t xml:space="preserve">Goods </w:t>
      </w:r>
      <w:r w:rsidR="00CD0F5F">
        <w:t xml:space="preserve">and </w:t>
      </w:r>
      <w:r w:rsidR="00051920" w:rsidRPr="00D7376D">
        <w:t xml:space="preserve">Services that the Supplier cannot </w:t>
      </w:r>
      <w:r w:rsidR="00CD0F5F">
        <w:t xml:space="preserve">supply </w:t>
      </w:r>
      <w:r w:rsidR="00B04D4C" w:rsidRPr="00D7376D">
        <w:t>in accordance with this A</w:t>
      </w:r>
      <w:r w:rsidR="00051920" w:rsidRPr="00D7376D">
        <w:t>greement</w:t>
      </w:r>
      <w:bookmarkEnd w:id="129"/>
      <w:r w:rsidR="001C67FC" w:rsidRPr="00D7376D">
        <w:t>.</w:t>
      </w:r>
    </w:p>
    <w:p w14:paraId="643BB5B0" w14:textId="33127806" w:rsidR="00051920" w:rsidRPr="00D7376D" w:rsidRDefault="00051920" w:rsidP="004F5F98">
      <w:pPr>
        <w:pStyle w:val="Heading4"/>
        <w:rPr>
          <w:lang w:val="en-NZ"/>
        </w:rPr>
      </w:pPr>
      <w:r w:rsidRPr="00D7376D">
        <w:rPr>
          <w:lang w:val="en-NZ"/>
        </w:rPr>
        <w:t>Defective Goods</w:t>
      </w:r>
      <w:r w:rsidR="002057FC" w:rsidRPr="00D7376D">
        <w:rPr>
          <w:lang w:val="en-NZ"/>
        </w:rPr>
        <w:t xml:space="preserve"> or Services</w:t>
      </w:r>
    </w:p>
    <w:p w14:paraId="79CF6124" w14:textId="7A28B68A" w:rsidR="002057FC" w:rsidRPr="00D7376D" w:rsidRDefault="00051920" w:rsidP="00F8433A">
      <w:pPr>
        <w:pStyle w:val="Heading5"/>
        <w:rPr>
          <w:lang w:val="en-NZ"/>
        </w:rPr>
      </w:pPr>
      <w:r w:rsidRPr="00D7376D">
        <w:rPr>
          <w:lang w:val="en-NZ"/>
        </w:rPr>
        <w:t xml:space="preserve">Without prejudice to any other right or remedy the University may have, if any Goods or Services are </w:t>
      </w:r>
      <w:r w:rsidR="00B8299F">
        <w:rPr>
          <w:lang w:val="en-NZ"/>
        </w:rPr>
        <w:t xml:space="preserve">Defective or otherwise </w:t>
      </w:r>
      <w:r w:rsidRPr="00D7376D">
        <w:rPr>
          <w:lang w:val="en-NZ"/>
        </w:rPr>
        <w:t>not supplied in accordance with</w:t>
      </w:r>
      <w:r w:rsidR="002057FC" w:rsidRPr="00D7376D">
        <w:rPr>
          <w:lang w:val="en-NZ"/>
        </w:rPr>
        <w:t xml:space="preserve"> this Agreement</w:t>
      </w:r>
      <w:r w:rsidRPr="00D7376D">
        <w:rPr>
          <w:lang w:val="en-NZ"/>
        </w:rPr>
        <w:t>,</w:t>
      </w:r>
      <w:r w:rsidR="002057FC" w:rsidRPr="00D7376D">
        <w:rPr>
          <w:lang w:val="en-NZ"/>
        </w:rPr>
        <w:t xml:space="preserve"> the University may do any or all of the following:</w:t>
      </w:r>
    </w:p>
    <w:p w14:paraId="35627FE4" w14:textId="529DCC6D" w:rsidR="00F37B3D" w:rsidRDefault="00F37B3D" w:rsidP="00F8433A">
      <w:pPr>
        <w:pStyle w:val="Heading7"/>
      </w:pPr>
      <w:bookmarkStart w:id="130" w:name="_Ref10017008"/>
      <w:bookmarkStart w:id="131" w:name="_Ref10067100"/>
      <w:bookmarkStart w:id="132" w:name="_Ref3404716"/>
      <w:r>
        <w:t xml:space="preserve">accept the Goods or Services and require the Supplier to pay to the University </w:t>
      </w:r>
      <w:r w:rsidR="00A434C2">
        <w:t xml:space="preserve">the Liquidated Performance Damages set out in </w:t>
      </w:r>
      <w:r w:rsidR="00A434C2" w:rsidRPr="00A434C2">
        <w:fldChar w:fldCharType="begin"/>
      </w:r>
      <w:r w:rsidR="00A434C2" w:rsidRPr="00A434C2">
        <w:instrText xml:space="preserve"> REF _Ref10016894 \h  \* MERGEFORMAT </w:instrText>
      </w:r>
      <w:r w:rsidR="00A434C2" w:rsidRPr="00A434C2">
        <w:fldChar w:fldCharType="separate"/>
      </w:r>
      <w:r w:rsidR="00AB684A" w:rsidRPr="00AB684A">
        <w:t>Schedule 4</w:t>
      </w:r>
      <w:r w:rsidR="00AB684A" w:rsidRPr="00AB684A">
        <w:rPr>
          <w:noProof/>
        </w:rPr>
        <w:t xml:space="preserve">: </w:t>
      </w:r>
      <w:r w:rsidR="00AB684A" w:rsidRPr="00AB684A">
        <w:t>Performance and Reporting</w:t>
      </w:r>
      <w:r w:rsidR="00A434C2" w:rsidRPr="00A434C2">
        <w:fldChar w:fldCharType="end"/>
      </w:r>
      <w:r w:rsidR="00A434C2">
        <w:t xml:space="preserve"> (but only if Liquidated Performance Damages have been specified);</w:t>
      </w:r>
      <w:bookmarkEnd w:id="130"/>
      <w:r w:rsidR="00CA1F2E">
        <w:t xml:space="preserve"> or</w:t>
      </w:r>
      <w:bookmarkEnd w:id="131"/>
    </w:p>
    <w:p w14:paraId="5012F53B" w14:textId="77777777" w:rsidR="001C67FC" w:rsidRPr="00D7376D" w:rsidRDefault="00970545" w:rsidP="00F8433A">
      <w:pPr>
        <w:pStyle w:val="Heading7"/>
      </w:pPr>
      <w:bookmarkStart w:id="133" w:name="_Ref5093517"/>
      <w:bookmarkEnd w:id="132"/>
      <w:r w:rsidRPr="00F8433A">
        <w:t>r</w:t>
      </w:r>
      <w:r w:rsidR="00051920" w:rsidRPr="00F8433A">
        <w:t>equire</w:t>
      </w:r>
      <w:r w:rsidR="00051920" w:rsidRPr="00D7376D">
        <w:t xml:space="preserve"> the Supplier (at the Supplier's expense) to</w:t>
      </w:r>
      <w:r w:rsidR="001C67FC" w:rsidRPr="00D7376D">
        <w:t>:</w:t>
      </w:r>
      <w:bookmarkEnd w:id="133"/>
      <w:r w:rsidR="00051920" w:rsidRPr="00D7376D">
        <w:t xml:space="preserve"> </w:t>
      </w:r>
    </w:p>
    <w:p w14:paraId="3AD273AD" w14:textId="2AC71CB7" w:rsidR="00737304" w:rsidRPr="00D7376D" w:rsidRDefault="00051920" w:rsidP="00292742">
      <w:pPr>
        <w:pStyle w:val="Heading6"/>
        <w:rPr>
          <w:lang w:val="en-NZ"/>
        </w:rPr>
      </w:pPr>
      <w:r w:rsidRPr="00D7376D">
        <w:rPr>
          <w:lang w:val="en-NZ"/>
        </w:rPr>
        <w:t xml:space="preserve">remedy any </w:t>
      </w:r>
      <w:r w:rsidR="004F3188">
        <w:rPr>
          <w:lang w:val="en-NZ"/>
        </w:rPr>
        <w:t xml:space="preserve">Defective </w:t>
      </w:r>
      <w:r w:rsidRPr="00D7376D">
        <w:rPr>
          <w:lang w:val="en-NZ"/>
        </w:rPr>
        <w:t xml:space="preserve">Goods </w:t>
      </w:r>
      <w:r w:rsidR="004F3188">
        <w:rPr>
          <w:lang w:val="en-NZ"/>
        </w:rPr>
        <w:t xml:space="preserve">and </w:t>
      </w:r>
      <w:r w:rsidRPr="00D7376D">
        <w:rPr>
          <w:lang w:val="en-NZ"/>
        </w:rPr>
        <w:t>Services</w:t>
      </w:r>
      <w:r w:rsidR="00737304" w:rsidRPr="00D7376D">
        <w:rPr>
          <w:lang w:val="en-NZ"/>
        </w:rPr>
        <w:t>;</w:t>
      </w:r>
    </w:p>
    <w:p w14:paraId="077380BC" w14:textId="62A70A0D" w:rsidR="00737304" w:rsidRPr="00D7376D" w:rsidRDefault="00DF57D6" w:rsidP="00292742">
      <w:pPr>
        <w:pStyle w:val="Heading6"/>
        <w:rPr>
          <w:lang w:val="en-NZ"/>
        </w:rPr>
      </w:pPr>
      <w:r>
        <w:rPr>
          <w:lang w:val="en-NZ"/>
        </w:rPr>
        <w:t>replace</w:t>
      </w:r>
      <w:r w:rsidR="00051920" w:rsidRPr="00D7376D">
        <w:rPr>
          <w:lang w:val="en-NZ"/>
        </w:rPr>
        <w:t xml:space="preserve"> the</w:t>
      </w:r>
      <w:r w:rsidR="004F128E">
        <w:rPr>
          <w:lang w:val="en-NZ"/>
        </w:rPr>
        <w:t xml:space="preserve"> Goods or</w:t>
      </w:r>
      <w:r w:rsidR="00051920" w:rsidRPr="00D7376D">
        <w:rPr>
          <w:lang w:val="en-NZ"/>
        </w:rPr>
        <w:t xml:space="preserve"> </w:t>
      </w:r>
      <w:r>
        <w:rPr>
          <w:lang w:val="en-NZ"/>
        </w:rPr>
        <w:t xml:space="preserve">resupply the </w:t>
      </w:r>
      <w:r w:rsidR="00051920" w:rsidRPr="00D7376D">
        <w:rPr>
          <w:lang w:val="en-NZ"/>
        </w:rPr>
        <w:t>Services</w:t>
      </w:r>
      <w:r w:rsidR="00737304" w:rsidRPr="00D7376D">
        <w:rPr>
          <w:lang w:val="en-NZ"/>
        </w:rPr>
        <w:t>;</w:t>
      </w:r>
      <w:r w:rsidR="00051920" w:rsidRPr="00D7376D">
        <w:rPr>
          <w:lang w:val="en-NZ"/>
        </w:rPr>
        <w:t xml:space="preserve"> and </w:t>
      </w:r>
    </w:p>
    <w:p w14:paraId="54A7E053" w14:textId="751E63AA" w:rsidR="00051920" w:rsidRPr="00D7376D" w:rsidRDefault="00051920" w:rsidP="00292742">
      <w:pPr>
        <w:pStyle w:val="Heading6"/>
        <w:rPr>
          <w:lang w:val="en-NZ"/>
        </w:rPr>
      </w:pPr>
      <w:r w:rsidRPr="00D7376D">
        <w:rPr>
          <w:lang w:val="en-NZ"/>
        </w:rPr>
        <w:t>carry out any other necessary work t</w:t>
      </w:r>
      <w:r w:rsidR="00B04D4C" w:rsidRPr="00D7376D">
        <w:rPr>
          <w:lang w:val="en-NZ"/>
        </w:rPr>
        <w:t>o ensure that the terms of the A</w:t>
      </w:r>
      <w:r w:rsidRPr="00D7376D">
        <w:rPr>
          <w:lang w:val="en-NZ"/>
        </w:rPr>
        <w:t>greement are fulfilled.</w:t>
      </w:r>
    </w:p>
    <w:p w14:paraId="3F79AF1E" w14:textId="6B0106F0" w:rsidR="004D215A" w:rsidRPr="00D7376D" w:rsidRDefault="004D215A" w:rsidP="00F8433A">
      <w:pPr>
        <w:pStyle w:val="Heading5"/>
        <w:rPr>
          <w:lang w:val="en-NZ"/>
        </w:rPr>
      </w:pPr>
      <w:bookmarkStart w:id="134" w:name="_Ref10067145"/>
      <w:r w:rsidRPr="00D7376D">
        <w:rPr>
          <w:lang w:val="en-NZ"/>
        </w:rPr>
        <w:t>If</w:t>
      </w:r>
      <w:r w:rsidR="00D67F3B" w:rsidRPr="00D7376D">
        <w:rPr>
          <w:lang w:val="en-NZ"/>
        </w:rPr>
        <w:t>, at any time,</w:t>
      </w:r>
      <w:r w:rsidRPr="00D7376D">
        <w:rPr>
          <w:lang w:val="en-NZ"/>
        </w:rPr>
        <w:t xml:space="preserve"> the University is not satisfied with the Supplier’s progress in </w:t>
      </w:r>
      <w:r w:rsidR="004F128E">
        <w:rPr>
          <w:lang w:val="en-NZ"/>
        </w:rPr>
        <w:t>remedying</w:t>
      </w:r>
      <w:r w:rsidRPr="00D7376D">
        <w:rPr>
          <w:lang w:val="en-NZ"/>
        </w:rPr>
        <w:t xml:space="preserve"> or </w:t>
      </w:r>
      <w:r w:rsidR="004F128E">
        <w:rPr>
          <w:lang w:val="en-NZ"/>
        </w:rPr>
        <w:t>resupplying the Goods or Services</w:t>
      </w:r>
      <w:r w:rsidR="00CA1F2E">
        <w:rPr>
          <w:lang w:val="en-NZ"/>
        </w:rPr>
        <w:t xml:space="preserve"> under clause </w:t>
      </w:r>
      <w:r w:rsidR="00CA1F2E">
        <w:rPr>
          <w:lang w:val="en-NZ"/>
        </w:rPr>
        <w:fldChar w:fldCharType="begin"/>
      </w:r>
      <w:r w:rsidR="00CA1F2E">
        <w:rPr>
          <w:lang w:val="en-NZ"/>
        </w:rPr>
        <w:instrText xml:space="preserve"> REF _Ref5093517 \r \h </w:instrText>
      </w:r>
      <w:r w:rsidR="00CA1F2E">
        <w:rPr>
          <w:lang w:val="en-NZ"/>
        </w:rPr>
      </w:r>
      <w:r w:rsidR="00CA1F2E">
        <w:rPr>
          <w:lang w:val="en-NZ"/>
        </w:rPr>
        <w:fldChar w:fldCharType="separate"/>
      </w:r>
      <w:r w:rsidR="00CA1F2E">
        <w:rPr>
          <w:lang w:val="en-NZ"/>
        </w:rPr>
        <w:t>8.8.2</w:t>
      </w:r>
      <w:r w:rsidR="00CA1F2E">
        <w:rPr>
          <w:lang w:val="en-NZ"/>
        </w:rPr>
        <w:fldChar w:fldCharType="end"/>
      </w:r>
      <w:r w:rsidR="00B8299F">
        <w:rPr>
          <w:lang w:val="en-NZ"/>
        </w:rPr>
        <w:t xml:space="preserve"> or if clause </w:t>
      </w:r>
      <w:r w:rsidR="00B8299F">
        <w:rPr>
          <w:lang w:val="en-NZ"/>
        </w:rPr>
        <w:fldChar w:fldCharType="begin"/>
      </w:r>
      <w:r w:rsidR="00B8299F">
        <w:rPr>
          <w:lang w:val="en-NZ"/>
        </w:rPr>
        <w:instrText xml:space="preserve"> REF _Ref13747247 \r \h </w:instrText>
      </w:r>
      <w:r w:rsidR="00B8299F">
        <w:rPr>
          <w:lang w:val="en-NZ"/>
        </w:rPr>
      </w:r>
      <w:r w:rsidR="00B8299F">
        <w:rPr>
          <w:lang w:val="en-NZ"/>
        </w:rPr>
        <w:fldChar w:fldCharType="separate"/>
      </w:r>
      <w:r w:rsidR="00B8299F">
        <w:rPr>
          <w:lang w:val="en-NZ"/>
        </w:rPr>
        <w:t>8.12</w:t>
      </w:r>
      <w:r w:rsidR="00B8299F">
        <w:rPr>
          <w:lang w:val="en-NZ"/>
        </w:rPr>
        <w:fldChar w:fldCharType="end"/>
      </w:r>
      <w:r w:rsidR="00B8299F">
        <w:rPr>
          <w:lang w:val="en-NZ"/>
        </w:rPr>
        <w:t xml:space="preserve"> applies</w:t>
      </w:r>
      <w:r w:rsidR="00D67F3B" w:rsidRPr="00D7376D">
        <w:rPr>
          <w:lang w:val="en-NZ"/>
        </w:rPr>
        <w:t>,</w:t>
      </w:r>
      <w:r w:rsidRPr="00D7376D">
        <w:rPr>
          <w:lang w:val="en-NZ"/>
        </w:rPr>
        <w:t xml:space="preserve"> the University may:</w:t>
      </w:r>
      <w:bookmarkEnd w:id="134"/>
    </w:p>
    <w:p w14:paraId="732B116C" w14:textId="28350C82" w:rsidR="004D215A" w:rsidRPr="00D7376D" w:rsidRDefault="00970545" w:rsidP="00F8433A">
      <w:pPr>
        <w:pStyle w:val="Heading7"/>
      </w:pPr>
      <w:bookmarkStart w:id="135" w:name="_Ref3406375"/>
      <w:bookmarkStart w:id="136" w:name="_Ref10066948"/>
      <w:r w:rsidRPr="00D7376D">
        <w:t>r</w:t>
      </w:r>
      <w:r w:rsidR="004D215A" w:rsidRPr="00D7376D">
        <w:t>eject the Goods or Se</w:t>
      </w:r>
      <w:r w:rsidR="005E2765" w:rsidRPr="00D7376D">
        <w:t>rvices</w:t>
      </w:r>
      <w:bookmarkEnd w:id="135"/>
      <w:r w:rsidR="00D67F3B" w:rsidRPr="00D7376D">
        <w:t>; or</w:t>
      </w:r>
      <w:bookmarkEnd w:id="136"/>
    </w:p>
    <w:p w14:paraId="77E12DC3" w14:textId="1ABB962D" w:rsidR="004D215A" w:rsidRPr="00D7376D" w:rsidRDefault="00970545" w:rsidP="00F8433A">
      <w:pPr>
        <w:pStyle w:val="Heading7"/>
      </w:pPr>
      <w:bookmarkStart w:id="137" w:name="_Ref3406910"/>
      <w:r w:rsidRPr="00D7376D">
        <w:t>a</w:t>
      </w:r>
      <w:r w:rsidR="004D215A" w:rsidRPr="00D7376D">
        <w:t xml:space="preserve">rrange for </w:t>
      </w:r>
      <w:r w:rsidR="00CE3ABC">
        <w:t xml:space="preserve">another person to remedy, replace or resupply </w:t>
      </w:r>
      <w:r w:rsidR="004D215A" w:rsidRPr="00D7376D">
        <w:t xml:space="preserve">the Goods </w:t>
      </w:r>
      <w:r w:rsidR="004F128E">
        <w:t>or</w:t>
      </w:r>
      <w:r w:rsidR="004D215A" w:rsidRPr="00D7376D">
        <w:t xml:space="preserve"> Services </w:t>
      </w:r>
      <w:r w:rsidR="00CE3ABC">
        <w:t xml:space="preserve">(and </w:t>
      </w:r>
      <w:r w:rsidR="001825D8">
        <w:t xml:space="preserve">carry </w:t>
      </w:r>
      <w:r w:rsidR="00CE3ABC">
        <w:t>out any other necessary work)</w:t>
      </w:r>
      <w:r w:rsidR="00D67F3B" w:rsidRPr="00D7376D">
        <w:t>, in which case</w:t>
      </w:r>
      <w:r w:rsidR="004D215A" w:rsidRPr="00D7376D">
        <w:t xml:space="preserve"> the Supplier will reimburse all costs and expenses incurred by the University in doing so.</w:t>
      </w:r>
      <w:bookmarkEnd w:id="137"/>
    </w:p>
    <w:p w14:paraId="2DB4BBC5" w14:textId="3492AD03" w:rsidR="004D215A" w:rsidRPr="00D7376D" w:rsidRDefault="00C567E8" w:rsidP="00F8433A">
      <w:pPr>
        <w:pStyle w:val="Heading5"/>
        <w:rPr>
          <w:lang w:val="en-NZ"/>
        </w:rPr>
      </w:pPr>
      <w:bookmarkStart w:id="138" w:name="_Ref3409571"/>
      <w:r w:rsidRPr="00D7376D">
        <w:rPr>
          <w:lang w:val="en-NZ"/>
        </w:rPr>
        <w:t xml:space="preserve">If the </w:t>
      </w:r>
      <w:r w:rsidR="00D8054F" w:rsidRPr="00D7376D">
        <w:rPr>
          <w:lang w:val="en-NZ"/>
        </w:rPr>
        <w:t>University rejects any Goods or Services</w:t>
      </w:r>
      <w:r w:rsidR="00CA1F2E">
        <w:rPr>
          <w:lang w:val="en-NZ"/>
        </w:rPr>
        <w:t xml:space="preserve"> under clause </w:t>
      </w:r>
      <w:r w:rsidR="00CA1F2E">
        <w:rPr>
          <w:lang w:val="en-NZ"/>
        </w:rPr>
        <w:fldChar w:fldCharType="begin"/>
      </w:r>
      <w:r w:rsidR="00CA1F2E">
        <w:rPr>
          <w:lang w:val="en-NZ"/>
        </w:rPr>
        <w:instrText xml:space="preserve"> REF _Ref10066948 \r \h </w:instrText>
      </w:r>
      <w:r w:rsidR="00CA1F2E">
        <w:rPr>
          <w:lang w:val="en-NZ"/>
        </w:rPr>
      </w:r>
      <w:r w:rsidR="00CA1F2E">
        <w:rPr>
          <w:lang w:val="en-NZ"/>
        </w:rPr>
        <w:fldChar w:fldCharType="separate"/>
      </w:r>
      <w:r w:rsidR="00CA1F2E">
        <w:rPr>
          <w:lang w:val="en-NZ"/>
        </w:rPr>
        <w:t>8.9.1</w:t>
      </w:r>
      <w:r w:rsidR="00CA1F2E">
        <w:rPr>
          <w:lang w:val="en-NZ"/>
        </w:rPr>
        <w:fldChar w:fldCharType="end"/>
      </w:r>
      <w:r w:rsidR="00D8054F" w:rsidRPr="00D7376D">
        <w:rPr>
          <w:lang w:val="en-NZ"/>
        </w:rPr>
        <w:t>,</w:t>
      </w:r>
      <w:r w:rsidRPr="00D7376D">
        <w:rPr>
          <w:lang w:val="en-NZ"/>
        </w:rPr>
        <w:t xml:space="preserve"> </w:t>
      </w:r>
      <w:r w:rsidR="00E7685F">
        <w:rPr>
          <w:lang w:val="en-NZ"/>
        </w:rPr>
        <w:t xml:space="preserve">or if clause </w:t>
      </w:r>
      <w:r w:rsidR="00E7685F">
        <w:rPr>
          <w:lang w:val="en-NZ"/>
        </w:rPr>
        <w:fldChar w:fldCharType="begin"/>
      </w:r>
      <w:r w:rsidR="00E7685F">
        <w:rPr>
          <w:lang w:val="en-NZ"/>
        </w:rPr>
        <w:instrText xml:space="preserve"> REF _Ref13747292 \r \h </w:instrText>
      </w:r>
      <w:r w:rsidR="00E7685F">
        <w:rPr>
          <w:lang w:val="en-NZ"/>
        </w:rPr>
      </w:r>
      <w:r w:rsidR="00E7685F">
        <w:rPr>
          <w:lang w:val="en-NZ"/>
        </w:rPr>
        <w:fldChar w:fldCharType="separate"/>
      </w:r>
      <w:r w:rsidR="00E7685F">
        <w:rPr>
          <w:lang w:val="en-NZ"/>
        </w:rPr>
        <w:t>6.5</w:t>
      </w:r>
      <w:r w:rsidR="00E7685F">
        <w:rPr>
          <w:lang w:val="en-NZ"/>
        </w:rPr>
        <w:fldChar w:fldCharType="end"/>
      </w:r>
      <w:r w:rsidR="00E7685F">
        <w:rPr>
          <w:lang w:val="en-NZ"/>
        </w:rPr>
        <w:t xml:space="preserve"> or </w:t>
      </w:r>
      <w:r w:rsidR="00E7685F">
        <w:rPr>
          <w:lang w:val="en-NZ"/>
        </w:rPr>
        <w:fldChar w:fldCharType="begin"/>
      </w:r>
      <w:r w:rsidR="00E7685F">
        <w:rPr>
          <w:lang w:val="en-NZ"/>
        </w:rPr>
        <w:instrText xml:space="preserve"> REF _Ref13747247 \r \h </w:instrText>
      </w:r>
      <w:r w:rsidR="00E7685F">
        <w:rPr>
          <w:lang w:val="en-NZ"/>
        </w:rPr>
      </w:r>
      <w:r w:rsidR="00E7685F">
        <w:rPr>
          <w:lang w:val="en-NZ"/>
        </w:rPr>
        <w:fldChar w:fldCharType="separate"/>
      </w:r>
      <w:r w:rsidR="00E7685F">
        <w:rPr>
          <w:lang w:val="en-NZ"/>
        </w:rPr>
        <w:t>8.12</w:t>
      </w:r>
      <w:r w:rsidR="00E7685F">
        <w:rPr>
          <w:lang w:val="en-NZ"/>
        </w:rPr>
        <w:fldChar w:fldCharType="end"/>
      </w:r>
      <w:r w:rsidR="00E7685F">
        <w:rPr>
          <w:lang w:val="en-NZ"/>
        </w:rPr>
        <w:t xml:space="preserve"> applies,</w:t>
      </w:r>
      <w:r w:rsidR="00E7685F" w:rsidRPr="00D7376D">
        <w:rPr>
          <w:lang w:val="en-NZ"/>
        </w:rPr>
        <w:t xml:space="preserve"> </w:t>
      </w:r>
      <w:r w:rsidR="00185B25" w:rsidRPr="00D7376D">
        <w:rPr>
          <w:lang w:val="en-NZ"/>
        </w:rPr>
        <w:t>the Supplier must</w:t>
      </w:r>
      <w:r w:rsidR="00D8054F" w:rsidRPr="00D7376D">
        <w:rPr>
          <w:lang w:val="en-NZ"/>
        </w:rPr>
        <w:t xml:space="preserve"> promptly remove any rejected G</w:t>
      </w:r>
      <w:r w:rsidR="00185B25" w:rsidRPr="00D7376D">
        <w:rPr>
          <w:lang w:val="en-NZ"/>
        </w:rPr>
        <w:t xml:space="preserve">oods </w:t>
      </w:r>
      <w:r w:rsidR="00D8054F" w:rsidRPr="00D7376D">
        <w:rPr>
          <w:lang w:val="en-NZ"/>
        </w:rPr>
        <w:t>from the University’s premises</w:t>
      </w:r>
      <w:r w:rsidR="00185B25" w:rsidRPr="00D7376D">
        <w:rPr>
          <w:lang w:val="en-NZ"/>
        </w:rPr>
        <w:t xml:space="preserve"> and, at the University’s election:</w:t>
      </w:r>
      <w:bookmarkEnd w:id="138"/>
    </w:p>
    <w:p w14:paraId="2D44DBD0" w14:textId="008ADF44" w:rsidR="00185B25" w:rsidRPr="00D7376D" w:rsidRDefault="00970545" w:rsidP="00F8433A">
      <w:pPr>
        <w:pStyle w:val="Heading7"/>
      </w:pPr>
      <w:bookmarkStart w:id="139" w:name="_Ref3406858"/>
      <w:r w:rsidRPr="00D7376D">
        <w:lastRenderedPageBreak/>
        <w:t>p</w:t>
      </w:r>
      <w:r w:rsidR="00185B25" w:rsidRPr="00D7376D">
        <w:t>rovide a full refund of the Fees paid for the rejected Goods or Services within 10</w:t>
      </w:r>
      <w:r w:rsidR="00B34B47" w:rsidRPr="00D7376D">
        <w:t> </w:t>
      </w:r>
      <w:r w:rsidR="00185B25" w:rsidRPr="00D7376D">
        <w:t>Business Days o</w:t>
      </w:r>
      <w:r w:rsidR="00D8054F" w:rsidRPr="00D7376D">
        <w:t>f</w:t>
      </w:r>
      <w:r w:rsidR="00185B25" w:rsidRPr="00D7376D">
        <w:t xml:space="preserve"> the University’s request;</w:t>
      </w:r>
      <w:bookmarkEnd w:id="139"/>
    </w:p>
    <w:p w14:paraId="02D1E357" w14:textId="27C6D2AE" w:rsidR="00185B25" w:rsidRPr="00D7376D" w:rsidRDefault="00970545" w:rsidP="00F8433A">
      <w:pPr>
        <w:pStyle w:val="Heading7"/>
      </w:pPr>
      <w:bookmarkStart w:id="140" w:name="_Ref3406860"/>
      <w:r w:rsidRPr="00D7376D">
        <w:t>p</w:t>
      </w:r>
      <w:r w:rsidR="00185B25" w:rsidRPr="00D7376D">
        <w:t>rovide a credit for Fees paid for the rejected Goods or Services; or</w:t>
      </w:r>
      <w:bookmarkEnd w:id="140"/>
    </w:p>
    <w:p w14:paraId="5E8F2E68" w14:textId="7CA95B2C" w:rsidR="00185B25" w:rsidRPr="00D7376D" w:rsidRDefault="00970545" w:rsidP="00F8433A">
      <w:pPr>
        <w:pStyle w:val="Heading7"/>
      </w:pPr>
      <w:r w:rsidRPr="00D7376D">
        <w:t>p</w:t>
      </w:r>
      <w:r w:rsidR="00D8054F" w:rsidRPr="00D7376D">
        <w:t xml:space="preserve">romptly </w:t>
      </w:r>
      <w:r w:rsidR="004F128E">
        <w:t>resupply</w:t>
      </w:r>
      <w:r w:rsidR="00D8054F" w:rsidRPr="00D7376D">
        <w:t xml:space="preserve"> the Goods </w:t>
      </w:r>
      <w:r w:rsidR="00185B25" w:rsidRPr="00D7376D">
        <w:t xml:space="preserve">or </w:t>
      </w:r>
      <w:r w:rsidR="004F128E">
        <w:t>Services</w:t>
      </w:r>
      <w:r w:rsidR="00185B25" w:rsidRPr="00D7376D">
        <w:t xml:space="preserve"> </w:t>
      </w:r>
      <w:r w:rsidR="00D8054F" w:rsidRPr="00D7376D">
        <w:t>to ensure that the terms of the Agreement are fulfilled</w:t>
      </w:r>
      <w:r w:rsidR="00185B25" w:rsidRPr="00D7376D">
        <w:t>.</w:t>
      </w:r>
    </w:p>
    <w:p w14:paraId="79CFACFD" w14:textId="63B627D6" w:rsidR="00D8054F" w:rsidRPr="00EE1335" w:rsidRDefault="00D8054F" w:rsidP="00F8433A">
      <w:pPr>
        <w:pStyle w:val="Heading5"/>
      </w:pPr>
      <w:bookmarkStart w:id="141" w:name="_Ref10067149"/>
      <w:r w:rsidRPr="00D7376D">
        <w:rPr>
          <w:lang w:val="en-NZ"/>
        </w:rPr>
        <w:t xml:space="preserve">If the Supplier fails to remove any rejected Goods from the University’s premises, the University </w:t>
      </w:r>
      <w:r w:rsidRPr="00EE1335">
        <w:t>may return the Goods to the Supplier and recover from the Supplier all costs and expenses incurred by the University in doing so.</w:t>
      </w:r>
      <w:bookmarkEnd w:id="141"/>
    </w:p>
    <w:p w14:paraId="3C8B3E01" w14:textId="5ABD0C7D" w:rsidR="00354624" w:rsidRPr="00D7376D" w:rsidRDefault="00354624" w:rsidP="004F5F98">
      <w:pPr>
        <w:pStyle w:val="Heading4"/>
        <w:rPr>
          <w:lang w:val="en-NZ"/>
        </w:rPr>
      </w:pPr>
      <w:r w:rsidRPr="00D7376D">
        <w:rPr>
          <w:lang w:val="en-NZ"/>
        </w:rPr>
        <w:t>Defects Liability Period</w:t>
      </w:r>
    </w:p>
    <w:p w14:paraId="44D68A79" w14:textId="1A671D54" w:rsidR="00354624" w:rsidRPr="00D7376D" w:rsidRDefault="00354624" w:rsidP="00F8433A">
      <w:pPr>
        <w:pStyle w:val="Heading5"/>
        <w:rPr>
          <w:lang w:val="en-NZ"/>
        </w:rPr>
      </w:pPr>
      <w:bookmarkStart w:id="142" w:name="_Ref222218229"/>
      <w:bookmarkStart w:id="143" w:name="_Ref13747247"/>
      <w:r w:rsidRPr="00D7376D">
        <w:rPr>
          <w:lang w:val="en-NZ"/>
        </w:rPr>
        <w:t>The Supplier guarantees to the University</w:t>
      </w:r>
      <w:r w:rsidR="00CA1F2E">
        <w:rPr>
          <w:lang w:val="en-NZ"/>
        </w:rPr>
        <w:t xml:space="preserve"> </w:t>
      </w:r>
      <w:r w:rsidR="00CA1F2E" w:rsidRPr="00D7376D">
        <w:rPr>
          <w:lang w:val="en-NZ"/>
        </w:rPr>
        <w:t>that the Goods will be free from Defects</w:t>
      </w:r>
      <w:r w:rsidRPr="00D7376D">
        <w:rPr>
          <w:lang w:val="en-NZ"/>
        </w:rPr>
        <w:t xml:space="preserve"> for the </w:t>
      </w:r>
      <w:r w:rsidR="00CA1F2E">
        <w:rPr>
          <w:lang w:val="en-NZ"/>
        </w:rPr>
        <w:t xml:space="preserve">duration of the </w:t>
      </w:r>
      <w:r w:rsidRPr="00D7376D">
        <w:rPr>
          <w:lang w:val="en-NZ"/>
        </w:rPr>
        <w:t xml:space="preserve">Defects Liability Period. If at any time </w:t>
      </w:r>
      <w:r w:rsidR="00CA1F2E">
        <w:rPr>
          <w:lang w:val="en-NZ"/>
        </w:rPr>
        <w:t xml:space="preserve">during </w:t>
      </w:r>
      <w:r w:rsidRPr="00D7376D">
        <w:rPr>
          <w:lang w:val="en-NZ"/>
        </w:rPr>
        <w:t>the Defects Liability Period, any Goods</w:t>
      </w:r>
      <w:r w:rsidR="004F3188">
        <w:rPr>
          <w:lang w:val="en-NZ"/>
        </w:rPr>
        <w:t xml:space="preserve"> </w:t>
      </w:r>
      <w:r w:rsidRPr="00D7376D">
        <w:rPr>
          <w:lang w:val="en-NZ"/>
        </w:rPr>
        <w:t xml:space="preserve">are found to be </w:t>
      </w:r>
      <w:r w:rsidR="00E7685F">
        <w:rPr>
          <w:lang w:val="en-NZ"/>
        </w:rPr>
        <w:t>D</w:t>
      </w:r>
      <w:r w:rsidR="00CA1F2E">
        <w:rPr>
          <w:lang w:val="en-NZ"/>
        </w:rPr>
        <w:t xml:space="preserve">efective (other than Goods accepted by the University under clause </w:t>
      </w:r>
      <w:r w:rsidR="00CA1F2E">
        <w:rPr>
          <w:lang w:val="en-NZ"/>
        </w:rPr>
        <w:fldChar w:fldCharType="begin"/>
      </w:r>
      <w:r w:rsidR="00CA1F2E">
        <w:rPr>
          <w:lang w:val="en-NZ"/>
        </w:rPr>
        <w:instrText xml:space="preserve"> REF _Ref10067100 \r \h </w:instrText>
      </w:r>
      <w:r w:rsidR="00CA1F2E">
        <w:rPr>
          <w:lang w:val="en-NZ"/>
        </w:rPr>
      </w:r>
      <w:r w:rsidR="00CA1F2E">
        <w:rPr>
          <w:lang w:val="en-NZ"/>
        </w:rPr>
        <w:fldChar w:fldCharType="separate"/>
      </w:r>
      <w:r w:rsidR="00F8433A">
        <w:rPr>
          <w:lang w:val="en-NZ"/>
        </w:rPr>
        <w:t>8.8.1</w:t>
      </w:r>
      <w:r w:rsidR="00CA1F2E">
        <w:rPr>
          <w:lang w:val="en-NZ"/>
        </w:rPr>
        <w:fldChar w:fldCharType="end"/>
      </w:r>
      <w:r w:rsidR="00CA1F2E">
        <w:rPr>
          <w:lang w:val="en-NZ"/>
        </w:rPr>
        <w:t>)</w:t>
      </w:r>
      <w:r w:rsidR="00B34B47" w:rsidRPr="00D7376D">
        <w:rPr>
          <w:lang w:val="en-NZ"/>
        </w:rPr>
        <w:t>,</w:t>
      </w:r>
      <w:r w:rsidRPr="00D7376D">
        <w:rPr>
          <w:lang w:val="en-NZ"/>
        </w:rPr>
        <w:t xml:space="preserve"> the University may exercise </w:t>
      </w:r>
      <w:r w:rsidR="004F128E" w:rsidRPr="00D7376D">
        <w:rPr>
          <w:lang w:val="en-NZ"/>
        </w:rPr>
        <w:t xml:space="preserve">any or </w:t>
      </w:r>
      <w:r w:rsidRPr="00D7376D">
        <w:rPr>
          <w:lang w:val="en-NZ"/>
        </w:rPr>
        <w:t xml:space="preserve">all of its rights </w:t>
      </w:r>
      <w:r w:rsidR="00CA1F2E">
        <w:rPr>
          <w:lang w:val="en-NZ"/>
        </w:rPr>
        <w:t xml:space="preserve">under </w:t>
      </w:r>
      <w:r w:rsidRPr="00D7376D">
        <w:rPr>
          <w:lang w:val="en-NZ"/>
        </w:rPr>
        <w:t>clause</w:t>
      </w:r>
      <w:bookmarkEnd w:id="142"/>
      <w:r w:rsidR="00CA1F2E">
        <w:rPr>
          <w:lang w:val="en-NZ"/>
        </w:rPr>
        <w:t>s</w:t>
      </w:r>
      <w:r w:rsidR="00292742">
        <w:rPr>
          <w:lang w:val="en-NZ"/>
        </w:rPr>
        <w:t> </w:t>
      </w:r>
      <w:r w:rsidR="00CA1F2E">
        <w:rPr>
          <w:lang w:val="en-NZ"/>
        </w:rPr>
        <w:fldChar w:fldCharType="begin"/>
      </w:r>
      <w:r w:rsidR="00CA1F2E">
        <w:rPr>
          <w:lang w:val="en-NZ"/>
        </w:rPr>
        <w:instrText xml:space="preserve"> REF _Ref5093517 \r \h </w:instrText>
      </w:r>
      <w:r w:rsidR="00CA1F2E">
        <w:rPr>
          <w:lang w:val="en-NZ"/>
        </w:rPr>
      </w:r>
      <w:r w:rsidR="00CA1F2E">
        <w:rPr>
          <w:lang w:val="en-NZ"/>
        </w:rPr>
        <w:fldChar w:fldCharType="separate"/>
      </w:r>
      <w:r w:rsidR="00F8433A">
        <w:rPr>
          <w:lang w:val="en-NZ"/>
        </w:rPr>
        <w:t>8.8.2</w:t>
      </w:r>
      <w:r w:rsidR="00CA1F2E">
        <w:rPr>
          <w:lang w:val="en-NZ"/>
        </w:rPr>
        <w:fldChar w:fldCharType="end"/>
      </w:r>
      <w:r w:rsidR="00CA1F2E">
        <w:rPr>
          <w:lang w:val="en-NZ"/>
        </w:rPr>
        <w:t xml:space="preserve">, </w:t>
      </w:r>
      <w:r w:rsidR="00CA1F2E">
        <w:rPr>
          <w:lang w:val="en-NZ"/>
        </w:rPr>
        <w:fldChar w:fldCharType="begin"/>
      </w:r>
      <w:r w:rsidR="00CA1F2E">
        <w:rPr>
          <w:lang w:val="en-NZ"/>
        </w:rPr>
        <w:instrText xml:space="preserve"> REF _Ref10067145 \r \h </w:instrText>
      </w:r>
      <w:r w:rsidR="00CA1F2E">
        <w:rPr>
          <w:lang w:val="en-NZ"/>
        </w:rPr>
      </w:r>
      <w:r w:rsidR="00CA1F2E">
        <w:rPr>
          <w:lang w:val="en-NZ"/>
        </w:rPr>
        <w:fldChar w:fldCharType="separate"/>
      </w:r>
      <w:r w:rsidR="00F8433A">
        <w:rPr>
          <w:lang w:val="en-NZ"/>
        </w:rPr>
        <w:t>8.9</w:t>
      </w:r>
      <w:r w:rsidR="00CA1F2E">
        <w:rPr>
          <w:lang w:val="en-NZ"/>
        </w:rPr>
        <w:fldChar w:fldCharType="end"/>
      </w:r>
      <w:r w:rsidR="00CA1F2E">
        <w:rPr>
          <w:lang w:val="en-NZ"/>
        </w:rPr>
        <w:t xml:space="preserve">, </w:t>
      </w:r>
      <w:r w:rsidR="00CA1F2E">
        <w:rPr>
          <w:lang w:val="en-NZ"/>
        </w:rPr>
        <w:fldChar w:fldCharType="begin"/>
      </w:r>
      <w:r w:rsidR="00CA1F2E">
        <w:rPr>
          <w:lang w:val="en-NZ"/>
        </w:rPr>
        <w:instrText xml:space="preserve"> REF _Ref3409571 \r \h </w:instrText>
      </w:r>
      <w:r w:rsidR="00CA1F2E">
        <w:rPr>
          <w:lang w:val="en-NZ"/>
        </w:rPr>
      </w:r>
      <w:r w:rsidR="00CA1F2E">
        <w:rPr>
          <w:lang w:val="en-NZ"/>
        </w:rPr>
        <w:fldChar w:fldCharType="separate"/>
      </w:r>
      <w:r w:rsidR="00F8433A">
        <w:rPr>
          <w:lang w:val="en-NZ"/>
        </w:rPr>
        <w:t>8.10</w:t>
      </w:r>
      <w:r w:rsidR="00CA1F2E">
        <w:rPr>
          <w:lang w:val="en-NZ"/>
        </w:rPr>
        <w:fldChar w:fldCharType="end"/>
      </w:r>
      <w:r w:rsidR="00CA1F2E">
        <w:rPr>
          <w:lang w:val="en-NZ"/>
        </w:rPr>
        <w:t xml:space="preserve"> and </w:t>
      </w:r>
      <w:r w:rsidR="00CA1F2E">
        <w:rPr>
          <w:lang w:val="en-NZ"/>
        </w:rPr>
        <w:fldChar w:fldCharType="begin"/>
      </w:r>
      <w:r w:rsidR="00CA1F2E">
        <w:rPr>
          <w:lang w:val="en-NZ"/>
        </w:rPr>
        <w:instrText xml:space="preserve"> REF _Ref10067149 \r \h </w:instrText>
      </w:r>
      <w:r w:rsidR="00CA1F2E">
        <w:rPr>
          <w:lang w:val="en-NZ"/>
        </w:rPr>
      </w:r>
      <w:r w:rsidR="00CA1F2E">
        <w:rPr>
          <w:lang w:val="en-NZ"/>
        </w:rPr>
        <w:fldChar w:fldCharType="separate"/>
      </w:r>
      <w:r w:rsidR="00F8433A">
        <w:rPr>
          <w:lang w:val="en-NZ"/>
        </w:rPr>
        <w:t>8.11</w:t>
      </w:r>
      <w:r w:rsidR="00CA1F2E">
        <w:rPr>
          <w:lang w:val="en-NZ"/>
        </w:rPr>
        <w:fldChar w:fldCharType="end"/>
      </w:r>
      <w:r w:rsidRPr="00D7376D">
        <w:rPr>
          <w:lang w:val="en-NZ"/>
        </w:rPr>
        <w:t>.</w:t>
      </w:r>
      <w:bookmarkEnd w:id="143"/>
    </w:p>
    <w:p w14:paraId="758B2330" w14:textId="5C45A2BB" w:rsidR="00354624" w:rsidRPr="00D7376D" w:rsidRDefault="00354624" w:rsidP="00F8433A">
      <w:pPr>
        <w:pStyle w:val="Heading5"/>
        <w:rPr>
          <w:lang w:val="en-NZ"/>
        </w:rPr>
      </w:pPr>
      <w:r w:rsidRPr="00D7376D">
        <w:rPr>
          <w:lang w:val="en-NZ"/>
        </w:rPr>
        <w:t xml:space="preserve">The University </w:t>
      </w:r>
      <w:r w:rsidR="00446C74">
        <w:rPr>
          <w:lang w:val="en-NZ"/>
        </w:rPr>
        <w:t>will</w:t>
      </w:r>
      <w:r w:rsidRPr="00D7376D">
        <w:rPr>
          <w:lang w:val="en-NZ"/>
        </w:rPr>
        <w:t>:</w:t>
      </w:r>
    </w:p>
    <w:p w14:paraId="75D1E377" w14:textId="7BF31707" w:rsidR="00354624" w:rsidRPr="00D7376D" w:rsidRDefault="00354624" w:rsidP="00F8433A">
      <w:pPr>
        <w:pStyle w:val="Heading7"/>
      </w:pPr>
      <w:r w:rsidRPr="00D7376D">
        <w:t xml:space="preserve">notify the Supplier of </w:t>
      </w:r>
      <w:r w:rsidR="004F128E">
        <w:t>any</w:t>
      </w:r>
      <w:r w:rsidRPr="00D7376D">
        <w:t xml:space="preserve"> </w:t>
      </w:r>
      <w:r w:rsidR="00E7685F">
        <w:t>D</w:t>
      </w:r>
      <w:r w:rsidR="00CA1F2E">
        <w:t xml:space="preserve">efective </w:t>
      </w:r>
      <w:r w:rsidRPr="00D7376D">
        <w:t xml:space="preserve">Goods within </w:t>
      </w:r>
      <w:r w:rsidR="00737304" w:rsidRPr="00D7376D">
        <w:t>5</w:t>
      </w:r>
      <w:r w:rsidRPr="00D7376D">
        <w:t xml:space="preserve"> Business Days of the University becoming aware of the </w:t>
      </w:r>
      <w:r w:rsidR="00E7685F">
        <w:t>D</w:t>
      </w:r>
      <w:r w:rsidR="00CA1F2E">
        <w:t>efect</w:t>
      </w:r>
      <w:r w:rsidRPr="00D7376D">
        <w:t>; and</w:t>
      </w:r>
    </w:p>
    <w:p w14:paraId="1010562D" w14:textId="37C7561A" w:rsidR="00354624" w:rsidRPr="00D7376D" w:rsidRDefault="00354624" w:rsidP="00F8433A">
      <w:pPr>
        <w:pStyle w:val="Heading7"/>
      </w:pPr>
      <w:r w:rsidRPr="00D7376D">
        <w:t xml:space="preserve">provide the Supplier with a reasonable opportunity to investigate the </w:t>
      </w:r>
      <w:r w:rsidR="00E7685F">
        <w:t>D</w:t>
      </w:r>
      <w:r w:rsidR="00CA1F2E">
        <w:t xml:space="preserve">efective </w:t>
      </w:r>
      <w:r w:rsidRPr="00D7376D">
        <w:t>Goods.</w:t>
      </w:r>
    </w:p>
    <w:p w14:paraId="1E8A5929" w14:textId="753EEA8D" w:rsidR="00354624" w:rsidRPr="00D7376D" w:rsidRDefault="002515DD" w:rsidP="00F8433A">
      <w:pPr>
        <w:pStyle w:val="Heading5"/>
        <w:rPr>
          <w:lang w:val="en-NZ"/>
        </w:rPr>
      </w:pPr>
      <w:r>
        <w:rPr>
          <w:lang w:val="en-NZ"/>
        </w:rPr>
        <w:t xml:space="preserve">Any remediation of </w:t>
      </w:r>
      <w:r w:rsidR="00E7685F">
        <w:rPr>
          <w:lang w:val="en-NZ"/>
        </w:rPr>
        <w:t>D</w:t>
      </w:r>
      <w:r>
        <w:rPr>
          <w:lang w:val="en-NZ"/>
        </w:rPr>
        <w:t xml:space="preserve">efective </w:t>
      </w:r>
      <w:r w:rsidR="007D22DB">
        <w:rPr>
          <w:lang w:val="en-NZ"/>
        </w:rPr>
        <w:t>Goods or Services</w:t>
      </w:r>
      <w:r w:rsidR="00354624" w:rsidRPr="00D7376D">
        <w:rPr>
          <w:lang w:val="en-NZ"/>
        </w:rPr>
        <w:t xml:space="preserve"> </w:t>
      </w:r>
      <w:r>
        <w:rPr>
          <w:lang w:val="en-NZ"/>
        </w:rPr>
        <w:t xml:space="preserve">required under this clause </w:t>
      </w:r>
      <w:r>
        <w:rPr>
          <w:lang w:val="en-NZ"/>
        </w:rPr>
        <w:fldChar w:fldCharType="begin"/>
      </w:r>
      <w:r>
        <w:rPr>
          <w:lang w:val="en-NZ"/>
        </w:rPr>
        <w:instrText xml:space="preserve"> REF _Ref7610885 \r \h </w:instrText>
      </w:r>
      <w:r>
        <w:rPr>
          <w:lang w:val="en-NZ"/>
        </w:rPr>
      </w:r>
      <w:r>
        <w:rPr>
          <w:lang w:val="en-NZ"/>
        </w:rPr>
        <w:fldChar w:fldCharType="separate"/>
      </w:r>
      <w:r>
        <w:rPr>
          <w:lang w:val="en-NZ"/>
        </w:rPr>
        <w:t>8</w:t>
      </w:r>
      <w:r>
        <w:rPr>
          <w:lang w:val="en-NZ"/>
        </w:rPr>
        <w:fldChar w:fldCharType="end"/>
      </w:r>
      <w:r>
        <w:rPr>
          <w:lang w:val="en-NZ"/>
        </w:rPr>
        <w:t xml:space="preserve"> must be carried out by the Supplier </w:t>
      </w:r>
      <w:r w:rsidR="00354624" w:rsidRPr="00D7376D">
        <w:rPr>
          <w:lang w:val="en-NZ"/>
        </w:rPr>
        <w:t>promptly, in a good and workmanlike manner, and to the satisfaction of the University.</w:t>
      </w:r>
    </w:p>
    <w:p w14:paraId="3F4A05B5" w14:textId="77777777" w:rsidR="00051920" w:rsidRPr="00B2162D" w:rsidRDefault="00051920" w:rsidP="00B2162D">
      <w:pPr>
        <w:pStyle w:val="Heading1"/>
      </w:pPr>
      <w:bookmarkStart w:id="144" w:name="_Toc305660202"/>
      <w:bookmarkStart w:id="145" w:name="_Toc519089962"/>
      <w:bookmarkStart w:id="146" w:name="_Toc10109799"/>
      <w:r w:rsidRPr="00B2162D">
        <w:t>Returns</w:t>
      </w:r>
      <w:bookmarkEnd w:id="144"/>
      <w:bookmarkEnd w:id="145"/>
      <w:bookmarkEnd w:id="146"/>
    </w:p>
    <w:p w14:paraId="15C9D935" w14:textId="445BDCF5" w:rsidR="00051920" w:rsidRPr="00D7376D" w:rsidRDefault="00051920" w:rsidP="00F8433A">
      <w:pPr>
        <w:pStyle w:val="Heading5"/>
        <w:rPr>
          <w:lang w:val="en-NZ"/>
        </w:rPr>
      </w:pPr>
      <w:r w:rsidRPr="00D7376D">
        <w:rPr>
          <w:lang w:val="en-NZ"/>
        </w:rPr>
        <w:t xml:space="preserve">The University is entitled to return, for a full credit, any standard stock item ordered and </w:t>
      </w:r>
      <w:r w:rsidR="00446C74">
        <w:rPr>
          <w:lang w:val="en-NZ"/>
        </w:rPr>
        <w:t xml:space="preserve">supplied </w:t>
      </w:r>
      <w:r w:rsidRPr="00D7376D">
        <w:rPr>
          <w:lang w:val="en-NZ"/>
        </w:rPr>
        <w:t xml:space="preserve">by the Supplier, subject only to the Goods being in reasonable condition for resale. </w:t>
      </w:r>
    </w:p>
    <w:p w14:paraId="27DFEF13" w14:textId="6A86D9D9" w:rsidR="00051920" w:rsidRPr="00D7376D" w:rsidRDefault="00051920" w:rsidP="00F8433A">
      <w:pPr>
        <w:pStyle w:val="Heading5"/>
        <w:rPr>
          <w:lang w:val="en-NZ"/>
        </w:rPr>
      </w:pPr>
      <w:r w:rsidRPr="00D7376D">
        <w:rPr>
          <w:lang w:val="en-NZ"/>
        </w:rPr>
        <w:t xml:space="preserve">The </w:t>
      </w:r>
      <w:r w:rsidR="00D67F3B" w:rsidRPr="00D7376D">
        <w:rPr>
          <w:lang w:val="en-NZ"/>
        </w:rPr>
        <w:t xml:space="preserve">University must notify the Supplier of the </w:t>
      </w:r>
      <w:r w:rsidRPr="00D7376D">
        <w:rPr>
          <w:lang w:val="en-NZ"/>
        </w:rPr>
        <w:t xml:space="preserve">requirement to make a return and the Supplier must arrange uplifting of the Goods. The University will have no responsibility for the condition of Goods not uplifted within </w:t>
      </w:r>
      <w:r w:rsidR="00737304" w:rsidRPr="00D7376D">
        <w:rPr>
          <w:lang w:val="en-NZ"/>
        </w:rPr>
        <w:t>2</w:t>
      </w:r>
      <w:r w:rsidRPr="00D7376D">
        <w:rPr>
          <w:lang w:val="en-NZ"/>
        </w:rPr>
        <w:t xml:space="preserve"> Business Days of the Supplier being advised of the return.  </w:t>
      </w:r>
    </w:p>
    <w:p w14:paraId="4C93663D" w14:textId="58635FFF" w:rsidR="00DE6022" w:rsidRPr="00D7376D" w:rsidRDefault="00BD0B42" w:rsidP="00B2162D">
      <w:pPr>
        <w:pStyle w:val="Heading1"/>
      </w:pPr>
      <w:bookmarkStart w:id="147" w:name="_Toc10109800"/>
      <w:r w:rsidRPr="00D7376D">
        <w:t>Representatives</w:t>
      </w:r>
      <w:bookmarkEnd w:id="113"/>
      <w:bookmarkEnd w:id="147"/>
    </w:p>
    <w:p w14:paraId="5C4CF636" w14:textId="022FC651" w:rsidR="00BD0B42" w:rsidRPr="00D7376D" w:rsidRDefault="007849FC" w:rsidP="00F8433A">
      <w:pPr>
        <w:pStyle w:val="Heading5"/>
      </w:pPr>
      <w:r w:rsidRPr="00D7376D">
        <w:t>The Representatives are responsible for managing this Agreement, and will</w:t>
      </w:r>
      <w:r w:rsidR="00123CD4" w:rsidRPr="00D7376D">
        <w:t xml:space="preserve"> be</w:t>
      </w:r>
      <w:r w:rsidRPr="00D7376D">
        <w:t xml:space="preserve"> the first point of contact for any issues that arise. </w:t>
      </w:r>
      <w:r w:rsidR="00BD0B42" w:rsidRPr="00D7376D">
        <w:t xml:space="preserve">All routine and day-to-day communications between the parties will be given and received by their respective Representatives. </w:t>
      </w:r>
    </w:p>
    <w:p w14:paraId="0F8E50A9" w14:textId="47A494C4" w:rsidR="00BD0B42" w:rsidRPr="00D7376D" w:rsidRDefault="00BD0B42" w:rsidP="00F8433A">
      <w:pPr>
        <w:pStyle w:val="Heading5"/>
      </w:pPr>
      <w:r w:rsidRPr="00D7376D">
        <w:t>The Supplier’s Representative will</w:t>
      </w:r>
      <w:r w:rsidR="00123CD4" w:rsidRPr="00D7376D">
        <w:t>,</w:t>
      </w:r>
      <w:r w:rsidRPr="00D7376D">
        <w:t xml:space="preserve"> at any time reasonably requested</w:t>
      </w:r>
      <w:r w:rsidR="00123CD4" w:rsidRPr="00D7376D">
        <w:t>,</w:t>
      </w:r>
      <w:r w:rsidRPr="00D7376D">
        <w:t xml:space="preserve"> meet with the University's Representative to revi</w:t>
      </w:r>
      <w:r w:rsidR="00E81689">
        <w:t xml:space="preserve">ew the </w:t>
      </w:r>
      <w:r w:rsidR="001E66F5">
        <w:t>supply</w:t>
      </w:r>
      <w:r w:rsidR="00E81689">
        <w:t xml:space="preserve"> of the Goods and</w:t>
      </w:r>
      <w:r w:rsidRPr="00D7376D">
        <w:t xml:space="preserve"> Services and any matters </w:t>
      </w:r>
      <w:r w:rsidR="00123CD4" w:rsidRPr="00D7376D">
        <w:t>relating</w:t>
      </w:r>
      <w:r w:rsidRPr="00D7376D">
        <w:t xml:space="preserve"> to the Goods </w:t>
      </w:r>
      <w:r w:rsidR="00E81689">
        <w:t xml:space="preserve">and </w:t>
      </w:r>
      <w:r w:rsidRPr="00D7376D">
        <w:t>Services</w:t>
      </w:r>
      <w:r w:rsidR="00E7685F">
        <w:t xml:space="preserve"> or this Agreement</w:t>
      </w:r>
      <w:r w:rsidRPr="00D7376D">
        <w:t>.</w:t>
      </w:r>
    </w:p>
    <w:p w14:paraId="177DADAF" w14:textId="3B31D147" w:rsidR="00123CD4" w:rsidRPr="00D7376D" w:rsidRDefault="00123CD4" w:rsidP="00F8433A">
      <w:pPr>
        <w:pStyle w:val="Heading5"/>
      </w:pPr>
      <w:r w:rsidRPr="00D7376D">
        <w:t>The University may replace the University’s Representative from time to time by notice to the Supplier. The Supplier may replace the Supplier’s Representative from time to time with the University’s prior written approval (such approval not to be unreasonably withheld).</w:t>
      </w:r>
    </w:p>
    <w:p w14:paraId="7766A588" w14:textId="2ECDCDB9" w:rsidR="00AB1F16" w:rsidRPr="00D7376D" w:rsidRDefault="00AB1F16" w:rsidP="00B2162D">
      <w:pPr>
        <w:pStyle w:val="Heading1"/>
      </w:pPr>
      <w:bookmarkStart w:id="148" w:name="_Toc10109801"/>
      <w:r w:rsidRPr="00D7376D">
        <w:t>Subcontracting and personnel</w:t>
      </w:r>
      <w:bookmarkEnd w:id="148"/>
    </w:p>
    <w:p w14:paraId="45C28B61" w14:textId="77777777" w:rsidR="007849FC" w:rsidRPr="00D7376D" w:rsidRDefault="007849FC" w:rsidP="004F5F98">
      <w:pPr>
        <w:pStyle w:val="Heading4"/>
      </w:pPr>
      <w:r w:rsidRPr="00D7376D">
        <w:t>Subcontracting</w:t>
      </w:r>
    </w:p>
    <w:p w14:paraId="2A570B7C" w14:textId="62268D75" w:rsidR="00DE6022" w:rsidRPr="00D7376D" w:rsidRDefault="00DE6022" w:rsidP="00F8433A">
      <w:pPr>
        <w:pStyle w:val="Heading5"/>
      </w:pPr>
      <w:r w:rsidRPr="00D7376D">
        <w:t xml:space="preserve">The Supplier must not appoint </w:t>
      </w:r>
      <w:r w:rsidR="007849FC" w:rsidRPr="00D7376D">
        <w:t>any subcontractor</w:t>
      </w:r>
      <w:r w:rsidRPr="00D7376D">
        <w:t xml:space="preserve"> to discharge any of </w:t>
      </w:r>
      <w:r w:rsidR="00172990" w:rsidRPr="00D7376D">
        <w:t xml:space="preserve">its </w:t>
      </w:r>
      <w:r w:rsidRPr="00D7376D">
        <w:t>obligations under this Agreement except with the University</w:t>
      </w:r>
      <w:r w:rsidR="007849FC" w:rsidRPr="00D7376D">
        <w:t>’s prior written approval</w:t>
      </w:r>
      <w:r w:rsidRPr="00D7376D">
        <w:t xml:space="preserve">. The Supplier will remain responsible for </w:t>
      </w:r>
      <w:r w:rsidR="007849FC" w:rsidRPr="00D7376D">
        <w:t xml:space="preserve">the performance of </w:t>
      </w:r>
      <w:r w:rsidRPr="00D7376D">
        <w:t xml:space="preserve">all </w:t>
      </w:r>
      <w:r w:rsidR="007849FC" w:rsidRPr="00D7376D">
        <w:t xml:space="preserve">its </w:t>
      </w:r>
      <w:r w:rsidRPr="00D7376D">
        <w:t>obligations</w:t>
      </w:r>
      <w:r w:rsidR="007849FC" w:rsidRPr="00D7376D">
        <w:t xml:space="preserve"> under this Agreement</w:t>
      </w:r>
      <w:r w:rsidRPr="00D7376D">
        <w:t xml:space="preserve"> and will be liable for the acts or omissions of any subcontractor as if they were acts or omissions of the Supplier. </w:t>
      </w:r>
    </w:p>
    <w:p w14:paraId="44D56818" w14:textId="27A847A1" w:rsidR="002B7C5F" w:rsidRPr="00D7376D" w:rsidRDefault="00282810" w:rsidP="00F8433A">
      <w:pPr>
        <w:pStyle w:val="Heading5"/>
      </w:pPr>
      <w:r w:rsidRPr="00D7376D">
        <w:lastRenderedPageBreak/>
        <w:t>The Supplier must ensure that:</w:t>
      </w:r>
    </w:p>
    <w:p w14:paraId="3C4AC4EA" w14:textId="77777777" w:rsidR="00736E76" w:rsidRDefault="00736E76" w:rsidP="00F8433A">
      <w:pPr>
        <w:pStyle w:val="Heading7"/>
      </w:pPr>
      <w:r w:rsidRPr="00D7376D">
        <w:t>any subcontract it enters into is on terms that are consistent with this Agreement</w:t>
      </w:r>
      <w:r>
        <w:t>; and</w:t>
      </w:r>
    </w:p>
    <w:p w14:paraId="48743D9C" w14:textId="33C5058C" w:rsidR="008873ED" w:rsidRPr="00D7376D" w:rsidRDefault="00970545" w:rsidP="00F8433A">
      <w:pPr>
        <w:pStyle w:val="Heading7"/>
      </w:pPr>
      <w:r w:rsidRPr="00D7376D">
        <w:t>e</w:t>
      </w:r>
      <w:r w:rsidR="00282810" w:rsidRPr="00D7376D">
        <w:t>ach subcontractor</w:t>
      </w:r>
      <w:r w:rsidR="008873ED" w:rsidRPr="00D7376D">
        <w:t xml:space="preserve"> is fully awar</w:t>
      </w:r>
      <w:r w:rsidR="00736E76">
        <w:t>e of the Supplier’s obligations unde</w:t>
      </w:r>
      <w:r w:rsidR="008873ED" w:rsidRPr="00D7376D">
        <w:t>r this Agreement</w:t>
      </w:r>
      <w:r w:rsidR="00736E76">
        <w:t>.</w:t>
      </w:r>
    </w:p>
    <w:p w14:paraId="4A074AAB" w14:textId="77777777" w:rsidR="002B7C5F" w:rsidRPr="00D7376D" w:rsidRDefault="002B7C5F" w:rsidP="004F5F98">
      <w:pPr>
        <w:pStyle w:val="Heading4"/>
      </w:pPr>
      <w:r w:rsidRPr="00D7376D">
        <w:t>Key Personnel</w:t>
      </w:r>
    </w:p>
    <w:p w14:paraId="14C855D2" w14:textId="0AA7288D" w:rsidR="00EF768E" w:rsidRPr="00D7376D" w:rsidRDefault="002B7C5F" w:rsidP="00F8433A">
      <w:pPr>
        <w:pStyle w:val="Heading5"/>
      </w:pPr>
      <w:bookmarkStart w:id="149" w:name="_Ref7603586"/>
      <w:r w:rsidRPr="00D7376D">
        <w:t xml:space="preserve">The </w:t>
      </w:r>
      <w:r w:rsidR="00C90F59" w:rsidRPr="00D7376D">
        <w:t>Supplier</w:t>
      </w:r>
      <w:r w:rsidR="008873ED" w:rsidRPr="00D7376D">
        <w:t xml:space="preserve"> must use the Key Personnel </w:t>
      </w:r>
      <w:r w:rsidR="00737304" w:rsidRPr="00D7376D">
        <w:t xml:space="preserve">(if any) </w:t>
      </w:r>
      <w:r w:rsidR="008873ED" w:rsidRPr="00D7376D">
        <w:t xml:space="preserve">to </w:t>
      </w:r>
      <w:r w:rsidR="00C63E77">
        <w:t>supply</w:t>
      </w:r>
      <w:r w:rsidR="00883931">
        <w:t xml:space="preserve"> the</w:t>
      </w:r>
      <w:r w:rsidR="00C63E77">
        <w:t xml:space="preserve"> Goods and</w:t>
      </w:r>
      <w:r w:rsidR="00883931">
        <w:t xml:space="preserve"> </w:t>
      </w:r>
      <w:r w:rsidR="008873ED" w:rsidRPr="00D7376D">
        <w:t xml:space="preserve">Services. </w:t>
      </w:r>
      <w:r w:rsidR="001B1956">
        <w:t>If the Supplier</w:t>
      </w:r>
      <w:r w:rsidR="001B1956" w:rsidRPr="00D7376D">
        <w:t xml:space="preserve"> wishes to change any Key Personnel</w:t>
      </w:r>
      <w:r w:rsidR="001B1956">
        <w:t>, it</w:t>
      </w:r>
      <w:r w:rsidR="008873ED" w:rsidRPr="00D7376D">
        <w:t xml:space="preserve"> must obtain the Universi</w:t>
      </w:r>
      <w:r w:rsidR="001B1956">
        <w:t>ty’s prior written approval</w:t>
      </w:r>
      <w:r w:rsidR="008873ED" w:rsidRPr="00D7376D">
        <w:t>.</w:t>
      </w:r>
      <w:bookmarkEnd w:id="149"/>
    </w:p>
    <w:p w14:paraId="04D4516C" w14:textId="0387D4D6" w:rsidR="00F01F69" w:rsidRPr="00D7376D" w:rsidRDefault="008873ED" w:rsidP="004F5F98">
      <w:pPr>
        <w:pStyle w:val="Heading4"/>
      </w:pPr>
      <w:r w:rsidRPr="00D7376D">
        <w:t>Concerns with P</w:t>
      </w:r>
      <w:r w:rsidR="00F01F69" w:rsidRPr="00D7376D">
        <w:t xml:space="preserve">ersonnel </w:t>
      </w:r>
    </w:p>
    <w:p w14:paraId="203DBF50" w14:textId="77777777" w:rsidR="00E81689" w:rsidRDefault="00F01F69" w:rsidP="00F8433A">
      <w:pPr>
        <w:pStyle w:val="Heading5"/>
      </w:pPr>
      <w:bookmarkStart w:id="150" w:name="_Ref205356039"/>
      <w:r w:rsidRPr="00D7376D">
        <w:t xml:space="preserve">The </w:t>
      </w:r>
      <w:r w:rsidR="0000088B" w:rsidRPr="00D7376D">
        <w:t>University</w:t>
      </w:r>
      <w:r w:rsidRPr="00D7376D">
        <w:t xml:space="preserve"> may (acting reasonably) </w:t>
      </w:r>
      <w:r w:rsidR="008873ED" w:rsidRPr="00D7376D">
        <w:t>require the</w:t>
      </w:r>
      <w:r w:rsidRPr="00D7376D">
        <w:t xml:space="preserve"> </w:t>
      </w:r>
      <w:r w:rsidR="00C90F59" w:rsidRPr="00D7376D">
        <w:t>Supplier</w:t>
      </w:r>
      <w:r w:rsidR="00B169C2" w:rsidRPr="00D7376D">
        <w:t xml:space="preserve"> </w:t>
      </w:r>
      <w:r w:rsidRPr="00D7376D">
        <w:t xml:space="preserve">to remove any of the </w:t>
      </w:r>
      <w:r w:rsidR="00C90F59" w:rsidRPr="00D7376D">
        <w:t>Supplier</w:t>
      </w:r>
      <w:r w:rsidR="00B169C2" w:rsidRPr="00D7376D">
        <w:t xml:space="preserve">'s </w:t>
      </w:r>
      <w:r w:rsidR="008873ED" w:rsidRPr="00D7376D">
        <w:t>P</w:t>
      </w:r>
      <w:r w:rsidRPr="00D7376D">
        <w:t xml:space="preserve">ersonnel from </w:t>
      </w:r>
      <w:r w:rsidR="006C13B5" w:rsidRPr="00D7376D">
        <w:t xml:space="preserve">performance </w:t>
      </w:r>
      <w:r w:rsidRPr="00D7376D">
        <w:t>of the Services.</w:t>
      </w:r>
      <w:r w:rsidR="00C42C92" w:rsidRPr="00D7376D">
        <w:t xml:space="preserve"> </w:t>
      </w:r>
      <w:r w:rsidRPr="00D7376D">
        <w:t xml:space="preserve">The </w:t>
      </w:r>
      <w:r w:rsidR="00C90F59" w:rsidRPr="00D7376D">
        <w:t>Supplier</w:t>
      </w:r>
      <w:r w:rsidR="00B169C2" w:rsidRPr="00D7376D">
        <w:t xml:space="preserve"> </w:t>
      </w:r>
      <w:r w:rsidR="00737304" w:rsidRPr="00D7376D">
        <w:t>must</w:t>
      </w:r>
      <w:r w:rsidRPr="00D7376D">
        <w:t xml:space="preserve"> </w:t>
      </w:r>
      <w:r w:rsidR="00D2698A" w:rsidRPr="00D7376D">
        <w:t xml:space="preserve">promptly </w:t>
      </w:r>
      <w:r w:rsidR="00737304" w:rsidRPr="00D7376D">
        <w:t>remove</w:t>
      </w:r>
      <w:r w:rsidRPr="00D7376D">
        <w:t xml:space="preserve"> </w:t>
      </w:r>
      <w:r w:rsidR="00E81689">
        <w:t xml:space="preserve">any such </w:t>
      </w:r>
      <w:r w:rsidR="008873ED" w:rsidRPr="00D7376D">
        <w:t>P</w:t>
      </w:r>
      <w:r w:rsidRPr="00D7376D">
        <w:t xml:space="preserve">ersonnel and </w:t>
      </w:r>
      <w:r w:rsidR="00737304" w:rsidRPr="00D7376D">
        <w:t>replace them</w:t>
      </w:r>
      <w:r w:rsidRPr="00D7376D">
        <w:t xml:space="preserve"> with </w:t>
      </w:r>
      <w:r w:rsidR="008873ED" w:rsidRPr="00D7376D">
        <w:t>P</w:t>
      </w:r>
      <w:r w:rsidRPr="00D7376D">
        <w:t xml:space="preserve">ersonnel reasonably acceptable to </w:t>
      </w:r>
      <w:r w:rsidR="00564404" w:rsidRPr="00D7376D">
        <w:t xml:space="preserve">the </w:t>
      </w:r>
      <w:r w:rsidR="0000088B" w:rsidRPr="00D7376D">
        <w:t>University</w:t>
      </w:r>
      <w:r w:rsidRPr="00D7376D">
        <w:t>.</w:t>
      </w:r>
      <w:bookmarkEnd w:id="150"/>
    </w:p>
    <w:p w14:paraId="52891DBC" w14:textId="513272AA" w:rsidR="00E81689" w:rsidRPr="00D7376D" w:rsidRDefault="00E81689" w:rsidP="00E81689">
      <w:pPr>
        <w:pStyle w:val="Heading4"/>
      </w:pPr>
      <w:r>
        <w:t>General requirements</w:t>
      </w:r>
    </w:p>
    <w:p w14:paraId="0C38437E" w14:textId="06D697F2" w:rsidR="00E81689" w:rsidRPr="00E81689" w:rsidRDefault="00E81689" w:rsidP="00F8433A">
      <w:pPr>
        <w:pStyle w:val="Heading5"/>
      </w:pPr>
      <w:r w:rsidRPr="00D7376D">
        <w:t xml:space="preserve">The </w:t>
      </w:r>
      <w:r w:rsidR="00F14D21">
        <w:t>Supplier will ensure that:</w:t>
      </w:r>
    </w:p>
    <w:p w14:paraId="70C0D41C" w14:textId="35A3D6B5" w:rsidR="00E81689" w:rsidRPr="00D7376D" w:rsidRDefault="00E81689" w:rsidP="00F8433A">
      <w:pPr>
        <w:pStyle w:val="Heading7"/>
      </w:pPr>
      <w:r w:rsidRPr="00D7376D">
        <w:t>all Personnel are appropriately qualified, licensed, competent and skilled to perform the relevant part of the Services in respect of which they are engaged;</w:t>
      </w:r>
      <w:r w:rsidR="00F14D21">
        <w:t xml:space="preserve"> and</w:t>
      </w:r>
      <w:r w:rsidRPr="00D7376D">
        <w:t xml:space="preserve"> </w:t>
      </w:r>
    </w:p>
    <w:p w14:paraId="38BB3EE4" w14:textId="3F633518" w:rsidR="00F01F69" w:rsidRPr="00D7376D" w:rsidRDefault="00F14D21" w:rsidP="00F8433A">
      <w:pPr>
        <w:pStyle w:val="Heading7"/>
      </w:pPr>
      <w:r>
        <w:t>the Supplier and all Personnel do not do</w:t>
      </w:r>
      <w:r w:rsidR="00E81689" w:rsidRPr="00D7376D">
        <w:t xml:space="preserve"> anything</w:t>
      </w:r>
      <w:r>
        <w:t xml:space="preserve"> </w:t>
      </w:r>
      <w:r w:rsidR="00E81689" w:rsidRPr="00D7376D">
        <w:t xml:space="preserve">that may bring the </w:t>
      </w:r>
      <w:r>
        <w:t>University into disrepute.</w:t>
      </w:r>
    </w:p>
    <w:p w14:paraId="02688EB8" w14:textId="77777777" w:rsidR="00144B00" w:rsidRPr="00D7376D" w:rsidRDefault="00144B00" w:rsidP="004E1891">
      <w:pPr>
        <w:pStyle w:val="Heading1"/>
      </w:pPr>
      <w:bookmarkStart w:id="151" w:name="_Ref302638214"/>
      <w:bookmarkStart w:id="152" w:name="_Ref302638242"/>
      <w:bookmarkStart w:id="153" w:name="_Toc304981800"/>
      <w:bookmarkStart w:id="154" w:name="_Toc10109802"/>
      <w:r w:rsidRPr="00D7376D">
        <w:t>Title and risk</w:t>
      </w:r>
      <w:bookmarkEnd w:id="151"/>
      <w:bookmarkEnd w:id="152"/>
      <w:bookmarkEnd w:id="153"/>
      <w:bookmarkEnd w:id="154"/>
    </w:p>
    <w:p w14:paraId="0037CCD0" w14:textId="77777777" w:rsidR="00144B00" w:rsidRPr="00D7376D" w:rsidRDefault="00144B00" w:rsidP="004F5F98">
      <w:pPr>
        <w:pStyle w:val="Heading4"/>
        <w:rPr>
          <w:lang w:val="en-NZ"/>
        </w:rPr>
      </w:pPr>
      <w:r w:rsidRPr="00D7376D">
        <w:rPr>
          <w:lang w:val="en-NZ"/>
        </w:rPr>
        <w:t xml:space="preserve">Title </w:t>
      </w:r>
    </w:p>
    <w:p w14:paraId="67013B15" w14:textId="77777777" w:rsidR="009D00AD" w:rsidRDefault="00144B00" w:rsidP="00F8433A">
      <w:pPr>
        <w:pStyle w:val="Heading5"/>
        <w:rPr>
          <w:lang w:val="en-NZ"/>
        </w:rPr>
      </w:pPr>
      <w:r w:rsidRPr="00D7376D">
        <w:rPr>
          <w:lang w:val="en-NZ"/>
        </w:rPr>
        <w:t xml:space="preserve">Subject to </w:t>
      </w:r>
      <w:r w:rsidR="003140F1">
        <w:rPr>
          <w:lang w:val="en-NZ"/>
        </w:rPr>
        <w:t xml:space="preserve">clauses </w:t>
      </w:r>
      <w:r w:rsidR="00785DB4">
        <w:rPr>
          <w:lang w:val="en-NZ"/>
        </w:rPr>
        <w:fldChar w:fldCharType="begin"/>
      </w:r>
      <w:r w:rsidR="00785DB4">
        <w:rPr>
          <w:lang w:val="en-NZ"/>
        </w:rPr>
        <w:instrText xml:space="preserve"> REF _Ref7610933 \r \h </w:instrText>
      </w:r>
      <w:r w:rsidR="00785DB4">
        <w:rPr>
          <w:lang w:val="en-NZ"/>
        </w:rPr>
      </w:r>
      <w:r w:rsidR="00785DB4">
        <w:rPr>
          <w:lang w:val="en-NZ"/>
        </w:rPr>
        <w:fldChar w:fldCharType="separate"/>
      </w:r>
      <w:r w:rsidR="001154A7">
        <w:rPr>
          <w:lang w:val="en-NZ"/>
        </w:rPr>
        <w:t>12.3</w:t>
      </w:r>
      <w:r w:rsidR="00785DB4">
        <w:rPr>
          <w:lang w:val="en-NZ"/>
        </w:rPr>
        <w:fldChar w:fldCharType="end"/>
      </w:r>
      <w:r w:rsidR="003140F1">
        <w:rPr>
          <w:lang w:val="en-NZ"/>
        </w:rPr>
        <w:t xml:space="preserve"> and</w:t>
      </w:r>
      <w:r w:rsidR="00785DB4">
        <w:rPr>
          <w:lang w:val="en-NZ"/>
        </w:rPr>
        <w:t xml:space="preserve"> </w:t>
      </w:r>
      <w:r w:rsidR="00785DB4">
        <w:rPr>
          <w:lang w:val="en-NZ"/>
        </w:rPr>
        <w:fldChar w:fldCharType="begin"/>
      </w:r>
      <w:r w:rsidR="00785DB4">
        <w:rPr>
          <w:lang w:val="en-NZ"/>
        </w:rPr>
        <w:instrText xml:space="preserve"> REF _Ref7610940 \r \h </w:instrText>
      </w:r>
      <w:r w:rsidR="00785DB4">
        <w:rPr>
          <w:lang w:val="en-NZ"/>
        </w:rPr>
      </w:r>
      <w:r w:rsidR="00785DB4">
        <w:rPr>
          <w:lang w:val="en-NZ"/>
        </w:rPr>
        <w:fldChar w:fldCharType="separate"/>
      </w:r>
      <w:r w:rsidR="001154A7">
        <w:rPr>
          <w:lang w:val="en-NZ"/>
        </w:rPr>
        <w:t>12.4</w:t>
      </w:r>
      <w:r w:rsidR="00785DB4">
        <w:rPr>
          <w:lang w:val="en-NZ"/>
        </w:rPr>
        <w:fldChar w:fldCharType="end"/>
      </w:r>
      <w:r w:rsidRPr="00D7376D">
        <w:rPr>
          <w:lang w:val="en-NZ"/>
        </w:rPr>
        <w:t>, title to Goods passes to the University at the earlier of</w:t>
      </w:r>
      <w:r w:rsidR="009D00AD">
        <w:rPr>
          <w:lang w:val="en-NZ"/>
        </w:rPr>
        <w:t>:</w:t>
      </w:r>
    </w:p>
    <w:p w14:paraId="647370FA" w14:textId="77777777" w:rsidR="009D00AD" w:rsidRDefault="00144B00" w:rsidP="00F8433A">
      <w:pPr>
        <w:pStyle w:val="Heading7"/>
      </w:pPr>
      <w:r w:rsidRPr="00D7376D">
        <w:t>payment by the University</w:t>
      </w:r>
      <w:r w:rsidR="009D00AD">
        <w:t>;</w:t>
      </w:r>
      <w:r w:rsidRPr="00D7376D">
        <w:t xml:space="preserve"> </w:t>
      </w:r>
      <w:r w:rsidR="00695297" w:rsidRPr="00D7376D">
        <w:t xml:space="preserve">or </w:t>
      </w:r>
    </w:p>
    <w:p w14:paraId="07144266" w14:textId="50BAD5DD" w:rsidR="000C3F89" w:rsidRPr="00D7376D" w:rsidRDefault="00695297" w:rsidP="00F8433A">
      <w:pPr>
        <w:pStyle w:val="Heading7"/>
      </w:pPr>
      <w:r w:rsidRPr="00D7376D">
        <w:t>when the Goods</w:t>
      </w:r>
      <w:r w:rsidR="00144B00" w:rsidRPr="00D7376D">
        <w:t xml:space="preserve"> have been delivered to the location set out in</w:t>
      </w:r>
      <w:r w:rsidR="0001162F" w:rsidRPr="00D7376D">
        <w:t xml:space="preserve"> the Order or in</w:t>
      </w:r>
      <w:r w:rsidR="00144B00" w:rsidRPr="00D7376D">
        <w:t xml:space="preserve"> </w:t>
      </w:r>
      <w:r w:rsidR="00292742">
        <w:fldChar w:fldCharType="begin"/>
      </w:r>
      <w:r w:rsidR="00292742">
        <w:instrText xml:space="preserve"> REF _Ref5092700 \h </w:instrText>
      </w:r>
      <w:r w:rsidR="00292742">
        <w:fldChar w:fldCharType="separate"/>
      </w:r>
      <w:r w:rsidR="001154A7" w:rsidRPr="005B092E">
        <w:t>Schedule </w:t>
      </w:r>
      <w:r w:rsidR="001154A7">
        <w:rPr>
          <w:noProof/>
        </w:rPr>
        <w:t>3</w:t>
      </w:r>
      <w:r w:rsidR="001154A7" w:rsidRPr="005B092E">
        <w:rPr>
          <w:noProof/>
        </w:rPr>
        <w:t xml:space="preserve">: </w:t>
      </w:r>
      <w:r w:rsidR="001154A7" w:rsidRPr="005B092E">
        <w:t>Specifications</w:t>
      </w:r>
      <w:r w:rsidR="00292742">
        <w:fldChar w:fldCharType="end"/>
      </w:r>
      <w:r w:rsidR="00144B00" w:rsidRPr="00D7376D">
        <w:t xml:space="preserve">. </w:t>
      </w:r>
    </w:p>
    <w:p w14:paraId="0F978AE4" w14:textId="77777777" w:rsidR="00144B00" w:rsidRPr="00D7376D" w:rsidRDefault="00144B00" w:rsidP="004F5F98">
      <w:pPr>
        <w:pStyle w:val="Heading4"/>
        <w:rPr>
          <w:lang w:val="en-NZ"/>
        </w:rPr>
      </w:pPr>
      <w:r w:rsidRPr="00D7376D">
        <w:rPr>
          <w:lang w:val="en-NZ"/>
        </w:rPr>
        <w:t>Risk</w:t>
      </w:r>
    </w:p>
    <w:p w14:paraId="43B8010E" w14:textId="73E7E1B1" w:rsidR="00144B00" w:rsidRPr="00C65DBE" w:rsidRDefault="00144B00" w:rsidP="00F8433A">
      <w:pPr>
        <w:pStyle w:val="Heading5"/>
      </w:pPr>
      <w:r w:rsidRPr="00D7376D">
        <w:rPr>
          <w:lang w:val="en-NZ"/>
        </w:rPr>
        <w:t>Subject to clause</w:t>
      </w:r>
      <w:r w:rsidR="00785DB4">
        <w:rPr>
          <w:lang w:val="en-NZ"/>
        </w:rPr>
        <w:t xml:space="preserve"> </w:t>
      </w:r>
      <w:r w:rsidR="00785DB4">
        <w:rPr>
          <w:lang w:val="en-NZ"/>
        </w:rPr>
        <w:fldChar w:fldCharType="begin"/>
      </w:r>
      <w:r w:rsidR="00785DB4">
        <w:rPr>
          <w:lang w:val="en-NZ"/>
        </w:rPr>
        <w:instrText xml:space="preserve"> REF _Ref7610933 \r \h </w:instrText>
      </w:r>
      <w:r w:rsidR="00785DB4">
        <w:rPr>
          <w:lang w:val="en-NZ"/>
        </w:rPr>
      </w:r>
      <w:r w:rsidR="00785DB4">
        <w:rPr>
          <w:lang w:val="en-NZ"/>
        </w:rPr>
        <w:fldChar w:fldCharType="separate"/>
      </w:r>
      <w:r w:rsidR="001154A7">
        <w:rPr>
          <w:lang w:val="en-NZ"/>
        </w:rPr>
        <w:t>12.3</w:t>
      </w:r>
      <w:r w:rsidR="00785DB4">
        <w:rPr>
          <w:lang w:val="en-NZ"/>
        </w:rPr>
        <w:fldChar w:fldCharType="end"/>
      </w:r>
      <w:r w:rsidRPr="00D7376D">
        <w:rPr>
          <w:lang w:val="en-NZ"/>
        </w:rPr>
        <w:t xml:space="preserve">, risk in the Goods will pass to the University upon delivery being </w:t>
      </w:r>
      <w:r w:rsidRPr="00C65DBE">
        <w:t>acknowledged in writing by a duly authorised representative from the University. Such acknowledgement will be of the fact of delivery only, and will not be conclusive as to quantities delivered</w:t>
      </w:r>
      <w:r w:rsidR="00737304" w:rsidRPr="00C65DBE">
        <w:t>,</w:t>
      </w:r>
      <w:r w:rsidRPr="00C65DBE">
        <w:t xml:space="preserve"> or the condition in which Goods are received. </w:t>
      </w:r>
    </w:p>
    <w:p w14:paraId="1EE10E08" w14:textId="297CFDC3" w:rsidR="00B04D4C" w:rsidRPr="00D7376D" w:rsidRDefault="00B04D4C" w:rsidP="004F5F98">
      <w:pPr>
        <w:pStyle w:val="Heading4"/>
        <w:rPr>
          <w:lang w:val="en-NZ"/>
        </w:rPr>
      </w:pPr>
      <w:bookmarkStart w:id="155" w:name="_Toc305660730"/>
      <w:r w:rsidRPr="00D7376D">
        <w:rPr>
          <w:lang w:val="en-NZ"/>
        </w:rPr>
        <w:t>Title and risk of rejected</w:t>
      </w:r>
      <w:r w:rsidR="001825D8">
        <w:rPr>
          <w:lang w:val="en-NZ"/>
        </w:rPr>
        <w:t xml:space="preserve"> or Defective</w:t>
      </w:r>
      <w:r w:rsidRPr="00D7376D">
        <w:rPr>
          <w:lang w:val="en-NZ"/>
        </w:rPr>
        <w:t xml:space="preserve"> Goods</w:t>
      </w:r>
    </w:p>
    <w:p w14:paraId="3AE41EA0" w14:textId="02959B0C" w:rsidR="00B04D4C" w:rsidRPr="00D7376D" w:rsidRDefault="003140F1" w:rsidP="00F8433A">
      <w:pPr>
        <w:pStyle w:val="Heading5"/>
        <w:rPr>
          <w:lang w:val="en-NZ"/>
        </w:rPr>
      </w:pPr>
      <w:bookmarkStart w:id="156" w:name="_Ref7610933"/>
      <w:r>
        <w:rPr>
          <w:lang w:val="en-NZ"/>
        </w:rPr>
        <w:t xml:space="preserve">Title </w:t>
      </w:r>
      <w:r w:rsidR="00B04D4C" w:rsidRPr="00D7376D">
        <w:rPr>
          <w:lang w:val="en-NZ"/>
        </w:rPr>
        <w:t>and risk in any Goods rejected by the University will pass back to the Supplier as follows:</w:t>
      </w:r>
      <w:bookmarkEnd w:id="156"/>
    </w:p>
    <w:p w14:paraId="5C77B22C" w14:textId="6712CA9E" w:rsidR="00B04D4C" w:rsidRPr="00D7376D" w:rsidRDefault="00B04D4C" w:rsidP="00F8433A">
      <w:pPr>
        <w:pStyle w:val="Heading7"/>
      </w:pPr>
      <w:r w:rsidRPr="00D7376D">
        <w:t xml:space="preserve">if the University has paid for those rejected Goods, once the </w:t>
      </w:r>
      <w:r w:rsidR="00CE3ABC">
        <w:t xml:space="preserve">Supplier has provided a refund or </w:t>
      </w:r>
      <w:r w:rsidRPr="00D7376D">
        <w:t>credit in accordance with clause</w:t>
      </w:r>
      <w:r w:rsidR="00697B3F" w:rsidRPr="00D7376D">
        <w:t xml:space="preserve">s </w:t>
      </w:r>
      <w:r w:rsidR="00697B3F" w:rsidRPr="00D7376D">
        <w:fldChar w:fldCharType="begin"/>
      </w:r>
      <w:r w:rsidR="00697B3F" w:rsidRPr="00D7376D">
        <w:instrText xml:space="preserve"> REF _Ref3406858 \r \h </w:instrText>
      </w:r>
      <w:r w:rsidR="00D7376D" w:rsidRPr="00D7376D">
        <w:instrText xml:space="preserve"> \* MERGEFORMAT </w:instrText>
      </w:r>
      <w:r w:rsidR="00697B3F" w:rsidRPr="00D7376D">
        <w:fldChar w:fldCharType="separate"/>
      </w:r>
      <w:r w:rsidR="00D43333">
        <w:t>8.10.1</w:t>
      </w:r>
      <w:r w:rsidR="00697B3F" w:rsidRPr="00D7376D">
        <w:fldChar w:fldCharType="end"/>
      </w:r>
      <w:r w:rsidR="00697B3F" w:rsidRPr="00D7376D">
        <w:t xml:space="preserve"> and </w:t>
      </w:r>
      <w:r w:rsidR="00697B3F" w:rsidRPr="00D7376D">
        <w:fldChar w:fldCharType="begin"/>
      </w:r>
      <w:r w:rsidR="00697B3F" w:rsidRPr="00D7376D">
        <w:instrText xml:space="preserve"> REF _Ref3406860 \r \h </w:instrText>
      </w:r>
      <w:r w:rsidR="00D7376D" w:rsidRPr="00D7376D">
        <w:instrText xml:space="preserve"> \* MERGEFORMAT </w:instrText>
      </w:r>
      <w:r w:rsidR="00697B3F" w:rsidRPr="00D7376D">
        <w:fldChar w:fldCharType="separate"/>
      </w:r>
      <w:r w:rsidR="00D43333">
        <w:t>8.10.2</w:t>
      </w:r>
      <w:r w:rsidR="00697B3F" w:rsidRPr="00D7376D">
        <w:fldChar w:fldCharType="end"/>
      </w:r>
      <w:r w:rsidRPr="00D7376D">
        <w:t>; and</w:t>
      </w:r>
    </w:p>
    <w:p w14:paraId="76FB17D9" w14:textId="77777777" w:rsidR="00B04D4C" w:rsidRPr="00D7376D" w:rsidRDefault="00B04D4C" w:rsidP="00F8433A">
      <w:pPr>
        <w:pStyle w:val="Heading7"/>
      </w:pPr>
      <w:r w:rsidRPr="00D7376D">
        <w:t>in all other cases, when the Goods are collected from the place to which they were delivered.</w:t>
      </w:r>
    </w:p>
    <w:p w14:paraId="19CEE62E" w14:textId="2AAB6C15" w:rsidR="00B04D4C" w:rsidRDefault="00B04D4C" w:rsidP="00F8433A">
      <w:pPr>
        <w:pStyle w:val="Heading5"/>
        <w:rPr>
          <w:lang w:val="en-NZ"/>
        </w:rPr>
      </w:pPr>
      <w:bookmarkStart w:id="157" w:name="_Ref7610940"/>
      <w:r w:rsidRPr="00D7376D">
        <w:rPr>
          <w:lang w:val="en-NZ"/>
        </w:rPr>
        <w:t xml:space="preserve">Title </w:t>
      </w:r>
      <w:r w:rsidR="00CE3ABC">
        <w:rPr>
          <w:lang w:val="en-NZ"/>
        </w:rPr>
        <w:t>and risk in</w:t>
      </w:r>
      <w:r w:rsidRPr="00D7376D">
        <w:rPr>
          <w:lang w:val="en-NZ"/>
        </w:rPr>
        <w:t xml:space="preserve"> any Goods replaced</w:t>
      </w:r>
      <w:r w:rsidR="00C6507F" w:rsidRPr="00D7376D">
        <w:rPr>
          <w:lang w:val="en-NZ"/>
        </w:rPr>
        <w:t xml:space="preserve"> </w:t>
      </w:r>
      <w:r w:rsidR="00880DD5" w:rsidRPr="00D7376D">
        <w:rPr>
          <w:lang w:val="en-NZ"/>
        </w:rPr>
        <w:t xml:space="preserve">under </w:t>
      </w:r>
      <w:r w:rsidR="00880DD5" w:rsidRPr="00D7376D">
        <w:rPr>
          <w:lang w:val="en-NZ"/>
        </w:rPr>
        <w:fldChar w:fldCharType="begin"/>
      </w:r>
      <w:r w:rsidR="00880DD5" w:rsidRPr="00D7376D">
        <w:rPr>
          <w:lang w:val="en-NZ"/>
        </w:rPr>
        <w:instrText xml:space="preserve"> REF _Ref5093517 \r \h </w:instrText>
      </w:r>
      <w:r w:rsidR="00D7376D" w:rsidRPr="00D7376D">
        <w:rPr>
          <w:lang w:val="en-NZ"/>
        </w:rPr>
        <w:instrText xml:space="preserve"> \* MERGEFORMAT </w:instrText>
      </w:r>
      <w:r w:rsidR="00880DD5" w:rsidRPr="00D7376D">
        <w:rPr>
          <w:lang w:val="en-NZ"/>
        </w:rPr>
      </w:r>
      <w:r w:rsidR="00880DD5" w:rsidRPr="00D7376D">
        <w:rPr>
          <w:lang w:val="en-NZ"/>
        </w:rPr>
        <w:fldChar w:fldCharType="separate"/>
      </w:r>
      <w:r w:rsidR="00D43333">
        <w:rPr>
          <w:lang w:val="en-NZ"/>
        </w:rPr>
        <w:t>8.8.2</w:t>
      </w:r>
      <w:r w:rsidR="00880DD5" w:rsidRPr="00D7376D">
        <w:rPr>
          <w:lang w:val="en-NZ"/>
        </w:rPr>
        <w:fldChar w:fldCharType="end"/>
      </w:r>
      <w:r w:rsidR="00880DD5" w:rsidRPr="00D7376D">
        <w:rPr>
          <w:lang w:val="en-NZ"/>
        </w:rPr>
        <w:t xml:space="preserve"> or</w:t>
      </w:r>
      <w:r w:rsidR="00697B3F" w:rsidRPr="00D7376D">
        <w:rPr>
          <w:lang w:val="en-NZ"/>
        </w:rPr>
        <w:t xml:space="preserve"> </w:t>
      </w:r>
      <w:r w:rsidR="00697B3F" w:rsidRPr="00D7376D">
        <w:rPr>
          <w:lang w:val="en-NZ"/>
        </w:rPr>
        <w:fldChar w:fldCharType="begin"/>
      </w:r>
      <w:r w:rsidR="00697B3F" w:rsidRPr="00D7376D">
        <w:rPr>
          <w:lang w:val="en-NZ"/>
        </w:rPr>
        <w:instrText xml:space="preserve"> REF _Ref3406910 \r \h  \* MERGEFORMAT </w:instrText>
      </w:r>
      <w:r w:rsidR="00697B3F" w:rsidRPr="00D7376D">
        <w:rPr>
          <w:lang w:val="en-NZ"/>
        </w:rPr>
      </w:r>
      <w:r w:rsidR="00697B3F" w:rsidRPr="00D7376D">
        <w:rPr>
          <w:lang w:val="en-NZ"/>
        </w:rPr>
        <w:fldChar w:fldCharType="separate"/>
      </w:r>
      <w:r w:rsidR="00D43333">
        <w:rPr>
          <w:lang w:val="en-NZ"/>
        </w:rPr>
        <w:t>8.9.2</w:t>
      </w:r>
      <w:r w:rsidR="00697B3F" w:rsidRPr="00D7376D">
        <w:rPr>
          <w:lang w:val="en-NZ"/>
        </w:rPr>
        <w:fldChar w:fldCharType="end"/>
      </w:r>
      <w:r w:rsidR="00697B3F" w:rsidRPr="00D7376D">
        <w:rPr>
          <w:lang w:val="en-NZ"/>
        </w:rPr>
        <w:t xml:space="preserve"> </w:t>
      </w:r>
      <w:r w:rsidRPr="00D7376D">
        <w:rPr>
          <w:lang w:val="en-NZ"/>
        </w:rPr>
        <w:t>will pass back to the Supplier once the Supplier</w:t>
      </w:r>
      <w:r w:rsidR="00DF57D6">
        <w:rPr>
          <w:lang w:val="en-NZ"/>
        </w:rPr>
        <w:t xml:space="preserve"> or third party</w:t>
      </w:r>
      <w:r w:rsidRPr="00D7376D">
        <w:rPr>
          <w:lang w:val="en-NZ"/>
        </w:rPr>
        <w:t xml:space="preserve"> has delivered the replacement Goods.</w:t>
      </w:r>
      <w:bookmarkEnd w:id="157"/>
    </w:p>
    <w:p w14:paraId="17340898" w14:textId="423A7DE5" w:rsidR="00F14D21" w:rsidRPr="00F14D21" w:rsidRDefault="00F14D21" w:rsidP="008C2E0F">
      <w:pPr>
        <w:pStyle w:val="Heading4"/>
        <w:rPr>
          <w:lang w:val="en-NZ"/>
        </w:rPr>
      </w:pPr>
      <w:r>
        <w:rPr>
          <w:lang w:val="en-NZ"/>
        </w:rPr>
        <w:t>Warranties</w:t>
      </w:r>
    </w:p>
    <w:p w14:paraId="50EFB65E" w14:textId="2A0823AB" w:rsidR="00F14D21" w:rsidRPr="00D7376D" w:rsidRDefault="00F14D21" w:rsidP="00F8433A">
      <w:pPr>
        <w:pStyle w:val="Heading5"/>
        <w:rPr>
          <w:lang w:val="en-NZ"/>
        </w:rPr>
      </w:pPr>
      <w:r>
        <w:rPr>
          <w:lang w:val="en-NZ"/>
        </w:rPr>
        <w:t xml:space="preserve">The Supplier warrants and undertakes on a continuing basis that: </w:t>
      </w:r>
    </w:p>
    <w:p w14:paraId="23B7D2F7" w14:textId="77777777" w:rsidR="00F14D21" w:rsidRPr="00D7376D" w:rsidRDefault="00F14D21" w:rsidP="00F8433A">
      <w:pPr>
        <w:pStyle w:val="Heading7"/>
      </w:pPr>
      <w:r w:rsidRPr="00D7376D">
        <w:t>the Supplier has the right to sell the Goods at the time when title to those Goods is to pass to the University in accordance with this Agreement; and</w:t>
      </w:r>
    </w:p>
    <w:p w14:paraId="17346ABE" w14:textId="257E9028" w:rsidR="00F14D21" w:rsidRPr="00F14D21" w:rsidRDefault="00F14D21" w:rsidP="00F8433A">
      <w:pPr>
        <w:pStyle w:val="Heading7"/>
      </w:pPr>
      <w:r w:rsidRPr="00D7376D">
        <w:t>all Goods supplied to the University are supplied unencumbered and with clean title.</w:t>
      </w:r>
    </w:p>
    <w:p w14:paraId="2054227D" w14:textId="77777777" w:rsidR="00EF768E" w:rsidRPr="00D7376D" w:rsidRDefault="00407E24" w:rsidP="004E1891">
      <w:pPr>
        <w:pStyle w:val="Heading1"/>
      </w:pPr>
      <w:bookmarkStart w:id="158" w:name="_Ref205105975"/>
      <w:bookmarkStart w:id="159" w:name="_Toc305660731"/>
      <w:bookmarkStart w:id="160" w:name="_Toc10109803"/>
      <w:bookmarkEnd w:id="155"/>
      <w:r w:rsidRPr="00D7376D">
        <w:lastRenderedPageBreak/>
        <w:t>Payment</w:t>
      </w:r>
      <w:bookmarkEnd w:id="158"/>
      <w:bookmarkEnd w:id="159"/>
      <w:bookmarkEnd w:id="160"/>
    </w:p>
    <w:p w14:paraId="56BBCAE8" w14:textId="77777777" w:rsidR="00E35DE8" w:rsidRPr="00D7376D" w:rsidRDefault="00E35DE8" w:rsidP="004F5F98">
      <w:pPr>
        <w:pStyle w:val="Heading4"/>
      </w:pPr>
      <w:r w:rsidRPr="00D7376D">
        <w:t>General</w:t>
      </w:r>
    </w:p>
    <w:p w14:paraId="7D641AA4" w14:textId="19BE973A" w:rsidR="0088234A" w:rsidRDefault="0088234A" w:rsidP="00F8433A">
      <w:pPr>
        <w:pStyle w:val="Heading5"/>
        <w:rPr>
          <w:lang w:val="en-NZ"/>
        </w:rPr>
      </w:pPr>
      <w:r w:rsidRPr="00D7376D">
        <w:t xml:space="preserve">Subject to clause </w:t>
      </w:r>
      <w:r w:rsidR="00785DB4">
        <w:fldChar w:fldCharType="begin"/>
      </w:r>
      <w:r w:rsidR="00785DB4">
        <w:instrText xml:space="preserve"> REF _Ref7610982 \r \h </w:instrText>
      </w:r>
      <w:r w:rsidR="00785DB4">
        <w:fldChar w:fldCharType="separate"/>
      </w:r>
      <w:r w:rsidR="00AB684A">
        <w:t>8</w:t>
      </w:r>
      <w:r w:rsidR="00785DB4">
        <w:fldChar w:fldCharType="end"/>
      </w:r>
      <w:r w:rsidR="00B6560F" w:rsidRPr="00D7376D">
        <w:t xml:space="preserve"> and this clause </w:t>
      </w:r>
      <w:r w:rsidR="00B6560F" w:rsidRPr="00D7376D">
        <w:fldChar w:fldCharType="begin"/>
      </w:r>
      <w:r w:rsidR="00B6560F" w:rsidRPr="00D7376D">
        <w:instrText xml:space="preserve"> REF _Ref205105975 \r \h </w:instrText>
      </w:r>
      <w:r w:rsidR="001B24BE" w:rsidRPr="00D7376D">
        <w:instrText xml:space="preserve"> \* MERGEFORMAT </w:instrText>
      </w:r>
      <w:r w:rsidR="00B6560F" w:rsidRPr="00D7376D">
        <w:fldChar w:fldCharType="separate"/>
      </w:r>
      <w:r w:rsidR="00AB684A">
        <w:t>13</w:t>
      </w:r>
      <w:r w:rsidR="00B6560F" w:rsidRPr="00D7376D">
        <w:fldChar w:fldCharType="end"/>
      </w:r>
      <w:r w:rsidRPr="00D7376D">
        <w:t>, t</w:t>
      </w:r>
      <w:r w:rsidR="00E35DE8" w:rsidRPr="00D7376D">
        <w:t xml:space="preserve">he </w:t>
      </w:r>
      <w:r w:rsidR="0000088B" w:rsidRPr="00D7376D">
        <w:t>University</w:t>
      </w:r>
      <w:r w:rsidR="00E35DE8" w:rsidRPr="00D7376D">
        <w:t xml:space="preserve"> will pay</w:t>
      </w:r>
      <w:r w:rsidRPr="00D7376D">
        <w:t xml:space="preserve"> the</w:t>
      </w:r>
      <w:r w:rsidR="00B33793" w:rsidRPr="00D7376D">
        <w:t xml:space="preserve"> </w:t>
      </w:r>
      <w:r w:rsidR="00C90F59" w:rsidRPr="00D7376D">
        <w:t>Supplier</w:t>
      </w:r>
      <w:r w:rsidR="00B169C2" w:rsidRPr="00D7376D">
        <w:t xml:space="preserve"> </w:t>
      </w:r>
      <w:r w:rsidRPr="00D7376D">
        <w:t xml:space="preserve">the </w:t>
      </w:r>
      <w:r w:rsidR="00341127" w:rsidRPr="00D7376D">
        <w:t>Fee</w:t>
      </w:r>
      <w:r w:rsidRPr="00D7376D">
        <w:t xml:space="preserve"> for the</w:t>
      </w:r>
      <w:r w:rsidR="000F1656" w:rsidRPr="00D7376D">
        <w:t xml:space="preserve"> Goods and</w:t>
      </w:r>
      <w:r w:rsidRPr="00D7376D">
        <w:t xml:space="preserve"> Services calculated in accordance </w:t>
      </w:r>
      <w:r w:rsidR="001B24BE" w:rsidRPr="00D7376D">
        <w:t xml:space="preserve">with </w:t>
      </w:r>
      <w:r w:rsidR="001B24BE" w:rsidRPr="00D7376D">
        <w:fldChar w:fldCharType="begin"/>
      </w:r>
      <w:r w:rsidR="001B24BE" w:rsidRPr="00D7376D">
        <w:instrText xml:space="preserve"> REF _Ref5092574 \h  \* MERGEFORMAT </w:instrText>
      </w:r>
      <w:r w:rsidR="001B24BE" w:rsidRPr="00D7376D">
        <w:fldChar w:fldCharType="separate"/>
      </w:r>
      <w:r w:rsidR="00AB684A" w:rsidRPr="005B092E">
        <w:t>Schedule </w:t>
      </w:r>
      <w:r w:rsidR="00AB684A">
        <w:t>2</w:t>
      </w:r>
      <w:r w:rsidR="00AB684A" w:rsidRPr="005B092E">
        <w:rPr>
          <w:noProof/>
        </w:rPr>
        <w:t xml:space="preserve">: </w:t>
      </w:r>
      <w:r w:rsidR="00AB684A">
        <w:t>Fees</w:t>
      </w:r>
      <w:r w:rsidR="001B24BE" w:rsidRPr="00D7376D">
        <w:fldChar w:fldCharType="end"/>
      </w:r>
      <w:r w:rsidRPr="00D7376D">
        <w:t>.</w:t>
      </w:r>
      <w:r w:rsidR="0086227D" w:rsidRPr="00D7376D">
        <w:t xml:space="preserve"> </w:t>
      </w:r>
      <w:r w:rsidR="00F33FC4" w:rsidRPr="00D7376D">
        <w:rPr>
          <w:lang w:val="en-NZ"/>
        </w:rPr>
        <w:t>Unless otherwise stated</w:t>
      </w:r>
      <w:r w:rsidR="00582C6D">
        <w:rPr>
          <w:lang w:val="en-NZ"/>
        </w:rPr>
        <w:t xml:space="preserve"> in </w:t>
      </w:r>
      <w:r w:rsidR="00582C6D" w:rsidRPr="00D7376D">
        <w:fldChar w:fldCharType="begin"/>
      </w:r>
      <w:r w:rsidR="00582C6D" w:rsidRPr="00D7376D">
        <w:instrText xml:space="preserve"> REF _Ref5092574 \h  \* MERGEFORMAT </w:instrText>
      </w:r>
      <w:r w:rsidR="00582C6D" w:rsidRPr="00D7376D">
        <w:fldChar w:fldCharType="separate"/>
      </w:r>
      <w:r w:rsidR="00AB684A" w:rsidRPr="005B092E">
        <w:t>Schedule </w:t>
      </w:r>
      <w:r w:rsidR="00AB684A">
        <w:t>2</w:t>
      </w:r>
      <w:r w:rsidR="00AB684A" w:rsidRPr="005B092E">
        <w:rPr>
          <w:noProof/>
        </w:rPr>
        <w:t xml:space="preserve">: </w:t>
      </w:r>
      <w:r w:rsidR="00AB684A">
        <w:t>Fees</w:t>
      </w:r>
      <w:r w:rsidR="00582C6D" w:rsidRPr="00D7376D">
        <w:fldChar w:fldCharType="end"/>
      </w:r>
      <w:r w:rsidR="00582C6D">
        <w:rPr>
          <w:lang w:val="en-NZ"/>
        </w:rPr>
        <w:t>,</w:t>
      </w:r>
      <w:r w:rsidR="008664D2">
        <w:rPr>
          <w:lang w:val="en-NZ"/>
        </w:rPr>
        <w:t xml:space="preserve"> </w:t>
      </w:r>
      <w:r w:rsidR="00F33FC4" w:rsidRPr="00D7376D">
        <w:rPr>
          <w:lang w:val="en-NZ"/>
        </w:rPr>
        <w:t xml:space="preserve">the rates and charges specified </w:t>
      </w:r>
      <w:r w:rsidR="001B24BE" w:rsidRPr="00D7376D">
        <w:t xml:space="preserve">in </w:t>
      </w:r>
      <w:r w:rsidR="001B24BE" w:rsidRPr="00D7376D">
        <w:fldChar w:fldCharType="begin"/>
      </w:r>
      <w:r w:rsidR="001B24BE" w:rsidRPr="00D7376D">
        <w:instrText xml:space="preserve"> REF _Ref5092574 \h  \* MERGEFORMAT </w:instrText>
      </w:r>
      <w:r w:rsidR="001B24BE" w:rsidRPr="00D7376D">
        <w:fldChar w:fldCharType="separate"/>
      </w:r>
      <w:r w:rsidR="00AB684A" w:rsidRPr="005B092E">
        <w:t>Schedule </w:t>
      </w:r>
      <w:r w:rsidR="00AB684A">
        <w:t>2</w:t>
      </w:r>
      <w:r w:rsidR="00AB684A" w:rsidRPr="005B092E">
        <w:rPr>
          <w:noProof/>
        </w:rPr>
        <w:t xml:space="preserve">: </w:t>
      </w:r>
      <w:r w:rsidR="00AB684A">
        <w:t>Fees</w:t>
      </w:r>
      <w:r w:rsidR="001B24BE" w:rsidRPr="00D7376D">
        <w:fldChar w:fldCharType="end"/>
      </w:r>
      <w:r w:rsidR="001C4875" w:rsidRPr="00D7376D">
        <w:t xml:space="preserve"> </w:t>
      </w:r>
      <w:r w:rsidR="00F33FC4" w:rsidRPr="00D7376D">
        <w:rPr>
          <w:lang w:val="en-NZ"/>
        </w:rPr>
        <w:t xml:space="preserve">will remain fixed for the </w:t>
      </w:r>
      <w:r w:rsidR="001C4875" w:rsidRPr="00D7376D">
        <w:rPr>
          <w:lang w:val="en-NZ"/>
        </w:rPr>
        <w:t>Term</w:t>
      </w:r>
      <w:r w:rsidR="009C6BC1" w:rsidRPr="00D7376D">
        <w:rPr>
          <w:lang w:val="en-NZ"/>
        </w:rPr>
        <w:t>.</w:t>
      </w:r>
    </w:p>
    <w:p w14:paraId="045F0928" w14:textId="77777777" w:rsidR="0088234A" w:rsidRPr="00D7376D" w:rsidRDefault="00341127" w:rsidP="004F5F98">
      <w:pPr>
        <w:pStyle w:val="Heading4"/>
      </w:pPr>
      <w:r w:rsidRPr="00D7376D">
        <w:t>Fee</w:t>
      </w:r>
      <w:r w:rsidR="0088234A" w:rsidRPr="00D7376D">
        <w:t xml:space="preserve"> inclusive</w:t>
      </w:r>
    </w:p>
    <w:p w14:paraId="4CEEF582" w14:textId="576E74E9" w:rsidR="00E35DE8" w:rsidRPr="00D7376D" w:rsidRDefault="0088234A" w:rsidP="00F8433A">
      <w:pPr>
        <w:pStyle w:val="Heading5"/>
      </w:pPr>
      <w:r w:rsidRPr="00D7376D">
        <w:t>Except where expressly provided in</w:t>
      </w:r>
      <w:r w:rsidR="001B24BE" w:rsidRPr="00D7376D">
        <w:t xml:space="preserve"> </w:t>
      </w:r>
      <w:r w:rsidR="001B24BE" w:rsidRPr="00D7376D">
        <w:fldChar w:fldCharType="begin"/>
      </w:r>
      <w:r w:rsidR="001B24BE" w:rsidRPr="00D7376D">
        <w:instrText xml:space="preserve"> REF _Ref5092574 \h  \* MERGEFORMAT </w:instrText>
      </w:r>
      <w:r w:rsidR="001B24BE" w:rsidRPr="00D7376D">
        <w:fldChar w:fldCharType="separate"/>
      </w:r>
      <w:r w:rsidR="00AB684A" w:rsidRPr="005B092E">
        <w:t>Schedule </w:t>
      </w:r>
      <w:r w:rsidR="00AB684A">
        <w:t>2</w:t>
      </w:r>
      <w:r w:rsidR="00AB684A" w:rsidRPr="005B092E">
        <w:rPr>
          <w:noProof/>
        </w:rPr>
        <w:t xml:space="preserve">: </w:t>
      </w:r>
      <w:r w:rsidR="00AB684A">
        <w:t>Fees</w:t>
      </w:r>
      <w:r w:rsidR="001B24BE" w:rsidRPr="00D7376D">
        <w:fldChar w:fldCharType="end"/>
      </w:r>
      <w:r w:rsidR="001B24BE" w:rsidRPr="00D7376D">
        <w:t>,</w:t>
      </w:r>
      <w:r w:rsidR="001C4875" w:rsidRPr="00D7376D">
        <w:t xml:space="preserve"> </w:t>
      </w:r>
      <w:r w:rsidR="00341127" w:rsidRPr="00D7376D">
        <w:t xml:space="preserve">the Fee </w:t>
      </w:r>
      <w:r w:rsidR="008C5162" w:rsidRPr="00D7376D">
        <w:t>covers the total cost of complying with all obligations of th</w:t>
      </w:r>
      <w:r w:rsidR="008C5162">
        <w:t xml:space="preserve">e Supplier under this Agreement and </w:t>
      </w:r>
      <w:r w:rsidR="00341127" w:rsidRPr="00D7376D">
        <w:t xml:space="preserve">includes all incidental expenses and disbursements incurred by the </w:t>
      </w:r>
      <w:r w:rsidR="00C90F59" w:rsidRPr="00D7376D">
        <w:t>Supplier</w:t>
      </w:r>
      <w:r w:rsidR="00B169C2" w:rsidRPr="00D7376D">
        <w:t xml:space="preserve"> </w:t>
      </w:r>
      <w:r w:rsidR="008C5162">
        <w:t>in supplying the Goods and Services</w:t>
      </w:r>
      <w:r w:rsidR="00341127" w:rsidRPr="00D7376D">
        <w:t>.</w:t>
      </w:r>
      <w:r w:rsidR="00E35DE8" w:rsidRPr="00D7376D">
        <w:t xml:space="preserve"> </w:t>
      </w:r>
    </w:p>
    <w:p w14:paraId="064D5BFD" w14:textId="77777777" w:rsidR="00341127" w:rsidRPr="00D7376D" w:rsidRDefault="00341127" w:rsidP="004F5F98">
      <w:pPr>
        <w:pStyle w:val="Heading4"/>
      </w:pPr>
      <w:r w:rsidRPr="00D7376D">
        <w:t>Invoicing</w:t>
      </w:r>
    </w:p>
    <w:p w14:paraId="0880E5E7" w14:textId="5612EFFA" w:rsidR="00D15050" w:rsidRPr="00D7376D" w:rsidRDefault="00760C77" w:rsidP="00F8433A">
      <w:pPr>
        <w:pStyle w:val="Heading5"/>
      </w:pPr>
      <w:bookmarkStart w:id="161" w:name="_Ref206904533"/>
      <w:r w:rsidRPr="00D7376D">
        <w:t xml:space="preserve">The </w:t>
      </w:r>
      <w:r w:rsidR="00C90F59" w:rsidRPr="00D7376D">
        <w:t>Supplier</w:t>
      </w:r>
      <w:r w:rsidR="00B169C2" w:rsidRPr="00D7376D">
        <w:t xml:space="preserve"> </w:t>
      </w:r>
      <w:r w:rsidRPr="00D7376D">
        <w:t>must</w:t>
      </w:r>
      <w:r w:rsidR="00F33FC4" w:rsidRPr="00D7376D">
        <w:t xml:space="preserve"> provide valid tax</w:t>
      </w:r>
      <w:r w:rsidRPr="00D7376D">
        <w:t xml:space="preserve"> </w:t>
      </w:r>
      <w:r w:rsidR="00EB3AC2" w:rsidRPr="00D7376D">
        <w:t>invoice</w:t>
      </w:r>
      <w:r w:rsidR="00F33FC4" w:rsidRPr="00D7376D">
        <w:t>s to</w:t>
      </w:r>
      <w:r w:rsidR="00D15050" w:rsidRPr="00D7376D">
        <w:t xml:space="preserve"> the University in accordance with the invoicing </w:t>
      </w:r>
      <w:r w:rsidR="008E157F" w:rsidRPr="00D7376D">
        <w:t>schedule</w:t>
      </w:r>
      <w:r w:rsidR="00F33FC4" w:rsidRPr="00D7376D">
        <w:t xml:space="preserve"> </w:t>
      </w:r>
      <w:r w:rsidR="008E157F" w:rsidRPr="00D7376D">
        <w:t>stated in</w:t>
      </w:r>
      <w:r w:rsidR="001B24BE" w:rsidRPr="00D7376D">
        <w:t xml:space="preserve"> </w:t>
      </w:r>
      <w:r w:rsidR="001B24BE" w:rsidRPr="00D7376D">
        <w:fldChar w:fldCharType="begin"/>
      </w:r>
      <w:r w:rsidR="001B24BE" w:rsidRPr="00D7376D">
        <w:instrText xml:space="preserve"> REF _Ref5092574 \h  \* MERGEFORMAT </w:instrText>
      </w:r>
      <w:r w:rsidR="001B24BE" w:rsidRPr="00D7376D">
        <w:fldChar w:fldCharType="separate"/>
      </w:r>
      <w:r w:rsidR="00AB684A" w:rsidRPr="005B092E">
        <w:t>Schedule </w:t>
      </w:r>
      <w:r w:rsidR="00AB684A">
        <w:t>2</w:t>
      </w:r>
      <w:r w:rsidR="00AB684A" w:rsidRPr="005B092E">
        <w:rPr>
          <w:noProof/>
        </w:rPr>
        <w:t xml:space="preserve">: </w:t>
      </w:r>
      <w:r w:rsidR="00AB684A">
        <w:t>Fees</w:t>
      </w:r>
      <w:r w:rsidR="001B24BE" w:rsidRPr="00D7376D">
        <w:fldChar w:fldCharType="end"/>
      </w:r>
      <w:r w:rsidR="00D15050" w:rsidRPr="00D7376D">
        <w:t xml:space="preserve">. </w:t>
      </w:r>
    </w:p>
    <w:p w14:paraId="217CF1F4" w14:textId="1BDFCC48" w:rsidR="00760C77" w:rsidRPr="00D7376D" w:rsidRDefault="00436EE7" w:rsidP="00F8433A">
      <w:pPr>
        <w:pStyle w:val="Heading5"/>
      </w:pPr>
      <w:bookmarkStart w:id="162" w:name="_Ref532853402"/>
      <w:bookmarkEnd w:id="161"/>
      <w:r w:rsidRPr="00D7376D">
        <w:t>To be valid</w:t>
      </w:r>
      <w:r w:rsidR="001B1956">
        <w:t>,</w:t>
      </w:r>
      <w:r w:rsidRPr="00D7376D">
        <w:t xml:space="preserve"> each tax</w:t>
      </w:r>
      <w:r w:rsidR="00760C77" w:rsidRPr="00D7376D">
        <w:t xml:space="preserve"> invoice must</w:t>
      </w:r>
      <w:r w:rsidRPr="00D7376D">
        <w:t xml:space="preserve"> be dated and must</w:t>
      </w:r>
      <w:r w:rsidR="00760C77" w:rsidRPr="00D7376D">
        <w:t>:</w:t>
      </w:r>
      <w:bookmarkEnd w:id="162"/>
      <w:r w:rsidR="00C42C92" w:rsidRPr="00D7376D">
        <w:t xml:space="preserve"> </w:t>
      </w:r>
      <w:r w:rsidR="00760C77" w:rsidRPr="00D7376D">
        <w:t xml:space="preserve"> </w:t>
      </w:r>
    </w:p>
    <w:p w14:paraId="7F2C2A65" w14:textId="784BCD55" w:rsidR="004B25BD" w:rsidRPr="00D7376D" w:rsidRDefault="004B25BD" w:rsidP="00F8433A">
      <w:pPr>
        <w:pStyle w:val="Heading7"/>
      </w:pPr>
      <w:r w:rsidRPr="00D7376D">
        <w:t>be addressed to the University;</w:t>
      </w:r>
    </w:p>
    <w:p w14:paraId="2315041F" w14:textId="456FAC1F" w:rsidR="004B25BD" w:rsidRPr="00D7376D" w:rsidRDefault="004B25BD" w:rsidP="00F8433A">
      <w:pPr>
        <w:pStyle w:val="Heading7"/>
      </w:pPr>
      <w:r w:rsidRPr="00D7376D">
        <w:t>state the Supplier</w:t>
      </w:r>
      <w:r w:rsidR="001B24BE" w:rsidRPr="00D7376D">
        <w:t>’</w:t>
      </w:r>
      <w:r w:rsidRPr="00D7376D">
        <w:t>s name, address and GST number (if the Supplier is registered for GST);</w:t>
      </w:r>
    </w:p>
    <w:p w14:paraId="38BD3AF4" w14:textId="51EFC7C3" w:rsidR="004B25BD" w:rsidRPr="00D7376D" w:rsidRDefault="004B25BD" w:rsidP="00F8433A">
      <w:pPr>
        <w:pStyle w:val="Heading7"/>
      </w:pPr>
      <w:r w:rsidRPr="00D7376D">
        <w:t>be in New Zealand dollars</w:t>
      </w:r>
      <w:r w:rsidR="009C6BC1" w:rsidRPr="00D7376D">
        <w:t>,</w:t>
      </w:r>
      <w:r w:rsidRPr="00D7376D">
        <w:t xml:space="preserve"> unless otherwise agreed with the University;</w:t>
      </w:r>
    </w:p>
    <w:p w14:paraId="515ADFCD" w14:textId="5DE9149E" w:rsidR="00F963DC" w:rsidRPr="00D7376D" w:rsidRDefault="004B25BD" w:rsidP="00F8433A">
      <w:pPr>
        <w:pStyle w:val="Heading7"/>
      </w:pPr>
      <w:r w:rsidRPr="00D7376D">
        <w:t xml:space="preserve">include </w:t>
      </w:r>
      <w:r w:rsidR="008020A1" w:rsidRPr="00D7376D">
        <w:t xml:space="preserve">the </w:t>
      </w:r>
      <w:r w:rsidR="0000088B" w:rsidRPr="00D7376D">
        <w:t>University</w:t>
      </w:r>
      <w:r w:rsidR="00F963DC" w:rsidRPr="00D7376D">
        <w:t xml:space="preserve">’s </w:t>
      </w:r>
      <w:r w:rsidR="005769EC" w:rsidRPr="00D7376D">
        <w:t xml:space="preserve">purchase </w:t>
      </w:r>
      <w:r w:rsidR="00970545" w:rsidRPr="00D7376D">
        <w:t>O</w:t>
      </w:r>
      <w:r w:rsidR="00CF62E9" w:rsidRPr="00D7376D">
        <w:t>rder</w:t>
      </w:r>
      <w:r w:rsidR="00F963DC" w:rsidRPr="00D7376D">
        <w:t xml:space="preserve"> number in respect of the</w:t>
      </w:r>
      <w:r w:rsidR="004A6F08" w:rsidRPr="00D7376D">
        <w:t xml:space="preserve"> Goods or</w:t>
      </w:r>
      <w:r w:rsidR="00F963DC" w:rsidRPr="00D7376D">
        <w:t xml:space="preserve"> Services covered by the invoice;</w:t>
      </w:r>
    </w:p>
    <w:p w14:paraId="5FA1F270" w14:textId="6E12DE26" w:rsidR="007029E5" w:rsidRPr="00D7376D" w:rsidRDefault="007029E5" w:rsidP="00F8433A">
      <w:pPr>
        <w:pStyle w:val="Heading7"/>
      </w:pPr>
      <w:r w:rsidRPr="00D7376D">
        <w:t>ident</w:t>
      </w:r>
      <w:r w:rsidR="00B71328">
        <w:t>ify this Agreement, the Goods and</w:t>
      </w:r>
      <w:r w:rsidRPr="00D7376D">
        <w:t xml:space="preserve"> Services supplied and the date(s) of supply;</w:t>
      </w:r>
    </w:p>
    <w:p w14:paraId="2A7A28EE" w14:textId="1AFBE787" w:rsidR="00F963DC" w:rsidRPr="00D7376D" w:rsidRDefault="008020A1" w:rsidP="00F8433A">
      <w:pPr>
        <w:pStyle w:val="Heading7"/>
      </w:pPr>
      <w:r w:rsidRPr="00D7376D">
        <w:t xml:space="preserve">to </w:t>
      </w:r>
      <w:r w:rsidR="00F963DC" w:rsidRPr="00D7376D">
        <w:t>the extent that the Fee is calculated on a</w:t>
      </w:r>
      <w:r w:rsidR="004919EA" w:rsidRPr="00D7376D">
        <w:t xml:space="preserve"> time spent basis</w:t>
      </w:r>
      <w:r w:rsidR="00F963DC" w:rsidRPr="00D7376D">
        <w:t>,</w:t>
      </w:r>
      <w:r w:rsidR="009C6BC1" w:rsidRPr="00D7376D">
        <w:t xml:space="preserve"> specify</w:t>
      </w:r>
      <w:r w:rsidR="00F963DC" w:rsidRPr="00D7376D">
        <w:t xml:space="preserve"> the name of each of the </w:t>
      </w:r>
      <w:r w:rsidR="00C90F59" w:rsidRPr="00D7376D">
        <w:t>Supplier</w:t>
      </w:r>
      <w:r w:rsidR="00CD16D5" w:rsidRPr="00D7376D">
        <w:t xml:space="preserve">'s </w:t>
      </w:r>
      <w:r w:rsidR="00FC6B7A">
        <w:t>P</w:t>
      </w:r>
      <w:r w:rsidR="00F963DC" w:rsidRPr="00D7376D">
        <w:t xml:space="preserve">ersonnel involved in </w:t>
      </w:r>
      <w:r w:rsidR="001825D8">
        <w:t>supplying</w:t>
      </w:r>
      <w:r w:rsidR="00F963DC" w:rsidRPr="00D7376D">
        <w:t xml:space="preserve"> the Services covered by the invoice, together with the </w:t>
      </w:r>
      <w:r w:rsidR="004919EA" w:rsidRPr="00D7376D">
        <w:t>time spent</w:t>
      </w:r>
      <w:r w:rsidR="00F963DC" w:rsidRPr="00D7376D">
        <w:t xml:space="preserve"> and the amount charged by the </w:t>
      </w:r>
      <w:r w:rsidR="00C90F59" w:rsidRPr="00D7376D">
        <w:t>Supplier</w:t>
      </w:r>
      <w:r w:rsidR="00CD16D5" w:rsidRPr="00D7376D">
        <w:t xml:space="preserve"> </w:t>
      </w:r>
      <w:r w:rsidR="00F963DC" w:rsidRPr="00D7376D">
        <w:t>in respect of each such person;</w:t>
      </w:r>
    </w:p>
    <w:p w14:paraId="2B80FE84" w14:textId="37F64170" w:rsidR="00F963DC" w:rsidRPr="00D7376D" w:rsidRDefault="00B34B47" w:rsidP="00F8433A">
      <w:pPr>
        <w:pStyle w:val="Heading7"/>
      </w:pPr>
      <w:r w:rsidRPr="00D7376D">
        <w:t xml:space="preserve">provide </w:t>
      </w:r>
      <w:r w:rsidR="008020A1" w:rsidRPr="00D7376D">
        <w:t xml:space="preserve">details </w:t>
      </w:r>
      <w:r w:rsidR="00F963DC" w:rsidRPr="00D7376D">
        <w:t xml:space="preserve">of any </w:t>
      </w:r>
      <w:r w:rsidR="007029E5" w:rsidRPr="00D7376D">
        <w:t>Variations that have been set out by the Supplier during the invoice period</w:t>
      </w:r>
      <w:r w:rsidR="00F963DC" w:rsidRPr="00D7376D">
        <w:t>;</w:t>
      </w:r>
    </w:p>
    <w:p w14:paraId="0C0AE401" w14:textId="255CD30C" w:rsidR="007029E5" w:rsidRPr="00D7376D" w:rsidRDefault="009C6BC1" w:rsidP="00F8433A">
      <w:pPr>
        <w:pStyle w:val="Heading7"/>
      </w:pPr>
      <w:r w:rsidRPr="00D7376D">
        <w:t xml:space="preserve">state the Fee due, calculated </w:t>
      </w:r>
      <w:r w:rsidR="007029E5" w:rsidRPr="00D7376D">
        <w:t xml:space="preserve">in accordance </w:t>
      </w:r>
      <w:r w:rsidR="001B24BE" w:rsidRPr="00D7376D">
        <w:t xml:space="preserve">with </w:t>
      </w:r>
      <w:r w:rsidR="001B24BE" w:rsidRPr="00D7376D">
        <w:fldChar w:fldCharType="begin"/>
      </w:r>
      <w:r w:rsidR="001B24BE" w:rsidRPr="00D7376D">
        <w:instrText xml:space="preserve"> REF _Ref5092574 \h  \* MERGEFORMAT </w:instrText>
      </w:r>
      <w:r w:rsidR="001B24BE" w:rsidRPr="00D7376D">
        <w:fldChar w:fldCharType="separate"/>
      </w:r>
      <w:r w:rsidR="00AB684A" w:rsidRPr="005B092E">
        <w:t>Schedule </w:t>
      </w:r>
      <w:r w:rsidR="00AB684A">
        <w:t>2</w:t>
      </w:r>
      <w:r w:rsidR="00AB684A" w:rsidRPr="005B092E">
        <w:rPr>
          <w:noProof/>
        </w:rPr>
        <w:t xml:space="preserve">: </w:t>
      </w:r>
      <w:r w:rsidR="00AB684A">
        <w:t>Fees</w:t>
      </w:r>
      <w:r w:rsidR="001B24BE" w:rsidRPr="00D7376D">
        <w:fldChar w:fldCharType="end"/>
      </w:r>
      <w:r w:rsidR="007029E5" w:rsidRPr="00D7376D">
        <w:t>; and</w:t>
      </w:r>
    </w:p>
    <w:p w14:paraId="3012F273" w14:textId="40478394" w:rsidR="00F963DC" w:rsidRPr="00D7376D" w:rsidRDefault="009C6BC1" w:rsidP="00F8433A">
      <w:pPr>
        <w:pStyle w:val="Heading7"/>
      </w:pPr>
      <w:r w:rsidRPr="00D7376D">
        <w:t xml:space="preserve">provide </w:t>
      </w:r>
      <w:r w:rsidR="008020A1" w:rsidRPr="00D7376D">
        <w:t xml:space="preserve">such </w:t>
      </w:r>
      <w:r w:rsidR="00F963DC" w:rsidRPr="00D7376D">
        <w:t xml:space="preserve">other </w:t>
      </w:r>
      <w:r w:rsidR="001447F1" w:rsidRPr="00D7376D">
        <w:t xml:space="preserve">supporting </w:t>
      </w:r>
      <w:r w:rsidR="00F963DC" w:rsidRPr="00D7376D">
        <w:t xml:space="preserve">information </w:t>
      </w:r>
      <w:r w:rsidR="001447F1" w:rsidRPr="00D7376D">
        <w:t xml:space="preserve">and documentation </w:t>
      </w:r>
      <w:r w:rsidR="00F963DC" w:rsidRPr="00D7376D">
        <w:t xml:space="preserve">as the </w:t>
      </w:r>
      <w:r w:rsidR="0000088B" w:rsidRPr="00D7376D">
        <w:t>University</w:t>
      </w:r>
      <w:r w:rsidR="00F963DC" w:rsidRPr="00D7376D">
        <w:t xml:space="preserve"> may reasonably request from time to time</w:t>
      </w:r>
      <w:r w:rsidR="007029E5" w:rsidRPr="00D7376D">
        <w:t xml:space="preserve"> (including GST receipts for any expenses claimed).</w:t>
      </w:r>
    </w:p>
    <w:p w14:paraId="1DE40EC9" w14:textId="64E13A1C" w:rsidR="000E3F4C" w:rsidRPr="00D7376D" w:rsidRDefault="00EB3AC2" w:rsidP="00F8433A">
      <w:pPr>
        <w:pStyle w:val="Heading5"/>
      </w:pPr>
      <w:r w:rsidRPr="00D7376D">
        <w:t>The University</w:t>
      </w:r>
      <w:r w:rsidR="002B6278" w:rsidRPr="00D7376D">
        <w:t xml:space="preserve"> has no obligation to pay any invoice that does not </w:t>
      </w:r>
      <w:r w:rsidR="009C6BC1" w:rsidRPr="00D7376D">
        <w:t>meet</w:t>
      </w:r>
      <w:r w:rsidR="00A56D0E" w:rsidRPr="00D7376D">
        <w:t xml:space="preserve"> the requirements of</w:t>
      </w:r>
      <w:r w:rsidRPr="00D7376D">
        <w:t xml:space="preserve"> clause </w:t>
      </w:r>
      <w:r w:rsidR="00A4653D" w:rsidRPr="00D7376D">
        <w:fldChar w:fldCharType="begin"/>
      </w:r>
      <w:r w:rsidR="00A4653D" w:rsidRPr="00D7376D">
        <w:instrText xml:space="preserve"> REF _Ref532853402 \r \h </w:instrText>
      </w:r>
      <w:r w:rsidR="00D7376D" w:rsidRPr="00D7376D">
        <w:instrText xml:space="preserve"> \* MERGEFORMAT </w:instrText>
      </w:r>
      <w:r w:rsidR="00A4653D" w:rsidRPr="00D7376D">
        <w:fldChar w:fldCharType="separate"/>
      </w:r>
      <w:r w:rsidR="00AB684A">
        <w:t>13.4</w:t>
      </w:r>
      <w:r w:rsidR="00A4653D" w:rsidRPr="00D7376D">
        <w:fldChar w:fldCharType="end"/>
      </w:r>
      <w:r w:rsidR="002B6278" w:rsidRPr="00D7376D">
        <w:t>.</w:t>
      </w:r>
    </w:p>
    <w:p w14:paraId="61EBFBCB" w14:textId="77777777" w:rsidR="00F963DC" w:rsidRPr="00D7376D" w:rsidRDefault="00F963DC" w:rsidP="004F5F98">
      <w:pPr>
        <w:pStyle w:val="Heading4"/>
      </w:pPr>
      <w:r w:rsidRPr="00D7376D">
        <w:t>Payment</w:t>
      </w:r>
    </w:p>
    <w:p w14:paraId="352788AB" w14:textId="67C8BFF7" w:rsidR="00694BC8" w:rsidRPr="00D7376D" w:rsidRDefault="00432EDA" w:rsidP="00F8433A">
      <w:pPr>
        <w:pStyle w:val="Heading5"/>
      </w:pPr>
      <w:r w:rsidRPr="00D7376D">
        <w:t>Subject to</w:t>
      </w:r>
      <w:r w:rsidR="00F963DC" w:rsidRPr="00D7376D">
        <w:t xml:space="preserve"> clause</w:t>
      </w:r>
      <w:r w:rsidR="002107E7">
        <w:t xml:space="preserve">s </w:t>
      </w:r>
      <w:r w:rsidR="002107E7">
        <w:fldChar w:fldCharType="begin"/>
      </w:r>
      <w:r w:rsidR="002107E7">
        <w:instrText xml:space="preserve"> REF _Ref532853389 \r \h </w:instrText>
      </w:r>
      <w:r w:rsidR="002107E7">
        <w:fldChar w:fldCharType="separate"/>
      </w:r>
      <w:r w:rsidR="002107E7">
        <w:t>13.7</w:t>
      </w:r>
      <w:r w:rsidR="002107E7">
        <w:fldChar w:fldCharType="end"/>
      </w:r>
      <w:r w:rsidR="002107E7">
        <w:t xml:space="preserve"> and</w:t>
      </w:r>
      <w:r w:rsidR="00C1238A" w:rsidRPr="00D7376D">
        <w:t xml:space="preserve"> </w:t>
      </w:r>
      <w:r w:rsidR="00A4653D" w:rsidRPr="00D7376D">
        <w:fldChar w:fldCharType="begin"/>
      </w:r>
      <w:r w:rsidR="00A4653D" w:rsidRPr="00D7376D">
        <w:instrText xml:space="preserve"> REF _Ref3409834 \r \h </w:instrText>
      </w:r>
      <w:r w:rsidR="00D7376D" w:rsidRPr="00D7376D">
        <w:instrText xml:space="preserve"> \* MERGEFORMAT </w:instrText>
      </w:r>
      <w:r w:rsidR="00A4653D" w:rsidRPr="00D7376D">
        <w:fldChar w:fldCharType="separate"/>
      </w:r>
      <w:r w:rsidR="00AB684A">
        <w:t>13.8</w:t>
      </w:r>
      <w:r w:rsidR="00A4653D" w:rsidRPr="00D7376D">
        <w:fldChar w:fldCharType="end"/>
      </w:r>
      <w:r w:rsidR="000E3F4C" w:rsidRPr="00D7376D">
        <w:t xml:space="preserve"> and provided the Supplier has complied wit</w:t>
      </w:r>
      <w:r w:rsidR="001447F1" w:rsidRPr="00D7376D">
        <w:t>h the requirements of clause</w:t>
      </w:r>
      <w:r w:rsidR="00A4653D" w:rsidRPr="00D7376D">
        <w:t xml:space="preserve"> </w:t>
      </w:r>
      <w:r w:rsidR="00A4653D" w:rsidRPr="00D7376D">
        <w:fldChar w:fldCharType="begin"/>
      </w:r>
      <w:r w:rsidR="00A4653D" w:rsidRPr="00D7376D">
        <w:instrText xml:space="preserve"> REF _Ref532853402 \r \h </w:instrText>
      </w:r>
      <w:r w:rsidR="00D7376D" w:rsidRPr="00D7376D">
        <w:instrText xml:space="preserve"> \* MERGEFORMAT </w:instrText>
      </w:r>
      <w:r w:rsidR="00A4653D" w:rsidRPr="00D7376D">
        <w:fldChar w:fldCharType="separate"/>
      </w:r>
      <w:r w:rsidR="00AB684A">
        <w:t>13.4</w:t>
      </w:r>
      <w:r w:rsidR="00A4653D" w:rsidRPr="00D7376D">
        <w:fldChar w:fldCharType="end"/>
      </w:r>
      <w:r w:rsidR="000E3F4C" w:rsidRPr="00D7376D">
        <w:t xml:space="preserve">, the University will pay </w:t>
      </w:r>
      <w:r w:rsidR="008A178A" w:rsidRPr="00D7376D">
        <w:t xml:space="preserve">each invoice within the time for </w:t>
      </w:r>
      <w:r w:rsidR="000E3F4C" w:rsidRPr="00D7376D">
        <w:t>payment stated in</w:t>
      </w:r>
      <w:r w:rsidR="001B24BE" w:rsidRPr="00D7376D">
        <w:t xml:space="preserve"> </w:t>
      </w:r>
      <w:r w:rsidR="001B24BE" w:rsidRPr="00D7376D">
        <w:fldChar w:fldCharType="begin"/>
      </w:r>
      <w:r w:rsidR="001B24BE" w:rsidRPr="00D7376D">
        <w:instrText xml:space="preserve"> REF _Ref5092574 \h  \* MERGEFORMAT </w:instrText>
      </w:r>
      <w:r w:rsidR="001B24BE" w:rsidRPr="00D7376D">
        <w:fldChar w:fldCharType="separate"/>
      </w:r>
      <w:r w:rsidR="00AB684A" w:rsidRPr="005B092E">
        <w:t>Schedule </w:t>
      </w:r>
      <w:r w:rsidR="00AB684A">
        <w:t>2</w:t>
      </w:r>
      <w:r w:rsidR="00AB684A" w:rsidRPr="005B092E">
        <w:rPr>
          <w:noProof/>
        </w:rPr>
        <w:t xml:space="preserve">: </w:t>
      </w:r>
      <w:r w:rsidR="00AB684A">
        <w:t>Fees</w:t>
      </w:r>
      <w:r w:rsidR="001B24BE" w:rsidRPr="00D7376D">
        <w:fldChar w:fldCharType="end"/>
      </w:r>
      <w:r w:rsidR="000E3F4C" w:rsidRPr="00D7376D">
        <w:t xml:space="preserve">. </w:t>
      </w:r>
    </w:p>
    <w:p w14:paraId="7117E191" w14:textId="61BF705D" w:rsidR="002A3199" w:rsidRPr="00D7376D" w:rsidRDefault="002A3199" w:rsidP="00F8433A">
      <w:pPr>
        <w:pStyle w:val="Heading5"/>
      </w:pPr>
      <w:bookmarkStart w:id="163" w:name="_Ref532853389"/>
      <w:r w:rsidRPr="00D7376D">
        <w:t xml:space="preserve">If the University disputes any </w:t>
      </w:r>
      <w:r w:rsidR="00A4653D" w:rsidRPr="00D7376D">
        <w:t>invoice</w:t>
      </w:r>
      <w:r w:rsidRPr="00D7376D">
        <w:t>, the University will notify the Supplier</w:t>
      </w:r>
      <w:r w:rsidR="00C87AF8" w:rsidRPr="00D7376D">
        <w:t xml:space="preserve"> within 10 Business Days</w:t>
      </w:r>
      <w:r w:rsidR="007C770F" w:rsidRPr="00D7376D">
        <w:t xml:space="preserve"> of receipt</w:t>
      </w:r>
      <w:r w:rsidRPr="00D7376D">
        <w:t xml:space="preserve"> and:</w:t>
      </w:r>
      <w:bookmarkEnd w:id="163"/>
    </w:p>
    <w:p w14:paraId="3C355EB4" w14:textId="1E6E6755" w:rsidR="002A3199" w:rsidRPr="00D7376D" w:rsidRDefault="002A3199" w:rsidP="00F8433A">
      <w:pPr>
        <w:pStyle w:val="Heading7"/>
      </w:pPr>
      <w:r w:rsidRPr="00D7376D">
        <w:t>the matter will be reso</w:t>
      </w:r>
      <w:r w:rsidR="001447F1" w:rsidRPr="00D7376D">
        <w:t xml:space="preserve">lved in accordance with clause </w:t>
      </w:r>
      <w:r w:rsidR="001447F1" w:rsidRPr="00D7376D">
        <w:fldChar w:fldCharType="begin"/>
      </w:r>
      <w:r w:rsidR="001447F1" w:rsidRPr="00D7376D">
        <w:instrText xml:space="preserve"> REF _Ref205357448 \r \h </w:instrText>
      </w:r>
      <w:r w:rsidR="005769EC" w:rsidRPr="00D7376D">
        <w:instrText xml:space="preserve"> \* MERGEFORMAT </w:instrText>
      </w:r>
      <w:r w:rsidR="001447F1" w:rsidRPr="00D7376D">
        <w:fldChar w:fldCharType="separate"/>
      </w:r>
      <w:r w:rsidR="00AB684A">
        <w:t>23</w:t>
      </w:r>
      <w:r w:rsidR="001447F1" w:rsidRPr="00D7376D">
        <w:fldChar w:fldCharType="end"/>
      </w:r>
      <w:r w:rsidRPr="00D7376D">
        <w:t>;</w:t>
      </w:r>
    </w:p>
    <w:p w14:paraId="667EEFF0" w14:textId="0C7EE5EC" w:rsidR="002A3199" w:rsidRPr="00D7376D" w:rsidRDefault="002A3199" w:rsidP="00F8433A">
      <w:pPr>
        <w:pStyle w:val="Heading7"/>
      </w:pPr>
      <w:r w:rsidRPr="00D7376D">
        <w:t xml:space="preserve">the University will pay </w:t>
      </w:r>
      <w:r w:rsidR="00B4181D" w:rsidRPr="00D7376D">
        <w:t xml:space="preserve">any </w:t>
      </w:r>
      <w:r w:rsidRPr="00D7376D">
        <w:t xml:space="preserve">amounts not in dispute by the time for payment in accordance with this clause </w:t>
      </w:r>
      <w:r w:rsidR="001447F1" w:rsidRPr="00D7376D">
        <w:fldChar w:fldCharType="begin"/>
      </w:r>
      <w:r w:rsidR="001447F1" w:rsidRPr="00D7376D">
        <w:instrText xml:space="preserve"> REF _Ref205105975 \r \h </w:instrText>
      </w:r>
      <w:r w:rsidR="005769EC" w:rsidRPr="00D7376D">
        <w:instrText xml:space="preserve"> \* MERGEFORMAT </w:instrText>
      </w:r>
      <w:r w:rsidR="001447F1" w:rsidRPr="00D7376D">
        <w:fldChar w:fldCharType="separate"/>
      </w:r>
      <w:r w:rsidR="00AB684A">
        <w:t>13</w:t>
      </w:r>
      <w:r w:rsidR="001447F1" w:rsidRPr="00D7376D">
        <w:fldChar w:fldCharType="end"/>
      </w:r>
      <w:r w:rsidRPr="00D7376D">
        <w:t>; and</w:t>
      </w:r>
    </w:p>
    <w:p w14:paraId="48B2CD81" w14:textId="754EBE8A" w:rsidR="00F831B5" w:rsidRPr="00D7376D" w:rsidRDefault="002A3199" w:rsidP="00F8433A">
      <w:pPr>
        <w:pStyle w:val="Heading7"/>
      </w:pPr>
      <w:r w:rsidRPr="00D7376D">
        <w:t>the parties must continue to perform their other obligations under this Agreement pending resolution of the dispute.</w:t>
      </w:r>
    </w:p>
    <w:p w14:paraId="0E82AF59" w14:textId="5714FFFF" w:rsidR="00423678" w:rsidRPr="00D7376D" w:rsidRDefault="00423678" w:rsidP="004F5F98">
      <w:pPr>
        <w:pStyle w:val="Heading4"/>
      </w:pPr>
      <w:r w:rsidRPr="00D7376D">
        <w:lastRenderedPageBreak/>
        <w:t>Right to set-off</w:t>
      </w:r>
      <w:r w:rsidR="008179CA" w:rsidRPr="00D7376D">
        <w:t xml:space="preserve"> and deductions required by law</w:t>
      </w:r>
    </w:p>
    <w:p w14:paraId="2694191B" w14:textId="77777777" w:rsidR="005769EC" w:rsidRPr="00D7376D" w:rsidRDefault="00423678" w:rsidP="00F8433A">
      <w:pPr>
        <w:pStyle w:val="Heading5"/>
      </w:pPr>
      <w:bookmarkStart w:id="164" w:name="_Ref3409834"/>
      <w:r w:rsidRPr="00D7376D">
        <w:t xml:space="preserve">The </w:t>
      </w:r>
      <w:r w:rsidR="0000088B" w:rsidRPr="00D7376D">
        <w:t>University</w:t>
      </w:r>
      <w:r w:rsidRPr="00D7376D">
        <w:t xml:space="preserve"> may deduct from amounts otherwise payable to the </w:t>
      </w:r>
      <w:r w:rsidR="00C90F59" w:rsidRPr="00D7376D">
        <w:t>Supplier</w:t>
      </w:r>
      <w:r w:rsidR="005769EC" w:rsidRPr="00D7376D">
        <w:t>:</w:t>
      </w:r>
      <w:bookmarkEnd w:id="164"/>
      <w:r w:rsidR="00CD16D5" w:rsidRPr="00D7376D">
        <w:t xml:space="preserve"> </w:t>
      </w:r>
    </w:p>
    <w:p w14:paraId="19F66ED9" w14:textId="16107889" w:rsidR="005769EC" w:rsidRPr="00D7376D" w:rsidRDefault="00423678" w:rsidP="00F8433A">
      <w:pPr>
        <w:pStyle w:val="Heading7"/>
      </w:pPr>
      <w:r w:rsidRPr="00D7376D">
        <w:t xml:space="preserve">any amounts due from the </w:t>
      </w:r>
      <w:r w:rsidR="00C90F59" w:rsidRPr="00D7376D">
        <w:t>Supplier</w:t>
      </w:r>
      <w:r w:rsidR="00CD16D5" w:rsidRPr="00D7376D">
        <w:t xml:space="preserve"> </w:t>
      </w:r>
      <w:r w:rsidRPr="00D7376D">
        <w:t xml:space="preserve">to the </w:t>
      </w:r>
      <w:r w:rsidR="0000088B" w:rsidRPr="00D7376D">
        <w:t>University</w:t>
      </w:r>
      <w:r w:rsidRPr="00D7376D">
        <w:t xml:space="preserve"> or the amount of any claim which the </w:t>
      </w:r>
      <w:r w:rsidR="0000088B" w:rsidRPr="00D7376D">
        <w:t>University</w:t>
      </w:r>
      <w:r w:rsidRPr="00D7376D">
        <w:t xml:space="preserve"> may have against the </w:t>
      </w:r>
      <w:r w:rsidR="00C90F59" w:rsidRPr="00D7376D">
        <w:t>Supplier</w:t>
      </w:r>
      <w:r w:rsidR="00CD16D5" w:rsidRPr="00D7376D">
        <w:t xml:space="preserve"> </w:t>
      </w:r>
      <w:r w:rsidRPr="00D7376D">
        <w:t>in connection wit</w:t>
      </w:r>
      <w:r w:rsidR="001E25C2" w:rsidRPr="00D7376D">
        <w:t>h this Agreement</w:t>
      </w:r>
      <w:r w:rsidR="005769EC" w:rsidRPr="00D7376D">
        <w:t>;</w:t>
      </w:r>
    </w:p>
    <w:p w14:paraId="43944E0D" w14:textId="2A0F54A4" w:rsidR="008179CA" w:rsidRPr="00D7376D" w:rsidRDefault="008179CA" w:rsidP="00F8433A">
      <w:pPr>
        <w:pStyle w:val="Heading7"/>
      </w:pPr>
      <w:r w:rsidRPr="00D7376D">
        <w:t>any amounts required to be deducted by law</w:t>
      </w:r>
      <w:r w:rsidR="0036032E" w:rsidRPr="00D7376D">
        <w:t xml:space="preserve"> or </w:t>
      </w:r>
      <w:r w:rsidR="009C6BC1" w:rsidRPr="00D7376D">
        <w:t>that</w:t>
      </w:r>
      <w:r w:rsidR="00A56D0E" w:rsidRPr="00D7376D">
        <w:t xml:space="preserve"> may be deducted under this A</w:t>
      </w:r>
      <w:r w:rsidR="0036032E" w:rsidRPr="00D7376D">
        <w:t>greement</w:t>
      </w:r>
      <w:r w:rsidRPr="00D7376D">
        <w:t>.</w:t>
      </w:r>
    </w:p>
    <w:p w14:paraId="72A76153" w14:textId="77777777" w:rsidR="00694BC8" w:rsidRPr="00D7376D" w:rsidRDefault="00694BC8" w:rsidP="004F5F98">
      <w:pPr>
        <w:pStyle w:val="Heading4"/>
      </w:pPr>
      <w:r w:rsidRPr="00D7376D">
        <w:t>Payment not acceptance</w:t>
      </w:r>
    </w:p>
    <w:p w14:paraId="1A4DAC02" w14:textId="65948094" w:rsidR="007303EB" w:rsidRPr="00D7376D" w:rsidRDefault="007D4346" w:rsidP="00F8433A">
      <w:pPr>
        <w:pStyle w:val="Heading5"/>
      </w:pPr>
      <w:r w:rsidRPr="00D7376D">
        <w:t xml:space="preserve">Payment of any </w:t>
      </w:r>
      <w:r w:rsidR="00090346">
        <w:t xml:space="preserve">invoice is on account only and </w:t>
      </w:r>
      <w:r w:rsidRPr="00D7376D">
        <w:t>will</w:t>
      </w:r>
      <w:r w:rsidR="00555558" w:rsidRPr="00D7376D">
        <w:t xml:space="preserve"> not constitute acceptance of the scope or quality of</w:t>
      </w:r>
      <w:r w:rsidRPr="00D7376D">
        <w:t xml:space="preserve"> </w:t>
      </w:r>
      <w:r w:rsidR="00DF5356" w:rsidRPr="00D7376D">
        <w:t>any aspect of the</w:t>
      </w:r>
      <w:r w:rsidR="001B6D1E" w:rsidRPr="00D7376D">
        <w:t xml:space="preserve"> </w:t>
      </w:r>
      <w:r w:rsidR="001825D8">
        <w:t>supply</w:t>
      </w:r>
      <w:r w:rsidR="00BF5065" w:rsidRPr="00D7376D">
        <w:t xml:space="preserve"> of the Goods </w:t>
      </w:r>
      <w:r w:rsidR="00090346">
        <w:t xml:space="preserve">and </w:t>
      </w:r>
      <w:r w:rsidR="00DF5356" w:rsidRPr="00D7376D">
        <w:t>Services</w:t>
      </w:r>
      <w:r w:rsidR="00555558" w:rsidRPr="00D7376D">
        <w:t>.</w:t>
      </w:r>
      <w:r w:rsidR="00C42C92" w:rsidRPr="00D7376D">
        <w:t xml:space="preserve"> </w:t>
      </w:r>
    </w:p>
    <w:p w14:paraId="30CC9022" w14:textId="5E883A38" w:rsidR="003166B4" w:rsidRPr="00D7376D" w:rsidRDefault="005045C3" w:rsidP="004E1891">
      <w:pPr>
        <w:pStyle w:val="Heading1"/>
      </w:pPr>
      <w:bookmarkStart w:id="165" w:name="_Toc10109804"/>
      <w:r w:rsidRPr="00D7376D">
        <w:t>Information, assistance and access</w:t>
      </w:r>
      <w:bookmarkEnd w:id="165"/>
    </w:p>
    <w:p w14:paraId="32C2462A" w14:textId="65F1692F" w:rsidR="008179CA" w:rsidRPr="00D7376D" w:rsidRDefault="007D4346" w:rsidP="004F5F98">
      <w:pPr>
        <w:pStyle w:val="Heading4"/>
      </w:pPr>
      <w:r w:rsidRPr="00D7376D">
        <w:t>Information and assistance</w:t>
      </w:r>
      <w:r w:rsidR="008179CA" w:rsidRPr="00D7376D">
        <w:t xml:space="preserve"> </w:t>
      </w:r>
    </w:p>
    <w:p w14:paraId="307AD19B" w14:textId="1FE4D81D" w:rsidR="008232DF" w:rsidRPr="00D7376D" w:rsidRDefault="00F57F78" w:rsidP="00F8433A">
      <w:pPr>
        <w:pStyle w:val="Heading5"/>
      </w:pPr>
      <w:r w:rsidRPr="00D7376D">
        <w:t xml:space="preserve">The </w:t>
      </w:r>
      <w:r w:rsidR="0000088B" w:rsidRPr="00D7376D">
        <w:t>University</w:t>
      </w:r>
      <w:r w:rsidR="008179CA" w:rsidRPr="00D7376D">
        <w:t xml:space="preserve"> will</w:t>
      </w:r>
      <w:r w:rsidR="007D4346" w:rsidRPr="00D7376D">
        <w:t xml:space="preserve"> </w:t>
      </w:r>
      <w:r w:rsidR="008232DF" w:rsidRPr="00D7376D">
        <w:t xml:space="preserve">provide all relevant information, </w:t>
      </w:r>
      <w:r w:rsidR="00D4186B" w:rsidRPr="00D7376D">
        <w:t>directions and</w:t>
      </w:r>
      <w:r w:rsidR="008179CA" w:rsidRPr="00D7376D">
        <w:t xml:space="preserve"> assistance as</w:t>
      </w:r>
      <w:r w:rsidRPr="00D7376D">
        <w:t xml:space="preserve"> is</w:t>
      </w:r>
      <w:r w:rsidR="008232DF" w:rsidRPr="00D7376D">
        <w:t xml:space="preserve"> reasonably</w:t>
      </w:r>
      <w:r w:rsidR="007D4346" w:rsidRPr="00D7376D">
        <w:t xml:space="preserve"> required for</w:t>
      </w:r>
      <w:r w:rsidR="008179CA" w:rsidRPr="00D7376D">
        <w:t xml:space="preserve"> the </w:t>
      </w:r>
      <w:r w:rsidR="00C90F59" w:rsidRPr="00D7376D">
        <w:t>Supplier</w:t>
      </w:r>
      <w:r w:rsidR="00EB75AB" w:rsidRPr="00D7376D">
        <w:t xml:space="preserve"> </w:t>
      </w:r>
      <w:r w:rsidR="007D4346" w:rsidRPr="00D7376D">
        <w:t xml:space="preserve">to perform </w:t>
      </w:r>
      <w:r w:rsidR="00101929" w:rsidRPr="00D7376D">
        <w:t>its obligations</w:t>
      </w:r>
      <w:r w:rsidR="00D12D14" w:rsidRPr="00D7376D">
        <w:t xml:space="preserve"> in accordance with this A</w:t>
      </w:r>
      <w:r w:rsidR="007D4346" w:rsidRPr="00D7376D">
        <w:t>greement</w:t>
      </w:r>
      <w:r w:rsidR="008179CA" w:rsidRPr="00D7376D">
        <w:t>.</w:t>
      </w:r>
    </w:p>
    <w:p w14:paraId="20DE694E" w14:textId="77777777" w:rsidR="007D4346" w:rsidRPr="00D7376D" w:rsidRDefault="007D4346" w:rsidP="004F5F98">
      <w:pPr>
        <w:pStyle w:val="Heading4"/>
      </w:pPr>
      <w:r w:rsidRPr="00D7376D">
        <w:t>Access</w:t>
      </w:r>
    </w:p>
    <w:p w14:paraId="0F7AA643" w14:textId="33A1089D" w:rsidR="006569D3" w:rsidRPr="00D7376D" w:rsidRDefault="00F57F78" w:rsidP="00F8433A">
      <w:pPr>
        <w:pStyle w:val="Heading5"/>
      </w:pPr>
      <w:r w:rsidRPr="00D7376D">
        <w:t xml:space="preserve">The </w:t>
      </w:r>
      <w:r w:rsidR="0000088B" w:rsidRPr="00D7376D">
        <w:t>University</w:t>
      </w:r>
      <w:r w:rsidR="007D4346" w:rsidRPr="00D7376D">
        <w:t xml:space="preserve"> will provide the </w:t>
      </w:r>
      <w:r w:rsidR="00C90F59" w:rsidRPr="00D7376D">
        <w:t>Supplier</w:t>
      </w:r>
      <w:r w:rsidR="00EB75AB" w:rsidRPr="00D7376D">
        <w:t xml:space="preserve"> </w:t>
      </w:r>
      <w:r w:rsidR="007D4346" w:rsidRPr="00D7376D">
        <w:t xml:space="preserve">with reasonable access during business hours (or at such other times as the parties may agree) to any facilities or support services required under this </w:t>
      </w:r>
      <w:r w:rsidR="006E3C6A" w:rsidRPr="00D7376D">
        <w:t>Agreement</w:t>
      </w:r>
      <w:r w:rsidR="007D4346" w:rsidRPr="00D7376D">
        <w:t>.</w:t>
      </w:r>
      <w:r w:rsidR="00FE605E" w:rsidRPr="00D7376D">
        <w:t xml:space="preserve"> This access is subject to compliance by the </w:t>
      </w:r>
      <w:r w:rsidR="00C90F59" w:rsidRPr="00D7376D">
        <w:t>Supplier</w:t>
      </w:r>
      <w:r w:rsidR="00FE605E" w:rsidRPr="00D7376D">
        <w:t xml:space="preserve"> with its obligations under this </w:t>
      </w:r>
      <w:r w:rsidR="006E3C6A" w:rsidRPr="00D7376D">
        <w:t>Agreement</w:t>
      </w:r>
      <w:r w:rsidR="00FE605E" w:rsidRPr="00D7376D">
        <w:t xml:space="preserve"> relating to access and conduct on University owned or controlled sites. </w:t>
      </w:r>
    </w:p>
    <w:p w14:paraId="6F491268" w14:textId="77777777" w:rsidR="00646C88" w:rsidRPr="00D7376D" w:rsidRDefault="003166B4" w:rsidP="004E1891">
      <w:pPr>
        <w:pStyle w:val="Heading1"/>
      </w:pPr>
      <w:bookmarkStart w:id="166" w:name="_Ref205604704"/>
      <w:bookmarkStart w:id="167" w:name="_Toc305660733"/>
      <w:bookmarkStart w:id="168" w:name="_Toc10109805"/>
      <w:r w:rsidRPr="00D7376D">
        <w:t>Variations</w:t>
      </w:r>
      <w:bookmarkEnd w:id="166"/>
      <w:bookmarkEnd w:id="167"/>
      <w:bookmarkEnd w:id="168"/>
    </w:p>
    <w:p w14:paraId="61541737" w14:textId="53603A12" w:rsidR="00BA4AAB" w:rsidRPr="00D7376D" w:rsidRDefault="00C45315" w:rsidP="004F5F98">
      <w:pPr>
        <w:pStyle w:val="Heading4"/>
      </w:pPr>
      <w:r w:rsidRPr="00D7376D">
        <w:t>Request for V</w:t>
      </w:r>
      <w:r w:rsidR="00BA4AAB" w:rsidRPr="00D7376D">
        <w:t>ariations</w:t>
      </w:r>
    </w:p>
    <w:p w14:paraId="720B877F" w14:textId="44E1B31E" w:rsidR="00BA4AAB" w:rsidRPr="00D7376D" w:rsidRDefault="0039521A" w:rsidP="00F8433A">
      <w:pPr>
        <w:pStyle w:val="Heading5"/>
      </w:pPr>
      <w:bookmarkStart w:id="169" w:name="_Ref205356287"/>
      <w:r>
        <w:t xml:space="preserve">Either party </w:t>
      </w:r>
      <w:r w:rsidR="00BA4AAB" w:rsidRPr="00D7376D">
        <w:t>may</w:t>
      </w:r>
      <w:r w:rsidR="00490DCD" w:rsidRPr="00D7376D">
        <w:t>,</w:t>
      </w:r>
      <w:r w:rsidR="00BA4AAB" w:rsidRPr="00D7376D">
        <w:t xml:space="preserve"> at any time</w:t>
      </w:r>
      <w:r w:rsidR="00473E47" w:rsidRPr="00D7376D">
        <w:t xml:space="preserve"> by notice in writing to the </w:t>
      </w:r>
      <w:r>
        <w:t>other</w:t>
      </w:r>
      <w:r w:rsidR="00490DCD" w:rsidRPr="00D7376D">
        <w:t>,</w:t>
      </w:r>
      <w:r w:rsidR="00BA4AAB" w:rsidRPr="00D7376D">
        <w:t xml:space="preserve"> request </w:t>
      </w:r>
      <w:r w:rsidR="00473E47" w:rsidRPr="00D7376D">
        <w:t>any change to the</w:t>
      </w:r>
      <w:r w:rsidR="00BA4AAB" w:rsidRPr="00D7376D">
        <w:t xml:space="preserve"> </w:t>
      </w:r>
      <w:r w:rsidR="000C58FF" w:rsidRPr="00D7376D">
        <w:t xml:space="preserve">Goods or </w:t>
      </w:r>
      <w:r w:rsidR="00BA4AAB" w:rsidRPr="00D7376D">
        <w:t>Services</w:t>
      </w:r>
      <w:r w:rsidR="00243D79" w:rsidRPr="00D7376D">
        <w:t xml:space="preserve"> </w:t>
      </w:r>
      <w:r w:rsidR="00445DB9" w:rsidRPr="00D7376D">
        <w:t>(</w:t>
      </w:r>
      <w:r w:rsidR="00445DB9" w:rsidRPr="00D7376D">
        <w:rPr>
          <w:b/>
        </w:rPr>
        <w:t>Variation</w:t>
      </w:r>
      <w:r w:rsidR="00445DB9" w:rsidRPr="00D7376D">
        <w:t>)</w:t>
      </w:r>
      <w:r w:rsidR="00BA4AAB" w:rsidRPr="00D7376D">
        <w:t>.</w:t>
      </w:r>
      <w:bookmarkEnd w:id="169"/>
    </w:p>
    <w:p w14:paraId="4C148FEB" w14:textId="77777777" w:rsidR="00BA4AAB" w:rsidRPr="00D7376D" w:rsidRDefault="00490DCD" w:rsidP="004F5F98">
      <w:pPr>
        <w:pStyle w:val="Heading4"/>
      </w:pPr>
      <w:r w:rsidRPr="00D7376D">
        <w:t>Fee</w:t>
      </w:r>
      <w:r w:rsidR="00BA4AAB" w:rsidRPr="00D7376D">
        <w:t xml:space="preserve"> consequences</w:t>
      </w:r>
    </w:p>
    <w:p w14:paraId="4BE1FBBE" w14:textId="21A16390" w:rsidR="003B1F51" w:rsidRPr="00D7376D" w:rsidRDefault="003B1F51" w:rsidP="00F8433A">
      <w:pPr>
        <w:pStyle w:val="Heading5"/>
      </w:pPr>
      <w:bookmarkStart w:id="170" w:name="_Ref205356575"/>
      <w:bookmarkStart w:id="171" w:name="_Ref3407400"/>
      <w:r w:rsidRPr="00D7376D">
        <w:t xml:space="preserve">Within </w:t>
      </w:r>
      <w:r w:rsidR="009C6BC1" w:rsidRPr="00D7376D">
        <w:t>5</w:t>
      </w:r>
      <w:r w:rsidR="00D462D2" w:rsidRPr="00D7376D">
        <w:t xml:space="preserve"> </w:t>
      </w:r>
      <w:r w:rsidR="0036260D" w:rsidRPr="00D7376D">
        <w:t>Business Day</w:t>
      </w:r>
      <w:r w:rsidR="00806097" w:rsidRPr="00D7376D">
        <w:t xml:space="preserve">s of </w:t>
      </w:r>
      <w:r w:rsidR="00564404" w:rsidRPr="00D7376D">
        <w:t xml:space="preserve">a </w:t>
      </w:r>
      <w:r w:rsidR="00806097" w:rsidRPr="00D7376D">
        <w:t>request for a V</w:t>
      </w:r>
      <w:r w:rsidRPr="00D7376D">
        <w:t xml:space="preserve">ariation, the </w:t>
      </w:r>
      <w:r w:rsidR="00C90F59" w:rsidRPr="00D7376D">
        <w:t>Supplier</w:t>
      </w:r>
      <w:r w:rsidR="00EB75AB" w:rsidRPr="00D7376D">
        <w:t xml:space="preserve"> </w:t>
      </w:r>
      <w:r w:rsidR="00766238" w:rsidRPr="00D7376D">
        <w:t>(acting reasonably)</w:t>
      </w:r>
      <w:r w:rsidRPr="00D7376D">
        <w:t xml:space="preserve"> must advise </w:t>
      </w:r>
      <w:r w:rsidR="00564404" w:rsidRPr="00D7376D">
        <w:t xml:space="preserve">the </w:t>
      </w:r>
      <w:r w:rsidR="0000088B" w:rsidRPr="00D7376D">
        <w:t>University</w:t>
      </w:r>
      <w:r w:rsidRPr="00D7376D">
        <w:t xml:space="preserve"> in writing of the </w:t>
      </w:r>
      <w:r w:rsidR="002C7FC3" w:rsidRPr="00D7376D">
        <w:t>impact</w:t>
      </w:r>
      <w:r w:rsidRPr="00D7376D">
        <w:t xml:space="preserve"> the Variation will</w:t>
      </w:r>
      <w:r w:rsidR="002C7FC3" w:rsidRPr="00D7376D">
        <w:t xml:space="preserve"> have on the </w:t>
      </w:r>
      <w:r w:rsidRPr="00D7376D">
        <w:t>Fee</w:t>
      </w:r>
      <w:r w:rsidR="00400A3C" w:rsidRPr="00D7376D">
        <w:t xml:space="preserve"> (if any), </w:t>
      </w:r>
      <w:r w:rsidRPr="00D7376D">
        <w:t>determined</w:t>
      </w:r>
      <w:r w:rsidR="00C43A1A" w:rsidRPr="00D7376D">
        <w:t xml:space="preserve"> </w:t>
      </w:r>
      <w:r w:rsidRPr="00D7376D">
        <w:t>by reference to the rates and charges set out in</w:t>
      </w:r>
      <w:bookmarkEnd w:id="170"/>
      <w:r w:rsidR="001B24BE" w:rsidRPr="00D7376D">
        <w:t xml:space="preserve"> </w:t>
      </w:r>
      <w:r w:rsidR="001B24BE" w:rsidRPr="00D7376D">
        <w:fldChar w:fldCharType="begin"/>
      </w:r>
      <w:r w:rsidR="001B24BE" w:rsidRPr="00D7376D">
        <w:instrText xml:space="preserve"> REF _Ref5092574 \h  \* MERGEFORMAT </w:instrText>
      </w:r>
      <w:r w:rsidR="001B24BE" w:rsidRPr="00D7376D">
        <w:fldChar w:fldCharType="separate"/>
      </w:r>
      <w:r w:rsidR="00AB684A" w:rsidRPr="005B092E">
        <w:t>Schedule </w:t>
      </w:r>
      <w:r w:rsidR="00AB684A">
        <w:t>2</w:t>
      </w:r>
      <w:r w:rsidR="00AB684A" w:rsidRPr="005B092E">
        <w:rPr>
          <w:noProof/>
        </w:rPr>
        <w:t xml:space="preserve">: </w:t>
      </w:r>
      <w:r w:rsidR="00AB684A">
        <w:t>Fees</w:t>
      </w:r>
      <w:r w:rsidR="001B24BE" w:rsidRPr="00D7376D">
        <w:fldChar w:fldCharType="end"/>
      </w:r>
      <w:r w:rsidR="00400A3C" w:rsidRPr="00D7376D">
        <w:t>.</w:t>
      </w:r>
      <w:bookmarkEnd w:id="171"/>
    </w:p>
    <w:p w14:paraId="37838BE7" w14:textId="0F1143B4" w:rsidR="00806097" w:rsidRPr="00D7376D" w:rsidRDefault="003B1F51" w:rsidP="00F8433A">
      <w:pPr>
        <w:pStyle w:val="Heading5"/>
      </w:pPr>
      <w:r w:rsidRPr="00D7376D">
        <w:t xml:space="preserve">On receipt of the </w:t>
      </w:r>
      <w:r w:rsidR="00806097" w:rsidRPr="00D7376D">
        <w:t>information in clause</w:t>
      </w:r>
      <w:r w:rsidR="00411166" w:rsidRPr="00D7376D">
        <w:t xml:space="preserve"> </w:t>
      </w:r>
      <w:r w:rsidR="00411166" w:rsidRPr="00D7376D">
        <w:fldChar w:fldCharType="begin"/>
      </w:r>
      <w:r w:rsidR="00411166" w:rsidRPr="00D7376D">
        <w:instrText xml:space="preserve"> REF _Ref3407400 \r \h </w:instrText>
      </w:r>
      <w:r w:rsidR="00D7376D" w:rsidRPr="00D7376D">
        <w:instrText xml:space="preserve"> \* MERGEFORMAT </w:instrText>
      </w:r>
      <w:r w:rsidR="00411166" w:rsidRPr="00D7376D">
        <w:fldChar w:fldCharType="separate"/>
      </w:r>
      <w:r w:rsidR="00AB684A">
        <w:t>15.2</w:t>
      </w:r>
      <w:r w:rsidR="00411166" w:rsidRPr="00D7376D">
        <w:fldChar w:fldCharType="end"/>
      </w:r>
      <w:r w:rsidR="00C1238A" w:rsidRPr="00D7376D">
        <w:t xml:space="preserve">, </w:t>
      </w:r>
      <w:r w:rsidR="00564404" w:rsidRPr="00D7376D">
        <w:t xml:space="preserve">the </w:t>
      </w:r>
      <w:r w:rsidR="0000088B" w:rsidRPr="00D7376D">
        <w:t>University</w:t>
      </w:r>
      <w:r w:rsidR="00806097" w:rsidRPr="00D7376D">
        <w:t xml:space="preserve"> may:</w:t>
      </w:r>
    </w:p>
    <w:p w14:paraId="4C9AFBA0" w14:textId="578214A8" w:rsidR="00806097" w:rsidRPr="00D7376D" w:rsidRDefault="007227C9" w:rsidP="00F8433A">
      <w:pPr>
        <w:pStyle w:val="Heading7"/>
      </w:pPr>
      <w:r w:rsidRPr="00D7376D">
        <w:t xml:space="preserve">give </w:t>
      </w:r>
      <w:r w:rsidR="00806097" w:rsidRPr="00D7376D">
        <w:t xml:space="preserve">a direction to the </w:t>
      </w:r>
      <w:r w:rsidR="00C90F59" w:rsidRPr="00D7376D">
        <w:t>Supplier</w:t>
      </w:r>
      <w:r w:rsidR="00EB75AB" w:rsidRPr="00D7376D">
        <w:t xml:space="preserve"> </w:t>
      </w:r>
      <w:r w:rsidR="00806097" w:rsidRPr="00D7376D">
        <w:t>to carry out the Variation;</w:t>
      </w:r>
      <w:r w:rsidR="00766238" w:rsidRPr="00D7376D">
        <w:t xml:space="preserve"> or</w:t>
      </w:r>
      <w:r w:rsidR="00806097" w:rsidRPr="00D7376D">
        <w:t xml:space="preserve"> </w:t>
      </w:r>
    </w:p>
    <w:p w14:paraId="70B419BD" w14:textId="345F4793" w:rsidR="00806097" w:rsidRPr="00D7376D" w:rsidRDefault="007227C9" w:rsidP="00F8433A">
      <w:pPr>
        <w:pStyle w:val="Heading7"/>
      </w:pPr>
      <w:r w:rsidRPr="00D7376D">
        <w:t xml:space="preserve">advise </w:t>
      </w:r>
      <w:r w:rsidR="00806097" w:rsidRPr="00D7376D">
        <w:t xml:space="preserve">the </w:t>
      </w:r>
      <w:r w:rsidR="00C90F59" w:rsidRPr="00D7376D">
        <w:t>Supplier</w:t>
      </w:r>
      <w:r w:rsidR="00EB75AB" w:rsidRPr="00D7376D">
        <w:t xml:space="preserve"> </w:t>
      </w:r>
      <w:r w:rsidR="00806097" w:rsidRPr="00D7376D">
        <w:t>not to proceed with the proposed Variation</w:t>
      </w:r>
      <w:r w:rsidR="00766238" w:rsidRPr="00D7376D">
        <w:t xml:space="preserve">. </w:t>
      </w:r>
    </w:p>
    <w:p w14:paraId="04B63C59" w14:textId="5CA771F6" w:rsidR="00807902" w:rsidRPr="00D7376D" w:rsidRDefault="00807902" w:rsidP="00F8433A">
      <w:pPr>
        <w:pStyle w:val="Heading5"/>
      </w:pPr>
      <w:r w:rsidRPr="00D7376D">
        <w:t>The Supplier must not vary the Goods or Services without a direction in writing from the University.</w:t>
      </w:r>
      <w:r w:rsidR="00C42C92" w:rsidRPr="00D7376D">
        <w:t xml:space="preserve"> </w:t>
      </w:r>
    </w:p>
    <w:p w14:paraId="484C6816" w14:textId="77777777" w:rsidR="001D3CF5" w:rsidRPr="00D7376D" w:rsidRDefault="00745261" w:rsidP="004E1891">
      <w:pPr>
        <w:pStyle w:val="Heading1"/>
      </w:pPr>
      <w:bookmarkStart w:id="172" w:name="_Ref304981959"/>
      <w:bookmarkStart w:id="173" w:name="_Toc305660734"/>
      <w:bookmarkStart w:id="174" w:name="_Toc10109806"/>
      <w:bookmarkStart w:id="175" w:name="_Toc478546849"/>
      <w:bookmarkStart w:id="176" w:name="_Toc478636901"/>
      <w:bookmarkStart w:id="177" w:name="_Toc478781540"/>
      <w:bookmarkStart w:id="178" w:name="_Toc478985045"/>
      <w:bookmarkStart w:id="179" w:name="_Toc479037296"/>
      <w:bookmarkStart w:id="180" w:name="_Toc482097872"/>
      <w:bookmarkStart w:id="181" w:name="_Toc482170720"/>
      <w:bookmarkStart w:id="182" w:name="_Toc482766458"/>
      <w:bookmarkStart w:id="183" w:name="_Toc482778409"/>
      <w:bookmarkStart w:id="184" w:name="_Toc483707818"/>
      <w:bookmarkStart w:id="185" w:name="_Toc485018089"/>
      <w:bookmarkStart w:id="186" w:name="_Toc485471369"/>
      <w:bookmarkStart w:id="187" w:name="_Toc485472957"/>
      <w:bookmarkStart w:id="188" w:name="_Toc485719329"/>
      <w:bookmarkStart w:id="189" w:name="_Toc485745986"/>
      <w:bookmarkStart w:id="190" w:name="_Toc485746359"/>
      <w:bookmarkStart w:id="191" w:name="_Toc485782820"/>
      <w:bookmarkStart w:id="192" w:name="_Toc9831841"/>
      <w:bookmarkStart w:id="193" w:name="_Toc52263674"/>
      <w:bookmarkStart w:id="194" w:name="_Toc52263765"/>
      <w:r w:rsidRPr="00D7376D">
        <w:t>I</w:t>
      </w:r>
      <w:r w:rsidR="001D3CF5" w:rsidRPr="00D7376D">
        <w:t>ntellectual property</w:t>
      </w:r>
      <w:bookmarkEnd w:id="172"/>
      <w:bookmarkEnd w:id="173"/>
      <w:bookmarkEnd w:id="174"/>
    </w:p>
    <w:p w14:paraId="3641FAB8" w14:textId="6F6AC41A" w:rsidR="001D3CF5" w:rsidRPr="00D7376D" w:rsidRDefault="00672E54" w:rsidP="004F5F98">
      <w:pPr>
        <w:pStyle w:val="Heading4"/>
      </w:pPr>
      <w:r w:rsidRPr="00D7376D">
        <w:t>Pre-e</w:t>
      </w:r>
      <w:r w:rsidR="00745261" w:rsidRPr="00D7376D">
        <w:t>xisting Intellectual Property</w:t>
      </w:r>
      <w:r w:rsidR="005634A1" w:rsidRPr="00D7376D">
        <w:t xml:space="preserve"> Rights</w:t>
      </w:r>
    </w:p>
    <w:p w14:paraId="1C3C3FCF" w14:textId="0AA618A3" w:rsidR="00E8555F" w:rsidRPr="00D7376D" w:rsidRDefault="006D7A36" w:rsidP="00F8433A">
      <w:pPr>
        <w:pStyle w:val="Heading5"/>
      </w:pPr>
      <w:r w:rsidRPr="00D7376D">
        <w:t xml:space="preserve">Nothing in this Agreement affects any </w:t>
      </w:r>
      <w:r w:rsidR="00672E54" w:rsidRPr="00D7376D">
        <w:t>Pre-existi</w:t>
      </w:r>
      <w:r w:rsidRPr="00D7376D">
        <w:t>ng Intellectual Property Rights</w:t>
      </w:r>
      <w:r w:rsidR="00672E54" w:rsidRPr="00D7376D">
        <w:t xml:space="preserve">. </w:t>
      </w:r>
      <w:r w:rsidR="00745261" w:rsidRPr="00D7376D">
        <w:t xml:space="preserve"> </w:t>
      </w:r>
    </w:p>
    <w:p w14:paraId="4E68AF4E" w14:textId="4A35076D" w:rsidR="00745261" w:rsidRPr="00D7376D" w:rsidRDefault="00950145" w:rsidP="004F5F98">
      <w:pPr>
        <w:pStyle w:val="Heading4"/>
      </w:pPr>
      <w:r w:rsidRPr="00D7376D">
        <w:t>New Intellectual Property</w:t>
      </w:r>
      <w:r w:rsidR="005634A1" w:rsidRPr="00D7376D">
        <w:t xml:space="preserve"> Rights</w:t>
      </w:r>
    </w:p>
    <w:p w14:paraId="0158A64F" w14:textId="245EFAA7" w:rsidR="005634A1" w:rsidRPr="00D7376D" w:rsidRDefault="005634A1" w:rsidP="00F8433A">
      <w:pPr>
        <w:pStyle w:val="Heading5"/>
      </w:pPr>
      <w:bookmarkStart w:id="195" w:name="_Ref205183206"/>
      <w:bookmarkStart w:id="196" w:name="_Ref3409374"/>
      <w:r w:rsidRPr="00D7376D">
        <w:t>New Intellectual Property Rights created by t</w:t>
      </w:r>
      <w:r w:rsidR="00745261" w:rsidRPr="00D7376D">
        <w:t xml:space="preserve">he </w:t>
      </w:r>
      <w:r w:rsidR="00C90F59" w:rsidRPr="00D7376D">
        <w:t>Supplier</w:t>
      </w:r>
      <w:r w:rsidRPr="00D7376D">
        <w:t xml:space="preserve"> in performing its obligations under this Agreement become the property of the University upon creation. The Supplier must execute all documents and do all things required to give effect to this clause </w:t>
      </w:r>
      <w:bookmarkEnd w:id="195"/>
      <w:r w:rsidR="00A4653D" w:rsidRPr="00D7376D">
        <w:fldChar w:fldCharType="begin"/>
      </w:r>
      <w:r w:rsidR="00A4653D" w:rsidRPr="00D7376D">
        <w:instrText xml:space="preserve"> REF _Ref3409374 \r \h </w:instrText>
      </w:r>
      <w:r w:rsidR="00D7376D" w:rsidRPr="00D7376D">
        <w:instrText xml:space="preserve"> \* MERGEFORMAT </w:instrText>
      </w:r>
      <w:r w:rsidR="00A4653D" w:rsidRPr="00D7376D">
        <w:fldChar w:fldCharType="separate"/>
      </w:r>
      <w:r w:rsidR="00AB684A">
        <w:t>16.2</w:t>
      </w:r>
      <w:r w:rsidR="00A4653D" w:rsidRPr="00D7376D">
        <w:fldChar w:fldCharType="end"/>
      </w:r>
      <w:r w:rsidRPr="00D7376D">
        <w:t>.</w:t>
      </w:r>
      <w:bookmarkEnd w:id="196"/>
    </w:p>
    <w:p w14:paraId="211A2BA3" w14:textId="178C25EB" w:rsidR="00950145" w:rsidRPr="00D7376D" w:rsidRDefault="005634A1" w:rsidP="00F8433A">
      <w:pPr>
        <w:pStyle w:val="Heading5"/>
      </w:pPr>
      <w:r w:rsidRPr="00D7376D">
        <w:lastRenderedPageBreak/>
        <w:t>The Supplier grants to the University a perpetual, non</w:t>
      </w:r>
      <w:r w:rsidR="005F50D4">
        <w:t>-</w:t>
      </w:r>
      <w:r w:rsidRPr="00D7376D">
        <w:t>exclusive, irrevocable and</w:t>
      </w:r>
      <w:r w:rsidR="00C42C92" w:rsidRPr="00D7376D">
        <w:t xml:space="preserve"> </w:t>
      </w:r>
      <w:r w:rsidRPr="00D7376D">
        <w:t>royalty-free licence to use all Intellectual Property Rights not owned by the University for the purposes of obtaining th</w:t>
      </w:r>
      <w:r w:rsidR="006D7A36" w:rsidRPr="00D7376D">
        <w:t>e full benefit of the Goods and</w:t>
      </w:r>
      <w:r w:rsidRPr="00D7376D">
        <w:t xml:space="preserve"> Services.</w:t>
      </w:r>
    </w:p>
    <w:p w14:paraId="0408E010" w14:textId="6AC29D3A" w:rsidR="00AF479D" w:rsidRPr="00D7376D" w:rsidRDefault="00950145" w:rsidP="00F8433A">
      <w:pPr>
        <w:pStyle w:val="Heading5"/>
      </w:pPr>
      <w:r w:rsidRPr="00D7376D">
        <w:t xml:space="preserve">The </w:t>
      </w:r>
      <w:r w:rsidR="0000088B" w:rsidRPr="00D7376D">
        <w:t>University</w:t>
      </w:r>
      <w:r w:rsidRPr="00D7376D">
        <w:t xml:space="preserve"> grants to the </w:t>
      </w:r>
      <w:r w:rsidR="00C90F59" w:rsidRPr="00D7376D">
        <w:t>Supplier</w:t>
      </w:r>
      <w:r w:rsidR="00EB75AB" w:rsidRPr="00D7376D">
        <w:t xml:space="preserve"> </w:t>
      </w:r>
      <w:r w:rsidRPr="00D7376D">
        <w:t xml:space="preserve">a royalty free, non-exclusive licence during the Term to use any Intellectual Property </w:t>
      </w:r>
      <w:r w:rsidR="00906C97" w:rsidRPr="00D7376D">
        <w:t xml:space="preserve">Rights </w:t>
      </w:r>
      <w:r w:rsidRPr="00D7376D">
        <w:t xml:space="preserve">vested in the </w:t>
      </w:r>
      <w:r w:rsidR="0000088B" w:rsidRPr="00D7376D">
        <w:t>University</w:t>
      </w:r>
      <w:r w:rsidRPr="00D7376D">
        <w:t xml:space="preserve"> under clause </w:t>
      </w:r>
      <w:r w:rsidR="00A4653D" w:rsidRPr="00D7376D">
        <w:fldChar w:fldCharType="begin"/>
      </w:r>
      <w:r w:rsidR="00A4653D" w:rsidRPr="00D7376D">
        <w:instrText xml:space="preserve"> REF _Ref3409374 \r \h </w:instrText>
      </w:r>
      <w:r w:rsidR="00D7376D" w:rsidRPr="00D7376D">
        <w:instrText xml:space="preserve"> \* MERGEFORMAT </w:instrText>
      </w:r>
      <w:r w:rsidR="00A4653D" w:rsidRPr="00D7376D">
        <w:fldChar w:fldCharType="separate"/>
      </w:r>
      <w:r w:rsidR="00AB684A">
        <w:t>16.2</w:t>
      </w:r>
      <w:r w:rsidR="00A4653D" w:rsidRPr="00D7376D">
        <w:fldChar w:fldCharType="end"/>
      </w:r>
      <w:r w:rsidRPr="00D7376D">
        <w:t xml:space="preserve"> for the purpose of the </w:t>
      </w:r>
      <w:r w:rsidR="00C90F59" w:rsidRPr="00D7376D">
        <w:t>Supplier</w:t>
      </w:r>
      <w:r w:rsidR="00EB75AB" w:rsidRPr="00D7376D">
        <w:t xml:space="preserve"> </w:t>
      </w:r>
      <w:r w:rsidRPr="00D7376D">
        <w:t xml:space="preserve">performing its obligations under this </w:t>
      </w:r>
      <w:r w:rsidR="006E3C6A" w:rsidRPr="00D7376D">
        <w:t>Agreement</w:t>
      </w:r>
      <w:r w:rsidRPr="00D7376D">
        <w:t>.</w:t>
      </w:r>
      <w:r w:rsidR="00C42C92" w:rsidRPr="00D7376D">
        <w:t xml:space="preserve"> </w:t>
      </w:r>
    </w:p>
    <w:p w14:paraId="6388831A" w14:textId="77777777" w:rsidR="005566E5" w:rsidRPr="00D7376D" w:rsidRDefault="005566E5" w:rsidP="004F5F98">
      <w:pPr>
        <w:pStyle w:val="Heading4"/>
      </w:pPr>
      <w:r w:rsidRPr="00D7376D">
        <w:t>Moral rights</w:t>
      </w:r>
    </w:p>
    <w:p w14:paraId="071A6C9E" w14:textId="2963E5F7" w:rsidR="005566E5" w:rsidRPr="00D7376D" w:rsidRDefault="005566E5" w:rsidP="00F8433A">
      <w:pPr>
        <w:pStyle w:val="Heading5"/>
      </w:pPr>
      <w:r w:rsidRPr="00D7376D">
        <w:t xml:space="preserve">The </w:t>
      </w:r>
      <w:r w:rsidR="00C90F59" w:rsidRPr="00D7376D">
        <w:t>Supplier</w:t>
      </w:r>
      <w:r w:rsidR="00EB75AB" w:rsidRPr="00D7376D">
        <w:t xml:space="preserve"> </w:t>
      </w:r>
      <w:r w:rsidRPr="00D7376D">
        <w:t xml:space="preserve">agrees to procure the </w:t>
      </w:r>
      <w:r w:rsidR="001B1956">
        <w:t>consent</w:t>
      </w:r>
      <w:r w:rsidRPr="00D7376D">
        <w:t xml:space="preserve"> of its </w:t>
      </w:r>
      <w:r w:rsidR="00F9361B" w:rsidRPr="00D7376D">
        <w:t>Personnel not</w:t>
      </w:r>
      <w:r w:rsidRPr="00D7376D">
        <w:t xml:space="preserve"> to enforce any moral rights that those individuals may have, presently or in the future, arising from the </w:t>
      </w:r>
      <w:r w:rsidR="005F50D4">
        <w:t xml:space="preserve">supply </w:t>
      </w:r>
      <w:r w:rsidR="006D7A36" w:rsidRPr="00D7376D">
        <w:t>of the Goods and</w:t>
      </w:r>
      <w:r w:rsidR="00807902" w:rsidRPr="00D7376D">
        <w:t xml:space="preserve"> </w:t>
      </w:r>
      <w:r w:rsidR="006D7A36" w:rsidRPr="00D7376D">
        <w:t xml:space="preserve">Services </w:t>
      </w:r>
      <w:r w:rsidRPr="00D7376D">
        <w:t xml:space="preserve">or the Intellectual Property </w:t>
      </w:r>
      <w:r w:rsidR="000139C8" w:rsidRPr="00D7376D">
        <w:t xml:space="preserve">Rights </w:t>
      </w:r>
      <w:r w:rsidRPr="00D7376D">
        <w:t xml:space="preserve">vested in the </w:t>
      </w:r>
      <w:r w:rsidR="0000088B" w:rsidRPr="00D7376D">
        <w:t>University</w:t>
      </w:r>
      <w:r w:rsidRPr="00D7376D">
        <w:t xml:space="preserve"> </w:t>
      </w:r>
      <w:r w:rsidR="005D4D8E" w:rsidRPr="00D7376D">
        <w:t>under clause</w:t>
      </w:r>
      <w:r w:rsidR="00883931">
        <w:t> </w:t>
      </w:r>
      <w:r w:rsidR="005E2765" w:rsidRPr="00D7376D">
        <w:fldChar w:fldCharType="begin"/>
      </w:r>
      <w:r w:rsidR="005E2765" w:rsidRPr="00D7376D">
        <w:instrText xml:space="preserve"> REF _Ref3409374 \r \h </w:instrText>
      </w:r>
      <w:r w:rsidR="00D7376D" w:rsidRPr="00D7376D">
        <w:instrText xml:space="preserve"> \* MERGEFORMAT </w:instrText>
      </w:r>
      <w:r w:rsidR="005E2765" w:rsidRPr="00D7376D">
        <w:fldChar w:fldCharType="separate"/>
      </w:r>
      <w:r w:rsidR="00AB684A">
        <w:t>16.2</w:t>
      </w:r>
      <w:r w:rsidR="005E2765" w:rsidRPr="00D7376D">
        <w:fldChar w:fldCharType="end"/>
      </w:r>
      <w:r w:rsidR="005D4D8E" w:rsidRPr="00D7376D">
        <w:t>.</w:t>
      </w:r>
      <w:r w:rsidR="00C42C92" w:rsidRPr="00D7376D">
        <w:t xml:space="preserve"> </w:t>
      </w:r>
    </w:p>
    <w:p w14:paraId="1BC599A8" w14:textId="77777777" w:rsidR="00AF479D" w:rsidRPr="00D7376D" w:rsidRDefault="00AF479D" w:rsidP="004F5F98">
      <w:pPr>
        <w:pStyle w:val="Heading4"/>
      </w:pPr>
      <w:r w:rsidRPr="00D7376D">
        <w:t>No infringement</w:t>
      </w:r>
    </w:p>
    <w:p w14:paraId="06A4749D" w14:textId="5DEC744F" w:rsidR="00BF0911" w:rsidRPr="00D7376D" w:rsidRDefault="00AF479D" w:rsidP="00F8433A">
      <w:pPr>
        <w:pStyle w:val="Heading5"/>
      </w:pPr>
      <w:r w:rsidRPr="00D7376D">
        <w:t xml:space="preserve">The </w:t>
      </w:r>
      <w:r w:rsidR="00C90F59" w:rsidRPr="00D7376D">
        <w:t>Supplier</w:t>
      </w:r>
      <w:r w:rsidR="00EB3AC2" w:rsidRPr="00D7376D">
        <w:t xml:space="preserve"> warrants and</w:t>
      </w:r>
      <w:r w:rsidR="00526963" w:rsidRPr="00D7376D">
        <w:t xml:space="preserve"> undertakes</w:t>
      </w:r>
      <w:r w:rsidRPr="00D7376D">
        <w:t xml:space="preserve"> that any</w:t>
      </w:r>
      <w:r w:rsidR="00526963" w:rsidRPr="00D7376D">
        <w:t xml:space="preserve"> Pre-existing</w:t>
      </w:r>
      <w:r w:rsidRPr="00D7376D">
        <w:t xml:space="preserve"> Intellectual Property </w:t>
      </w:r>
      <w:r w:rsidR="00526963" w:rsidRPr="00D7376D">
        <w:t>Rights and New Intellectual Property Rights provided</w:t>
      </w:r>
      <w:r w:rsidRPr="00D7376D">
        <w:t xml:space="preserve"> by the </w:t>
      </w:r>
      <w:r w:rsidR="00C90F59" w:rsidRPr="00D7376D">
        <w:t>Supplier</w:t>
      </w:r>
      <w:r w:rsidR="00526963" w:rsidRPr="00D7376D">
        <w:t xml:space="preserve"> under this Agreement will not infringe any Intellectual Property Rights</w:t>
      </w:r>
      <w:r w:rsidR="00EB75AB" w:rsidRPr="00D7376D">
        <w:t xml:space="preserve"> </w:t>
      </w:r>
      <w:r w:rsidR="004F78A4" w:rsidRPr="00D7376D">
        <w:t>of any person</w:t>
      </w:r>
      <w:r w:rsidR="00526963" w:rsidRPr="00D7376D">
        <w:t>.</w:t>
      </w:r>
      <w:r w:rsidR="00C42C92" w:rsidRPr="00D7376D">
        <w:t xml:space="preserve">  </w:t>
      </w:r>
    </w:p>
    <w:p w14:paraId="6E1A4F73" w14:textId="53884721" w:rsidR="00745261" w:rsidRPr="00D7376D" w:rsidRDefault="00AF479D" w:rsidP="00F8433A">
      <w:pPr>
        <w:pStyle w:val="Heading5"/>
      </w:pPr>
      <w:bookmarkStart w:id="197" w:name="_Ref7604074"/>
      <w:r w:rsidRPr="00D7376D">
        <w:t>Th</w:t>
      </w:r>
      <w:r w:rsidR="00501134" w:rsidRPr="00D7376D">
        <w:t xml:space="preserve">e Supplier indemnifies the University </w:t>
      </w:r>
      <w:r w:rsidR="005F50D4">
        <w:t xml:space="preserve">against </w:t>
      </w:r>
      <w:r w:rsidR="005F50D4" w:rsidRPr="00D7376D">
        <w:t xml:space="preserve">any losses or liabilities suffered or incurred by the University in respect of any action, suit, claim, demand, cost or expense arising </w:t>
      </w:r>
      <w:r w:rsidR="00F9361B" w:rsidRPr="00D7376D">
        <w:t>in connection with any third party claim that</w:t>
      </w:r>
      <w:r w:rsidR="001B1956">
        <w:t xml:space="preserve"> the </w:t>
      </w:r>
      <w:r w:rsidR="001825D8">
        <w:t>supply</w:t>
      </w:r>
      <w:r w:rsidR="001B1956">
        <w:t xml:space="preserve"> of the Goods </w:t>
      </w:r>
      <w:r w:rsidR="00F9361B" w:rsidRPr="00D7376D">
        <w:t>or Services, or the University</w:t>
      </w:r>
      <w:r w:rsidR="004F78A4" w:rsidRPr="00D7376D">
        <w:t>’s</w:t>
      </w:r>
      <w:r w:rsidR="00F9361B" w:rsidRPr="00D7376D">
        <w:t xml:space="preserve"> use </w:t>
      </w:r>
      <w:r w:rsidR="00D4186B" w:rsidRPr="00D7376D">
        <w:t xml:space="preserve">of them, infringes </w:t>
      </w:r>
      <w:r w:rsidR="004F78A4" w:rsidRPr="00D7376D">
        <w:t xml:space="preserve">any </w:t>
      </w:r>
      <w:r w:rsidR="00D4186B" w:rsidRPr="00D7376D">
        <w:t xml:space="preserve">third </w:t>
      </w:r>
      <w:r w:rsidR="004F78A4" w:rsidRPr="00D7376D">
        <w:t xml:space="preserve">party’s </w:t>
      </w:r>
      <w:r w:rsidR="00F9361B" w:rsidRPr="00D7376D">
        <w:t>rights.</w:t>
      </w:r>
      <w:bookmarkEnd w:id="197"/>
    </w:p>
    <w:p w14:paraId="0266D343" w14:textId="77777777" w:rsidR="00FF25F1" w:rsidRPr="00D7376D" w:rsidRDefault="00FF25F1" w:rsidP="004E1891">
      <w:pPr>
        <w:pStyle w:val="Heading1"/>
      </w:pPr>
      <w:bookmarkStart w:id="198" w:name="_Ref205356709"/>
      <w:bookmarkStart w:id="199" w:name="_Toc305660735"/>
      <w:bookmarkStart w:id="200" w:name="_Toc10109807"/>
      <w:r w:rsidRPr="00D7376D">
        <w:t xml:space="preserve">Indemnity and </w:t>
      </w:r>
      <w:r w:rsidR="00BF0911" w:rsidRPr="00D7376D">
        <w:t>limitations of liability</w:t>
      </w:r>
      <w:bookmarkEnd w:id="198"/>
      <w:bookmarkEnd w:id="199"/>
      <w:bookmarkEnd w:id="200"/>
    </w:p>
    <w:p w14:paraId="3DC354C8" w14:textId="77777777" w:rsidR="000746FC" w:rsidRPr="00D7376D" w:rsidRDefault="000746FC" w:rsidP="004F5F98">
      <w:pPr>
        <w:pStyle w:val="Heading4"/>
      </w:pPr>
      <w:r w:rsidRPr="00D7376D">
        <w:t>Indemnity</w:t>
      </w:r>
    </w:p>
    <w:p w14:paraId="6907C91E" w14:textId="07FCCD73" w:rsidR="004105C4" w:rsidRPr="00D7376D" w:rsidRDefault="00A4653D" w:rsidP="00F8433A">
      <w:pPr>
        <w:pStyle w:val="Heading5"/>
      </w:pPr>
      <w:bookmarkStart w:id="201" w:name="_Ref205604317"/>
      <w:r w:rsidRPr="00D7376D">
        <w:t xml:space="preserve">Subject to this clause </w:t>
      </w:r>
      <w:r w:rsidRPr="00D7376D">
        <w:fldChar w:fldCharType="begin"/>
      </w:r>
      <w:r w:rsidRPr="00D7376D">
        <w:instrText xml:space="preserve"> REF _Ref205356709 \r \h </w:instrText>
      </w:r>
      <w:r w:rsidR="00D7376D" w:rsidRPr="00D7376D">
        <w:instrText xml:space="preserve"> \* MERGEFORMAT </w:instrText>
      </w:r>
      <w:r w:rsidRPr="00D7376D">
        <w:fldChar w:fldCharType="separate"/>
      </w:r>
      <w:r w:rsidR="00AB684A">
        <w:t>17</w:t>
      </w:r>
      <w:r w:rsidRPr="00D7376D">
        <w:fldChar w:fldCharType="end"/>
      </w:r>
      <w:r w:rsidR="00F83972" w:rsidRPr="00D7376D">
        <w:t>, t</w:t>
      </w:r>
      <w:r w:rsidR="004105C4" w:rsidRPr="00D7376D">
        <w:t xml:space="preserve">he Supplier </w:t>
      </w:r>
      <w:r w:rsidR="005F50D4">
        <w:t>indemnifies</w:t>
      </w:r>
      <w:r w:rsidR="004105C4" w:rsidRPr="00D7376D">
        <w:t xml:space="preserve"> the </w:t>
      </w:r>
      <w:r w:rsidR="00607D81" w:rsidRPr="00D7376D">
        <w:t>University</w:t>
      </w:r>
      <w:r w:rsidR="004105C4" w:rsidRPr="00D7376D">
        <w:t xml:space="preserve"> </w:t>
      </w:r>
      <w:r w:rsidR="005F50D4">
        <w:t xml:space="preserve">against </w:t>
      </w:r>
      <w:r w:rsidR="004105C4" w:rsidRPr="00D7376D">
        <w:t>any</w:t>
      </w:r>
      <w:r w:rsidR="008D6DA1" w:rsidRPr="00D7376D">
        <w:t xml:space="preserve"> los</w:t>
      </w:r>
      <w:r w:rsidR="00FF3634" w:rsidRPr="00D7376D">
        <w:t>ses</w:t>
      </w:r>
      <w:r w:rsidR="008D6DA1" w:rsidRPr="00D7376D">
        <w:t xml:space="preserve"> or liabilities suffered or</w:t>
      </w:r>
      <w:r w:rsidR="00607D81" w:rsidRPr="00D7376D">
        <w:t xml:space="preserve"> incurred by the University</w:t>
      </w:r>
      <w:r w:rsidR="004105C4" w:rsidRPr="00D7376D">
        <w:t xml:space="preserve"> in respect of any action, suit, claim, demand, cost or expense (including, without limitation, damage to property) arising as a result of any act or omission by the Supplier or the S</w:t>
      </w:r>
      <w:r w:rsidR="00607D81" w:rsidRPr="00D7376D">
        <w:t xml:space="preserve">upplier’s </w:t>
      </w:r>
      <w:r w:rsidR="00971C6D">
        <w:t xml:space="preserve">Personnel </w:t>
      </w:r>
      <w:r w:rsidR="004105C4" w:rsidRPr="00D7376D">
        <w:t>in breach of any warranty</w:t>
      </w:r>
      <w:r w:rsidR="008D6DA1" w:rsidRPr="00D7376D">
        <w:t xml:space="preserve">, </w:t>
      </w:r>
      <w:r w:rsidR="00971C6D">
        <w:t xml:space="preserve">any </w:t>
      </w:r>
      <w:r w:rsidR="004105C4" w:rsidRPr="00D7376D">
        <w:t>othe</w:t>
      </w:r>
      <w:r w:rsidR="00607D81" w:rsidRPr="00D7376D">
        <w:t>r obligation under this Agreement</w:t>
      </w:r>
      <w:r w:rsidR="004105C4" w:rsidRPr="00D7376D">
        <w:t xml:space="preserve">, or any Applicable Requirements, or out of or referable to any damage, injury or loss caused by or resulting from any </w:t>
      </w:r>
      <w:r w:rsidR="00971C6D" w:rsidRPr="00D7376D">
        <w:t>negligence</w:t>
      </w:r>
      <w:r w:rsidR="00971C6D">
        <w:t>,</w:t>
      </w:r>
      <w:r w:rsidR="00971C6D" w:rsidRPr="00D7376D">
        <w:t xml:space="preserve"> recklessness</w:t>
      </w:r>
      <w:r w:rsidR="00971C6D">
        <w:t>, or</w:t>
      </w:r>
      <w:r w:rsidR="00971C6D" w:rsidRPr="00D7376D">
        <w:t xml:space="preserve"> </w:t>
      </w:r>
      <w:r w:rsidR="00971C6D">
        <w:t>wilful act</w:t>
      </w:r>
      <w:r w:rsidR="004105C4" w:rsidRPr="00D7376D">
        <w:t xml:space="preserve"> </w:t>
      </w:r>
      <w:r w:rsidR="00971C6D">
        <w:t>or omission</w:t>
      </w:r>
      <w:r w:rsidR="004105C4" w:rsidRPr="00D7376D">
        <w:t xml:space="preserve"> of the Suppli</w:t>
      </w:r>
      <w:r w:rsidR="00F83972" w:rsidRPr="00D7376D">
        <w:t xml:space="preserve">er or its </w:t>
      </w:r>
      <w:r w:rsidR="008D6DA1" w:rsidRPr="00D7376D">
        <w:t>Personnel.</w:t>
      </w:r>
    </w:p>
    <w:bookmarkEnd w:id="201"/>
    <w:p w14:paraId="33BF9460" w14:textId="77777777" w:rsidR="005051A5" w:rsidRPr="00D7376D" w:rsidRDefault="0000088B" w:rsidP="004F5F98">
      <w:pPr>
        <w:pStyle w:val="Heading4"/>
      </w:pPr>
      <w:r w:rsidRPr="00D7376D">
        <w:t>University</w:t>
      </w:r>
      <w:r w:rsidR="005051A5" w:rsidRPr="00D7376D">
        <w:t>’s limitation of liability</w:t>
      </w:r>
    </w:p>
    <w:p w14:paraId="57ABE896" w14:textId="2E1D9C86" w:rsidR="00FF25F1" w:rsidRPr="00D7376D" w:rsidRDefault="0089403D" w:rsidP="00F8433A">
      <w:pPr>
        <w:pStyle w:val="Heading5"/>
      </w:pPr>
      <w:r w:rsidRPr="00D7376D">
        <w:t xml:space="preserve">Despite </w:t>
      </w:r>
      <w:r w:rsidR="005051A5" w:rsidRPr="00D7376D">
        <w:t xml:space="preserve">any other provision of this </w:t>
      </w:r>
      <w:r w:rsidR="006E3C6A" w:rsidRPr="00D7376D">
        <w:t>Agreement</w:t>
      </w:r>
      <w:r w:rsidR="005051A5" w:rsidRPr="00D7376D">
        <w:t xml:space="preserve">, the maximum amount for which the </w:t>
      </w:r>
      <w:r w:rsidR="0000088B" w:rsidRPr="00D7376D">
        <w:t>University</w:t>
      </w:r>
      <w:r w:rsidR="005051A5" w:rsidRPr="00D7376D">
        <w:t xml:space="preserve"> is liable (in contract, tort or otherwise, including negligence) to the </w:t>
      </w:r>
      <w:r w:rsidR="00C90F59" w:rsidRPr="00D7376D">
        <w:t>Supplier</w:t>
      </w:r>
      <w:r w:rsidR="002E1A05" w:rsidRPr="00D7376D">
        <w:t xml:space="preserve"> under this Agreement is limited to the </w:t>
      </w:r>
      <w:r w:rsidR="00E6297C" w:rsidRPr="00D7376D">
        <w:t>Fee</w:t>
      </w:r>
      <w:r w:rsidR="009E2B7E" w:rsidRPr="00D7376D">
        <w:t xml:space="preserve"> (or where the Fee is expressed on a</w:t>
      </w:r>
      <w:r w:rsidR="004C3793" w:rsidRPr="00D7376D">
        <w:t xml:space="preserve"> variable</w:t>
      </w:r>
      <w:r w:rsidR="009E2B7E" w:rsidRPr="00D7376D">
        <w:t xml:space="preserve"> basis, a reasonable </w:t>
      </w:r>
      <w:r w:rsidR="00583119" w:rsidRPr="00D7376D">
        <w:t xml:space="preserve">estimate of the maximum Fee to complete </w:t>
      </w:r>
      <w:r w:rsidR="001825D8">
        <w:t xml:space="preserve">the </w:t>
      </w:r>
      <w:r w:rsidR="002512BB">
        <w:t xml:space="preserve">supply </w:t>
      </w:r>
      <w:r w:rsidR="00A95AF6" w:rsidRPr="00D7376D">
        <w:t xml:space="preserve">of the Goods and </w:t>
      </w:r>
      <w:r w:rsidR="00583119" w:rsidRPr="00D7376D">
        <w:t>Services)</w:t>
      </w:r>
      <w:r w:rsidR="00FF25F1" w:rsidRPr="00D7376D">
        <w:t>.</w:t>
      </w:r>
    </w:p>
    <w:p w14:paraId="7906A7CB" w14:textId="2A532995" w:rsidR="00FF25F1" w:rsidRPr="00D7376D" w:rsidRDefault="00C90F59" w:rsidP="004F5F98">
      <w:pPr>
        <w:pStyle w:val="Heading4"/>
      </w:pPr>
      <w:r w:rsidRPr="00D7376D">
        <w:t>Supplier</w:t>
      </w:r>
      <w:r w:rsidR="00AE0DF3" w:rsidRPr="00D7376D">
        <w:t>'s</w:t>
      </w:r>
      <w:r w:rsidR="00AE0DF3" w:rsidRPr="00D7376D" w:rsidDel="00AE0DF3">
        <w:t xml:space="preserve"> </w:t>
      </w:r>
      <w:r w:rsidR="00FF25F1" w:rsidRPr="00D7376D">
        <w:t>limitation of liability</w:t>
      </w:r>
    </w:p>
    <w:p w14:paraId="0F6006C4" w14:textId="3570B315" w:rsidR="00FF25F1" w:rsidRPr="00D7376D" w:rsidRDefault="00682C32" w:rsidP="00F8433A">
      <w:pPr>
        <w:pStyle w:val="Heading5"/>
      </w:pPr>
      <w:bookmarkStart w:id="202" w:name="_Ref533157741"/>
      <w:r w:rsidRPr="00D7376D">
        <w:t>T</w:t>
      </w:r>
      <w:r w:rsidR="00FF25F1" w:rsidRPr="00D7376D">
        <w:t xml:space="preserve">he maximum amount for which the </w:t>
      </w:r>
      <w:r w:rsidR="00C90F59" w:rsidRPr="00D7376D">
        <w:t>Supplier</w:t>
      </w:r>
      <w:r w:rsidR="00AE0DF3" w:rsidRPr="00D7376D" w:rsidDel="00AE0DF3">
        <w:t xml:space="preserve"> </w:t>
      </w:r>
      <w:r w:rsidR="00FF25F1" w:rsidRPr="00D7376D">
        <w:t xml:space="preserve">is liable (in contract, tort or otherwise, including negligence) to the </w:t>
      </w:r>
      <w:r w:rsidR="0000088B" w:rsidRPr="00D7376D">
        <w:t>University</w:t>
      </w:r>
      <w:r w:rsidR="00FF25F1" w:rsidRPr="00D7376D">
        <w:t xml:space="preserve"> for anything </w:t>
      </w:r>
      <w:r w:rsidR="000B048C" w:rsidRPr="00D7376D">
        <w:t xml:space="preserve">arising out of the Supplier’s obligations under this Agreement </w:t>
      </w:r>
      <w:r w:rsidR="00FF25F1" w:rsidRPr="00D7376D">
        <w:t>is limited to an amount equal to the</w:t>
      </w:r>
      <w:r w:rsidR="00FF3634" w:rsidRPr="00D7376D">
        <w:t xml:space="preserve"> Supplier’s Maximum Liability set out in the </w:t>
      </w:r>
      <w:r w:rsidR="00785DB4">
        <w:fldChar w:fldCharType="begin"/>
      </w:r>
      <w:r w:rsidR="00785DB4">
        <w:instrText xml:space="preserve"> REF _Ref7606656 \h </w:instrText>
      </w:r>
      <w:r w:rsidR="00785DB4">
        <w:fldChar w:fldCharType="separate"/>
      </w:r>
      <w:r w:rsidR="00AB684A" w:rsidRPr="00D7376D">
        <w:t>Key Details</w:t>
      </w:r>
      <w:r w:rsidR="00785DB4">
        <w:fldChar w:fldCharType="end"/>
      </w:r>
      <w:r w:rsidR="00785DB4">
        <w:t xml:space="preserve"> </w:t>
      </w:r>
      <w:r w:rsidR="00FF3634" w:rsidRPr="00D7376D">
        <w:t>(and if no limit is set out, then</w:t>
      </w:r>
      <w:r w:rsidR="001825D8">
        <w:t xml:space="preserve"> </w:t>
      </w:r>
      <w:r w:rsidR="000D4942">
        <w:t xml:space="preserve">the Supplier’s </w:t>
      </w:r>
      <w:r w:rsidR="002515DD">
        <w:t>l</w:t>
      </w:r>
      <w:r w:rsidR="000D4942">
        <w:t xml:space="preserve">iability </w:t>
      </w:r>
      <w:r w:rsidR="002515DD">
        <w:t xml:space="preserve">under this Agreement </w:t>
      </w:r>
      <w:r w:rsidR="000D4942">
        <w:t>will be unlimited</w:t>
      </w:r>
      <w:r w:rsidR="00FF3634" w:rsidRPr="00D7376D">
        <w:t>).</w:t>
      </w:r>
      <w:bookmarkEnd w:id="202"/>
    </w:p>
    <w:p w14:paraId="41D0AE30" w14:textId="5D37240C" w:rsidR="002B20B4" w:rsidRPr="00D7376D" w:rsidRDefault="00BA35E2" w:rsidP="004F5F98">
      <w:pPr>
        <w:pStyle w:val="Heading4"/>
      </w:pPr>
      <w:r>
        <w:t>Supplier’s l</w:t>
      </w:r>
      <w:r w:rsidR="002B20B4" w:rsidRPr="00D7376D">
        <w:t>iability</w:t>
      </w:r>
      <w:r>
        <w:t xml:space="preserve"> unlimited in certain circumstances</w:t>
      </w:r>
    </w:p>
    <w:p w14:paraId="25099CC9" w14:textId="05EB6C0A" w:rsidR="00D725A2" w:rsidRPr="00D7376D" w:rsidRDefault="00D725A2" w:rsidP="00F8433A">
      <w:pPr>
        <w:pStyle w:val="Heading5"/>
      </w:pPr>
      <w:r w:rsidRPr="00D7376D">
        <w:t xml:space="preserve">Notwithstanding clause </w:t>
      </w:r>
      <w:r w:rsidRPr="00D7376D">
        <w:fldChar w:fldCharType="begin"/>
      </w:r>
      <w:r w:rsidRPr="00D7376D">
        <w:instrText xml:space="preserve"> REF _Ref533157741 \r \h </w:instrText>
      </w:r>
      <w:r w:rsidR="00D7376D" w:rsidRPr="00D7376D">
        <w:instrText xml:space="preserve"> \* MERGEFORMAT </w:instrText>
      </w:r>
      <w:r w:rsidRPr="00D7376D">
        <w:fldChar w:fldCharType="separate"/>
      </w:r>
      <w:r w:rsidR="00AB684A">
        <w:t>17.3</w:t>
      </w:r>
      <w:r w:rsidRPr="00D7376D">
        <w:fldChar w:fldCharType="end"/>
      </w:r>
      <w:r w:rsidRPr="00D7376D">
        <w:t>, the Supplier’s liabilit</w:t>
      </w:r>
      <w:r w:rsidR="00664E41" w:rsidRPr="00D7376D">
        <w:t>y is unlimited in respect of liability</w:t>
      </w:r>
      <w:r w:rsidRPr="00D7376D">
        <w:t>:</w:t>
      </w:r>
    </w:p>
    <w:p w14:paraId="27802B5E" w14:textId="6870F469" w:rsidR="00664E41" w:rsidRPr="00D7376D" w:rsidRDefault="00664E41" w:rsidP="00F8433A">
      <w:pPr>
        <w:pStyle w:val="Heading7"/>
      </w:pPr>
      <w:r w:rsidRPr="00D7376D">
        <w:t xml:space="preserve">caused by </w:t>
      </w:r>
      <w:r w:rsidR="002512BB">
        <w:t xml:space="preserve">any </w:t>
      </w:r>
      <w:r w:rsidRPr="00D7376D">
        <w:t>wilful misconduct, fraudulent or criminal actions</w:t>
      </w:r>
      <w:r w:rsidR="002512BB">
        <w:t xml:space="preserve"> of the Supplier or the Supplier’s Personnel</w:t>
      </w:r>
      <w:r w:rsidRPr="00D7376D">
        <w:t>; and</w:t>
      </w:r>
    </w:p>
    <w:p w14:paraId="77500060" w14:textId="2F169BE1" w:rsidR="009848EE" w:rsidRPr="00D7376D" w:rsidRDefault="002512BB" w:rsidP="00F8433A">
      <w:pPr>
        <w:pStyle w:val="Heading7"/>
      </w:pPr>
      <w:r>
        <w:t xml:space="preserve">arising under the indemnity set out in clause </w:t>
      </w:r>
      <w:r>
        <w:fldChar w:fldCharType="begin"/>
      </w:r>
      <w:r>
        <w:instrText xml:space="preserve"> REF _Ref7604074 \r \h </w:instrText>
      </w:r>
      <w:r>
        <w:fldChar w:fldCharType="separate"/>
      </w:r>
      <w:r w:rsidR="00AB684A">
        <w:t>16.7</w:t>
      </w:r>
      <w:r>
        <w:fldChar w:fldCharType="end"/>
      </w:r>
      <w:r w:rsidR="00664E41" w:rsidRPr="00D7376D">
        <w:t>.</w:t>
      </w:r>
    </w:p>
    <w:p w14:paraId="71F055F5" w14:textId="77777777" w:rsidR="003E47DF" w:rsidRPr="00D7376D" w:rsidRDefault="002B5A11" w:rsidP="004E1891">
      <w:pPr>
        <w:pStyle w:val="Heading1"/>
      </w:pPr>
      <w:bookmarkStart w:id="203" w:name="_Ref301781718"/>
      <w:bookmarkStart w:id="204" w:name="_Toc305660736"/>
      <w:bookmarkStart w:id="205" w:name="_Toc10109808"/>
      <w:r w:rsidRPr="00D7376D">
        <w:lastRenderedPageBreak/>
        <w:t>Insuran</w:t>
      </w:r>
      <w:r w:rsidR="003E47DF" w:rsidRPr="00D7376D">
        <w:t>ce</w:t>
      </w:r>
      <w:bookmarkEnd w:id="203"/>
      <w:bookmarkEnd w:id="204"/>
      <w:bookmarkEnd w:id="205"/>
    </w:p>
    <w:p w14:paraId="2C1E8028" w14:textId="65C1D693" w:rsidR="003E47DF" w:rsidRPr="00D7376D" w:rsidRDefault="00C90F59" w:rsidP="004F5F98">
      <w:pPr>
        <w:pStyle w:val="Heading4"/>
      </w:pPr>
      <w:r w:rsidRPr="00D7376D">
        <w:t>Supplier</w:t>
      </w:r>
      <w:r w:rsidR="00AE0DF3" w:rsidRPr="00D7376D">
        <w:t>'s</w:t>
      </w:r>
      <w:r w:rsidR="00AE0DF3" w:rsidRPr="00D7376D" w:rsidDel="00AE0DF3">
        <w:t xml:space="preserve"> </w:t>
      </w:r>
      <w:r w:rsidR="003E47DF" w:rsidRPr="00D7376D">
        <w:t>insurance</w:t>
      </w:r>
    </w:p>
    <w:p w14:paraId="29274497" w14:textId="70759C9E" w:rsidR="003E47DF" w:rsidRPr="00D7376D" w:rsidRDefault="002B20B4" w:rsidP="00F8433A">
      <w:pPr>
        <w:pStyle w:val="Heading5"/>
      </w:pPr>
      <w:bookmarkStart w:id="206" w:name="_Ref205178071"/>
      <w:r w:rsidRPr="00D7376D">
        <w:t>To the extent required by</w:t>
      </w:r>
      <w:r w:rsidR="001B24BE" w:rsidRPr="00D7376D">
        <w:t xml:space="preserve"> the</w:t>
      </w:r>
      <w:r w:rsidR="00785DB4">
        <w:t xml:space="preserve"> </w:t>
      </w:r>
      <w:r w:rsidR="00785DB4">
        <w:fldChar w:fldCharType="begin"/>
      </w:r>
      <w:r w:rsidR="00785DB4">
        <w:instrText xml:space="preserve"> REF _Ref7606656 \h </w:instrText>
      </w:r>
      <w:r w:rsidR="00785DB4">
        <w:fldChar w:fldCharType="separate"/>
      </w:r>
      <w:r w:rsidR="00AB684A" w:rsidRPr="00D7376D">
        <w:t>Key Details</w:t>
      </w:r>
      <w:r w:rsidR="00785DB4">
        <w:fldChar w:fldCharType="end"/>
      </w:r>
      <w:r w:rsidRPr="00D7376D">
        <w:t>, t</w:t>
      </w:r>
      <w:r w:rsidR="003E47DF" w:rsidRPr="00D7376D">
        <w:t>he</w:t>
      </w:r>
      <w:r w:rsidR="008B362F" w:rsidRPr="00D7376D">
        <w:t xml:space="preserve"> </w:t>
      </w:r>
      <w:r w:rsidR="00C90F59" w:rsidRPr="00D7376D">
        <w:t>Supplier</w:t>
      </w:r>
      <w:r w:rsidR="00AE0DF3" w:rsidRPr="00D7376D" w:rsidDel="00AE0DF3">
        <w:t xml:space="preserve"> </w:t>
      </w:r>
      <w:r w:rsidR="008B362F" w:rsidRPr="00D7376D">
        <w:t xml:space="preserve">must </w:t>
      </w:r>
      <w:proofErr w:type="gramStart"/>
      <w:r w:rsidR="008B362F" w:rsidRPr="00D7376D">
        <w:t>effect</w:t>
      </w:r>
      <w:proofErr w:type="gramEnd"/>
      <w:r w:rsidR="008B362F" w:rsidRPr="00D7376D">
        <w:t xml:space="preserve"> and maintain:</w:t>
      </w:r>
      <w:bookmarkEnd w:id="206"/>
    </w:p>
    <w:p w14:paraId="627F2853" w14:textId="6131C4C9" w:rsidR="00E84B2B" w:rsidRPr="00D7376D" w:rsidRDefault="00564404" w:rsidP="00F8433A">
      <w:pPr>
        <w:pStyle w:val="Heading7"/>
      </w:pPr>
      <w:bookmarkStart w:id="207" w:name="_Ref3409961"/>
      <w:r w:rsidRPr="00D7376D">
        <w:t>p</w:t>
      </w:r>
      <w:r w:rsidR="00E84B2B" w:rsidRPr="00D7376D">
        <w:t>rofessional indemnity insurance for</w:t>
      </w:r>
      <w:r w:rsidR="001B38C4" w:rsidRPr="00D7376D">
        <w:t xml:space="preserve"> not less than the</w:t>
      </w:r>
      <w:r w:rsidR="00E84B2B" w:rsidRPr="00D7376D">
        <w:t xml:space="preserve"> amount</w:t>
      </w:r>
      <w:r w:rsidR="001B38C4" w:rsidRPr="00D7376D">
        <w:t xml:space="preserve"> specified in </w:t>
      </w:r>
      <w:r w:rsidR="001B24BE" w:rsidRPr="00D7376D">
        <w:t xml:space="preserve">the </w:t>
      </w:r>
      <w:r w:rsidR="00785DB4">
        <w:fldChar w:fldCharType="begin"/>
      </w:r>
      <w:r w:rsidR="00785DB4">
        <w:instrText xml:space="preserve"> REF _Ref7606656 \h </w:instrText>
      </w:r>
      <w:r w:rsidR="00785DB4">
        <w:fldChar w:fldCharType="separate"/>
      </w:r>
      <w:r w:rsidR="00AB684A" w:rsidRPr="00D7376D">
        <w:t>Key Details</w:t>
      </w:r>
      <w:r w:rsidR="00785DB4">
        <w:fldChar w:fldCharType="end"/>
      </w:r>
      <w:r w:rsidR="00785DB4">
        <w:t xml:space="preserve"> </w:t>
      </w:r>
      <w:r w:rsidR="00E84B2B" w:rsidRPr="00D7376D">
        <w:t>in respect of any single occurrence</w:t>
      </w:r>
      <w:r w:rsidR="009F1684" w:rsidRPr="00D7376D">
        <w:t xml:space="preserve"> and in the aggregate</w:t>
      </w:r>
      <w:r w:rsidR="00603EE1" w:rsidRPr="00D7376D">
        <w:t>,</w:t>
      </w:r>
      <w:r w:rsidR="009F1684" w:rsidRPr="00D7376D">
        <w:t xml:space="preserve"> </w:t>
      </w:r>
      <w:r w:rsidR="00E84B2B" w:rsidRPr="00D7376D">
        <w:t xml:space="preserve">for liability arising from a breach of professional duty </w:t>
      </w:r>
      <w:r w:rsidR="0030137D">
        <w:t xml:space="preserve">by the </w:t>
      </w:r>
      <w:r w:rsidR="00C90F59" w:rsidRPr="00D7376D">
        <w:t>Supplier</w:t>
      </w:r>
      <w:r w:rsidRPr="00D7376D">
        <w:t>;</w:t>
      </w:r>
      <w:bookmarkEnd w:id="207"/>
      <w:r w:rsidRPr="00D7376D">
        <w:t xml:space="preserve"> </w:t>
      </w:r>
    </w:p>
    <w:p w14:paraId="56AB7C8D" w14:textId="2C713527" w:rsidR="00187654" w:rsidRPr="00D7376D" w:rsidRDefault="00564404" w:rsidP="00F8433A">
      <w:pPr>
        <w:pStyle w:val="Heading7"/>
      </w:pPr>
      <w:r w:rsidRPr="00D7376D">
        <w:t>p</w:t>
      </w:r>
      <w:r w:rsidR="009F1684" w:rsidRPr="00D7376D">
        <w:t>ublic liability insurance</w:t>
      </w:r>
      <w:r w:rsidR="00004A7F" w:rsidRPr="00D7376D">
        <w:t xml:space="preserve"> for not less than the amount specified</w:t>
      </w:r>
      <w:r w:rsidR="009F1684" w:rsidRPr="00D7376D">
        <w:t xml:space="preserve"> in </w:t>
      </w:r>
      <w:r w:rsidR="00785DB4">
        <w:t xml:space="preserve">the </w:t>
      </w:r>
      <w:r w:rsidR="00785DB4">
        <w:fldChar w:fldCharType="begin"/>
      </w:r>
      <w:r w:rsidR="00785DB4">
        <w:instrText xml:space="preserve"> REF _Ref7606656 \h </w:instrText>
      </w:r>
      <w:r w:rsidR="00785DB4">
        <w:fldChar w:fldCharType="separate"/>
      </w:r>
      <w:r w:rsidR="00AB684A" w:rsidRPr="00D7376D">
        <w:t>Key Details</w:t>
      </w:r>
      <w:r w:rsidR="00785DB4">
        <w:fldChar w:fldCharType="end"/>
      </w:r>
      <w:r w:rsidR="00EB7BA0">
        <w:t xml:space="preserve"> to indemnify the University against liability to third parties for damage, loss or injury caused by any act or omission of the Supplier arising out of the supply of the Goods and Services</w:t>
      </w:r>
      <w:r w:rsidR="00F83972" w:rsidRPr="00D7376D">
        <w:t>;</w:t>
      </w:r>
    </w:p>
    <w:p w14:paraId="20C7E66F" w14:textId="527F7F7C" w:rsidR="00E81927" w:rsidRDefault="00E81927" w:rsidP="00F8433A">
      <w:pPr>
        <w:pStyle w:val="Heading7"/>
      </w:pPr>
      <w:r>
        <w:t xml:space="preserve">motor vehicle third party insurance </w:t>
      </w:r>
      <w:r w:rsidRPr="00D7376D">
        <w:t xml:space="preserve">for not less than the amount specified in </w:t>
      </w:r>
      <w:r>
        <w:t xml:space="preserve">the </w:t>
      </w:r>
      <w:r>
        <w:fldChar w:fldCharType="begin"/>
      </w:r>
      <w:r>
        <w:instrText xml:space="preserve"> REF _Ref7606656 \h </w:instrText>
      </w:r>
      <w:r>
        <w:fldChar w:fldCharType="separate"/>
      </w:r>
      <w:r w:rsidRPr="00D7376D">
        <w:t>Key Details</w:t>
      </w:r>
      <w:r>
        <w:fldChar w:fldCharType="end"/>
      </w:r>
      <w:r w:rsidR="006E761D">
        <w:t>, for liability to third parties arising from the use of any motor vehicle belonging to or under the care, custody or control of the Supplier in connection with the supply of the Goods and Services;</w:t>
      </w:r>
    </w:p>
    <w:p w14:paraId="1A9BFD30" w14:textId="7C542E16" w:rsidR="00F83972" w:rsidRPr="00D7376D" w:rsidRDefault="00187654" w:rsidP="00F8433A">
      <w:pPr>
        <w:pStyle w:val="Heading7"/>
      </w:pPr>
      <w:r w:rsidRPr="00D7376D">
        <w:t>insurance over all Goods ordered by the University while at the Supplier's risk</w:t>
      </w:r>
      <w:r w:rsidR="00C85802" w:rsidRPr="00D7376D">
        <w:t xml:space="preserve"> for full replacement value</w:t>
      </w:r>
      <w:r w:rsidR="00673567" w:rsidRPr="00D7376D">
        <w:t xml:space="preserve">, </w:t>
      </w:r>
      <w:r w:rsidRPr="00D7376D">
        <w:t>held for the benefit of both parties;</w:t>
      </w:r>
      <w:r w:rsidR="00F83972" w:rsidRPr="00D7376D">
        <w:t xml:space="preserve"> and </w:t>
      </w:r>
    </w:p>
    <w:p w14:paraId="4C284941" w14:textId="77777777" w:rsidR="00AE7DB0" w:rsidRDefault="00F83972" w:rsidP="00F8433A">
      <w:pPr>
        <w:pStyle w:val="Heading7"/>
      </w:pPr>
      <w:r w:rsidRPr="00D7376D">
        <w:t>any other</w:t>
      </w:r>
      <w:r w:rsidR="002A7C0C" w:rsidRPr="00D7376D">
        <w:t xml:space="preserve"> insurance </w:t>
      </w:r>
      <w:r w:rsidR="001B24BE" w:rsidRPr="00D7376D">
        <w:t>specified</w:t>
      </w:r>
      <w:r w:rsidR="002A7C0C" w:rsidRPr="00D7376D">
        <w:t xml:space="preserve"> in </w:t>
      </w:r>
      <w:r w:rsidR="00785DB4">
        <w:t xml:space="preserve">the </w:t>
      </w:r>
      <w:r w:rsidR="00785DB4">
        <w:fldChar w:fldCharType="begin"/>
      </w:r>
      <w:r w:rsidR="00785DB4">
        <w:instrText xml:space="preserve"> REF _Ref7606656 \h </w:instrText>
      </w:r>
      <w:r w:rsidR="00785DB4">
        <w:fldChar w:fldCharType="separate"/>
      </w:r>
      <w:r w:rsidR="00AB684A" w:rsidRPr="00D7376D">
        <w:t>Key Details</w:t>
      </w:r>
      <w:r w:rsidR="00785DB4">
        <w:fldChar w:fldCharType="end"/>
      </w:r>
      <w:r w:rsidR="00AE7DB0">
        <w:t>,</w:t>
      </w:r>
    </w:p>
    <w:p w14:paraId="433ADF54" w14:textId="6288E4A1" w:rsidR="00431600" w:rsidRPr="00D7376D" w:rsidRDefault="00AE7DB0" w:rsidP="00AE7DB0">
      <w:pPr>
        <w:pStyle w:val="Heading7"/>
        <w:numPr>
          <w:ilvl w:val="0"/>
          <w:numId w:val="0"/>
        </w:numPr>
        <w:ind w:left="709"/>
      </w:pPr>
      <w:r>
        <w:t xml:space="preserve">(together, the </w:t>
      </w:r>
      <w:r w:rsidRPr="00D7376D">
        <w:rPr>
          <w:b/>
        </w:rPr>
        <w:t>Required Insurances</w:t>
      </w:r>
      <w:r w:rsidRPr="00D7376D">
        <w:t>)</w:t>
      </w:r>
      <w:r w:rsidR="00F83972" w:rsidRPr="00D7376D">
        <w:t xml:space="preserve">. </w:t>
      </w:r>
      <w:r w:rsidR="001D3CF5" w:rsidRPr="00D7376D">
        <w:t xml:space="preserve"> </w:t>
      </w:r>
    </w:p>
    <w:p w14:paraId="586CB0BF" w14:textId="77777777" w:rsidR="009E1EE5" w:rsidRPr="00D7376D" w:rsidRDefault="009E1EE5" w:rsidP="004F5F98">
      <w:pPr>
        <w:pStyle w:val="Heading4"/>
      </w:pPr>
      <w:r w:rsidRPr="00D7376D">
        <w:t>General requirements</w:t>
      </w:r>
    </w:p>
    <w:p w14:paraId="4E76839A" w14:textId="77777777" w:rsidR="00EB7BA0" w:rsidRDefault="009E1EE5" w:rsidP="00F8433A">
      <w:pPr>
        <w:pStyle w:val="Heading5"/>
      </w:pPr>
      <w:r w:rsidRPr="00D7376D">
        <w:t xml:space="preserve">All </w:t>
      </w:r>
      <w:r w:rsidR="006D7A36" w:rsidRPr="00D7376D">
        <w:t>Required Insurances</w:t>
      </w:r>
      <w:r w:rsidR="00A4653D" w:rsidRPr="00D7376D">
        <w:t xml:space="preserve"> </w:t>
      </w:r>
      <w:r w:rsidR="00EB7BA0">
        <w:t>must be:</w:t>
      </w:r>
    </w:p>
    <w:p w14:paraId="5AC70C27" w14:textId="77777777" w:rsidR="00EB7BA0" w:rsidRDefault="009E1EE5" w:rsidP="00F8433A">
      <w:pPr>
        <w:pStyle w:val="Heading7"/>
      </w:pPr>
      <w:r w:rsidRPr="00D7376D">
        <w:t xml:space="preserve">on </w:t>
      </w:r>
      <w:r w:rsidR="001D3CF5" w:rsidRPr="00D7376D">
        <w:t>term</w:t>
      </w:r>
      <w:r w:rsidRPr="00D7376D">
        <w:t>s</w:t>
      </w:r>
      <w:r w:rsidR="006D7A36" w:rsidRPr="00D7376D">
        <w:t>,</w:t>
      </w:r>
      <w:r w:rsidRPr="00D7376D">
        <w:t xml:space="preserve"> and with </w:t>
      </w:r>
      <w:r w:rsidR="00BB79F5" w:rsidRPr="00D7376D">
        <w:t>insurers</w:t>
      </w:r>
      <w:r w:rsidR="006D7A36" w:rsidRPr="00D7376D">
        <w:t>,</w:t>
      </w:r>
      <w:r w:rsidR="00BB79F5" w:rsidRPr="00D7376D">
        <w:t xml:space="preserve"> reasonably acceptable to </w:t>
      </w:r>
      <w:r w:rsidR="00564404" w:rsidRPr="00D7376D">
        <w:t xml:space="preserve">the </w:t>
      </w:r>
      <w:r w:rsidR="0000088B" w:rsidRPr="00D7376D">
        <w:t>University</w:t>
      </w:r>
      <w:r w:rsidR="00EB7BA0">
        <w:t>; and</w:t>
      </w:r>
    </w:p>
    <w:p w14:paraId="5CC56A80" w14:textId="715FA139" w:rsidR="001D3CF5" w:rsidRPr="00D7376D" w:rsidRDefault="00EB7BA0" w:rsidP="00F8433A">
      <w:pPr>
        <w:pStyle w:val="Heading7"/>
      </w:pPr>
      <w:r w:rsidRPr="00D7376D">
        <w:t xml:space="preserve">maintained for the duration of this Agreement, except for professional indemnity insurance, which must remain in force for </w:t>
      </w:r>
      <w:r>
        <w:t xml:space="preserve">a period of </w:t>
      </w:r>
      <w:r w:rsidRPr="00D7376D">
        <w:t>6 years following termination or expiry of this Agreement.</w:t>
      </w:r>
    </w:p>
    <w:p w14:paraId="6981359F" w14:textId="7CB8F71F" w:rsidR="00EB7BA0" w:rsidRDefault="00EB7BA0" w:rsidP="00F8433A">
      <w:pPr>
        <w:pStyle w:val="Heading5"/>
      </w:pPr>
      <w:r w:rsidRPr="00D7376D">
        <w:t xml:space="preserve">The Supplier must, upon request, provide to the University reasonable evidence that the Required Insurances are in place. The University will have no obligation </w:t>
      </w:r>
      <w:r>
        <w:t xml:space="preserve">to </w:t>
      </w:r>
      <w:r w:rsidRPr="00D7376D">
        <w:t xml:space="preserve">pay any amount to the Supplier </w:t>
      </w:r>
      <w:r>
        <w:t xml:space="preserve">under this Agreement </w:t>
      </w:r>
      <w:r w:rsidRPr="00D7376D">
        <w:t>unless and until the Supplier has fully complied with its obligations under this clause </w:t>
      </w:r>
      <w:r w:rsidRPr="00D7376D">
        <w:fldChar w:fldCharType="begin"/>
      </w:r>
      <w:r w:rsidRPr="00D7376D">
        <w:instrText xml:space="preserve"> REF _Ref301781718 \r \h  \* MERGEFORMAT </w:instrText>
      </w:r>
      <w:r w:rsidRPr="00D7376D">
        <w:fldChar w:fldCharType="separate"/>
      </w:r>
      <w:r w:rsidR="00AB684A">
        <w:t>18</w:t>
      </w:r>
      <w:r w:rsidRPr="00D7376D">
        <w:fldChar w:fldCharType="end"/>
      </w:r>
      <w:r w:rsidRPr="00D7376D">
        <w:t>.</w:t>
      </w:r>
    </w:p>
    <w:p w14:paraId="1C93858C" w14:textId="43673B2E" w:rsidR="001D3CF5" w:rsidRPr="00D7376D" w:rsidRDefault="001D3CF5" w:rsidP="00F8433A">
      <w:pPr>
        <w:pStyle w:val="Heading5"/>
      </w:pPr>
      <w:r w:rsidRPr="00D7376D">
        <w:t xml:space="preserve">The </w:t>
      </w:r>
      <w:r w:rsidR="00C90F59" w:rsidRPr="00D7376D">
        <w:t>Supplier</w:t>
      </w:r>
      <w:r w:rsidR="00AE0DF3" w:rsidRPr="00D7376D" w:rsidDel="00AE0DF3">
        <w:t xml:space="preserve"> </w:t>
      </w:r>
      <w:r w:rsidR="006D7A36" w:rsidRPr="00D7376D">
        <w:t>must</w:t>
      </w:r>
      <w:r w:rsidRPr="00D7376D">
        <w:t xml:space="preserve"> ensure that</w:t>
      </w:r>
      <w:r w:rsidR="00A65711" w:rsidRPr="00D7376D">
        <w:t xml:space="preserve"> all subcontractors have insurance in place</w:t>
      </w:r>
      <w:r w:rsidR="00BB79F5" w:rsidRPr="00D7376D">
        <w:t xml:space="preserve"> acceptable to </w:t>
      </w:r>
      <w:r w:rsidR="00316554" w:rsidRPr="00D7376D">
        <w:t xml:space="preserve">the </w:t>
      </w:r>
      <w:r w:rsidR="0000088B" w:rsidRPr="00D7376D">
        <w:t>University</w:t>
      </w:r>
      <w:r w:rsidR="00BB79F5" w:rsidRPr="00D7376D">
        <w:t xml:space="preserve"> (acting reasonably).</w:t>
      </w:r>
      <w:r w:rsidR="00C42C92" w:rsidRPr="00D7376D">
        <w:t xml:space="preserve"> </w:t>
      </w:r>
    </w:p>
    <w:p w14:paraId="6277058D" w14:textId="63AFC764" w:rsidR="00E91CF3" w:rsidRPr="00D7376D" w:rsidRDefault="00E91CF3" w:rsidP="00F8433A">
      <w:pPr>
        <w:pStyle w:val="Heading5"/>
      </w:pPr>
      <w:r w:rsidRPr="00D7376D">
        <w:t xml:space="preserve">No insurance arranged or held by the University will affect the </w:t>
      </w:r>
      <w:r w:rsidR="00C90F59" w:rsidRPr="00D7376D">
        <w:t>Supplier</w:t>
      </w:r>
      <w:r w:rsidR="00AE0DF3" w:rsidRPr="00D7376D">
        <w:t xml:space="preserve">'s </w:t>
      </w:r>
      <w:r w:rsidR="00EB7BA0">
        <w:t xml:space="preserve">insurance </w:t>
      </w:r>
      <w:r w:rsidRPr="00D7376D">
        <w:t xml:space="preserve">obligations </w:t>
      </w:r>
      <w:r w:rsidR="00EB7BA0">
        <w:t>under this Agreement</w:t>
      </w:r>
      <w:r w:rsidR="006D7A36" w:rsidRPr="00D7376D">
        <w:t>,</w:t>
      </w:r>
      <w:r w:rsidRPr="00D7376D">
        <w:t xml:space="preserve"> and the </w:t>
      </w:r>
      <w:r w:rsidR="00C90F59" w:rsidRPr="00D7376D">
        <w:t>Supplier</w:t>
      </w:r>
      <w:r w:rsidRPr="00D7376D">
        <w:t xml:space="preserve"> will not be entitled to claim the benefit of any such insurance. </w:t>
      </w:r>
    </w:p>
    <w:p w14:paraId="6FC3DA52" w14:textId="77777777" w:rsidR="005D4D8E" w:rsidRPr="00D7376D" w:rsidRDefault="005D4D8E" w:rsidP="004E1891">
      <w:pPr>
        <w:pStyle w:val="Heading1"/>
      </w:pPr>
      <w:bookmarkStart w:id="208" w:name="_Toc305660737"/>
      <w:bookmarkStart w:id="209" w:name="_Toc10109809"/>
      <w:r w:rsidRPr="00D7376D">
        <w:t>Confidentiality</w:t>
      </w:r>
      <w:bookmarkEnd w:id="208"/>
      <w:bookmarkEnd w:id="209"/>
    </w:p>
    <w:p w14:paraId="479B691C" w14:textId="77777777" w:rsidR="005D4D8E" w:rsidRPr="00D7376D" w:rsidRDefault="001861F7" w:rsidP="004F5F98">
      <w:pPr>
        <w:pStyle w:val="Heading4"/>
      </w:pPr>
      <w:r w:rsidRPr="00D7376D">
        <w:t>Obligations of confidence</w:t>
      </w:r>
    </w:p>
    <w:p w14:paraId="665B42CD" w14:textId="5FF3D842" w:rsidR="00366C1D" w:rsidRPr="00D7376D" w:rsidRDefault="00366C1D" w:rsidP="00F8433A">
      <w:pPr>
        <w:pStyle w:val="Heading5"/>
      </w:pPr>
      <w:r w:rsidRPr="00D7376D">
        <w:t>The Supplier must keep all Confidential Information confidential</w:t>
      </w:r>
      <w:r w:rsidR="00123774" w:rsidRPr="00D7376D">
        <w:t>,</w:t>
      </w:r>
      <w:r w:rsidRPr="00D7376D">
        <w:t xml:space="preserve"> and </w:t>
      </w:r>
      <w:r w:rsidR="00123774" w:rsidRPr="00D7376D">
        <w:t xml:space="preserve">must </w:t>
      </w:r>
      <w:r w:rsidRPr="00D7376D">
        <w:t>establish and maintain effective security measures to safeguard the Confidential Information from unauthorised access or use</w:t>
      </w:r>
      <w:r w:rsidR="00010415" w:rsidRPr="00D7376D">
        <w:t>.</w:t>
      </w:r>
    </w:p>
    <w:p w14:paraId="71AFA01B" w14:textId="0F5E7124" w:rsidR="00B32752" w:rsidRPr="00D7376D" w:rsidRDefault="00366C1D" w:rsidP="004F5F98">
      <w:pPr>
        <w:pStyle w:val="Heading4"/>
      </w:pPr>
      <w:r w:rsidRPr="00D7376D">
        <w:t>P</w:t>
      </w:r>
      <w:r w:rsidR="00B32752" w:rsidRPr="00D7376D">
        <w:t>ermitted use and disclosure</w:t>
      </w:r>
    </w:p>
    <w:p w14:paraId="57AD6FA7" w14:textId="09D26EE2" w:rsidR="00315BAA" w:rsidRPr="00D7376D" w:rsidRDefault="00782495" w:rsidP="00F8433A">
      <w:pPr>
        <w:pStyle w:val="Heading5"/>
      </w:pPr>
      <w:bookmarkStart w:id="210" w:name="_Toc501359024"/>
      <w:bookmarkStart w:id="211" w:name="_Toc511016053"/>
      <w:bookmarkStart w:id="212" w:name="_Toc12767674"/>
      <w:bookmarkStart w:id="213" w:name="_Toc14764776"/>
      <w:bookmarkStart w:id="214" w:name="_Toc14764924"/>
      <w:bookmarkStart w:id="215" w:name="_Toc146524559"/>
      <w:r w:rsidRPr="00D7376D">
        <w:t>The Supplier</w:t>
      </w:r>
      <w:r w:rsidRPr="00D7376D" w:rsidDel="00AE0DF3">
        <w:t xml:space="preserve"> </w:t>
      </w:r>
      <w:r w:rsidR="00855408">
        <w:t xml:space="preserve">must </w:t>
      </w:r>
      <w:r w:rsidR="00123774" w:rsidRPr="00D7376D">
        <w:t>not</w:t>
      </w:r>
      <w:r w:rsidRPr="00D7376D">
        <w:t xml:space="preserve"> use or disclose Confidential Information to any other person except</w:t>
      </w:r>
      <w:r w:rsidR="00315BAA" w:rsidRPr="00D7376D">
        <w:t>:</w:t>
      </w:r>
      <w:r w:rsidRPr="00D7376D">
        <w:t xml:space="preserve"> </w:t>
      </w:r>
    </w:p>
    <w:p w14:paraId="5B2408E5" w14:textId="03359B40" w:rsidR="00315BAA" w:rsidRPr="00D7376D" w:rsidRDefault="00782495" w:rsidP="00F8433A">
      <w:pPr>
        <w:pStyle w:val="Heading7"/>
      </w:pPr>
      <w:r w:rsidRPr="00D7376D">
        <w:t>to the extent necessary to comply with its obligations under this Agreemen</w:t>
      </w:r>
      <w:r w:rsidR="00123774" w:rsidRPr="00D7376D">
        <w:t>t;</w:t>
      </w:r>
    </w:p>
    <w:p w14:paraId="251E3D99" w14:textId="77777777" w:rsidR="00315BAA" w:rsidRPr="00D7376D" w:rsidRDefault="00782495" w:rsidP="00F8433A">
      <w:pPr>
        <w:pStyle w:val="Heading7"/>
      </w:pPr>
      <w:r w:rsidRPr="00D7376D">
        <w:t xml:space="preserve">as required by </w:t>
      </w:r>
      <w:r w:rsidR="00364B82" w:rsidRPr="00D7376D">
        <w:t>law</w:t>
      </w:r>
      <w:r w:rsidR="00315BAA" w:rsidRPr="00D7376D">
        <w:t>;</w:t>
      </w:r>
      <w:r w:rsidRPr="00D7376D">
        <w:t xml:space="preserve"> or </w:t>
      </w:r>
    </w:p>
    <w:p w14:paraId="10615352" w14:textId="042D1668" w:rsidR="001861F7" w:rsidRPr="00D7376D" w:rsidRDefault="00315BAA" w:rsidP="00F8433A">
      <w:pPr>
        <w:pStyle w:val="Heading7"/>
      </w:pPr>
      <w:r w:rsidRPr="00D7376D">
        <w:t xml:space="preserve">if </w:t>
      </w:r>
      <w:r w:rsidR="00782495" w:rsidRPr="00D7376D">
        <w:t>the University gives prior written approval to the use or disclosure.</w:t>
      </w:r>
      <w:r w:rsidR="00364B82" w:rsidRPr="00D7376D">
        <w:t xml:space="preserve"> </w:t>
      </w:r>
      <w:bookmarkEnd w:id="210"/>
      <w:bookmarkEnd w:id="211"/>
      <w:bookmarkEnd w:id="212"/>
      <w:bookmarkEnd w:id="213"/>
      <w:bookmarkEnd w:id="214"/>
      <w:bookmarkEnd w:id="215"/>
    </w:p>
    <w:p w14:paraId="00C63B7F" w14:textId="41D6FD3B" w:rsidR="000746FC" w:rsidRPr="00D7376D" w:rsidRDefault="00855408" w:rsidP="004E1891">
      <w:pPr>
        <w:pStyle w:val="Heading1"/>
      </w:pPr>
      <w:bookmarkStart w:id="216" w:name="_Ref7607219"/>
      <w:bookmarkStart w:id="217" w:name="_Toc10109810"/>
      <w:r>
        <w:lastRenderedPageBreak/>
        <w:t>F</w:t>
      </w:r>
      <w:r w:rsidR="002644AB">
        <w:t>orce Majeure Events</w:t>
      </w:r>
      <w:bookmarkEnd w:id="216"/>
      <w:bookmarkEnd w:id="217"/>
    </w:p>
    <w:p w14:paraId="4FE52E49" w14:textId="77777777" w:rsidR="001861F7" w:rsidRPr="00D7376D" w:rsidRDefault="001861F7" w:rsidP="004F5F98">
      <w:pPr>
        <w:pStyle w:val="Heading4"/>
      </w:pPr>
      <w:r w:rsidRPr="00D7376D">
        <w:t>No liability</w:t>
      </w:r>
    </w:p>
    <w:p w14:paraId="262D7460" w14:textId="2D9CB3E2" w:rsidR="00BC7A54" w:rsidRPr="00D7376D" w:rsidRDefault="001861F7" w:rsidP="00F8433A">
      <w:pPr>
        <w:pStyle w:val="Heading5"/>
      </w:pPr>
      <w:bookmarkStart w:id="218" w:name="_Ref205185495"/>
      <w:r w:rsidRPr="00D7376D">
        <w:t>Subject to this clause</w:t>
      </w:r>
      <w:r w:rsidR="002644AB">
        <w:t xml:space="preserve"> </w:t>
      </w:r>
      <w:r w:rsidR="002644AB">
        <w:fldChar w:fldCharType="begin"/>
      </w:r>
      <w:r w:rsidR="002644AB">
        <w:instrText xml:space="preserve"> REF _Ref7607219 \r \h </w:instrText>
      </w:r>
      <w:r w:rsidR="002644AB">
        <w:fldChar w:fldCharType="separate"/>
      </w:r>
      <w:r w:rsidR="00AB684A">
        <w:t>20</w:t>
      </w:r>
      <w:r w:rsidR="002644AB">
        <w:fldChar w:fldCharType="end"/>
      </w:r>
      <w:r w:rsidR="00BC7A54" w:rsidRPr="00D7376D">
        <w:t xml:space="preserve">, </w:t>
      </w:r>
      <w:r w:rsidR="0019107C" w:rsidRPr="00D7376D">
        <w:t xml:space="preserve">neither </w:t>
      </w:r>
      <w:r w:rsidRPr="00D7376D">
        <w:t>party is liable</w:t>
      </w:r>
      <w:r w:rsidR="0019107C" w:rsidRPr="00D7376D">
        <w:t xml:space="preserve"> to the other for </w:t>
      </w:r>
      <w:r w:rsidR="00782495" w:rsidRPr="00D7376D">
        <w:t>any failure</w:t>
      </w:r>
      <w:r w:rsidR="00F86C78" w:rsidRPr="00D7376D">
        <w:t xml:space="preserve"> </w:t>
      </w:r>
      <w:r w:rsidR="0019107C" w:rsidRPr="00D7376D">
        <w:t>to perform its obligations under this Agreement</w:t>
      </w:r>
      <w:r w:rsidR="00782495" w:rsidRPr="00D7376D">
        <w:t xml:space="preserve"> </w:t>
      </w:r>
      <w:r w:rsidR="00123774" w:rsidRPr="00D7376D">
        <w:t>to the extent</w:t>
      </w:r>
      <w:r w:rsidR="00782495" w:rsidRPr="00D7376D">
        <w:t xml:space="preserve"> the failure is due to a Force Majeure Event.</w:t>
      </w:r>
      <w:bookmarkEnd w:id="218"/>
    </w:p>
    <w:p w14:paraId="38D63B40" w14:textId="77777777" w:rsidR="00BC7A54" w:rsidRPr="00D7376D" w:rsidRDefault="00BC7A54" w:rsidP="004F5F98">
      <w:pPr>
        <w:pStyle w:val="Heading4"/>
      </w:pPr>
      <w:r w:rsidRPr="00D7376D">
        <w:t>Written notice</w:t>
      </w:r>
    </w:p>
    <w:p w14:paraId="1EC1F4F0" w14:textId="7E9B19E8" w:rsidR="004337A4" w:rsidRPr="00D7376D" w:rsidRDefault="00BC7A54" w:rsidP="00F8433A">
      <w:pPr>
        <w:pStyle w:val="Heading5"/>
      </w:pPr>
      <w:r w:rsidRPr="00D7376D">
        <w:t xml:space="preserve">A </w:t>
      </w:r>
      <w:r w:rsidR="00973436" w:rsidRPr="00D7376D">
        <w:t>party seeking to rely on</w:t>
      </w:r>
      <w:r w:rsidRPr="00D7376D">
        <w:t xml:space="preserve"> clause </w:t>
      </w:r>
      <w:r w:rsidR="00A4653D" w:rsidRPr="00D7376D">
        <w:fldChar w:fldCharType="begin"/>
      </w:r>
      <w:r w:rsidR="00A4653D" w:rsidRPr="00D7376D">
        <w:instrText xml:space="preserve"> REF _Ref205185495 \r \h </w:instrText>
      </w:r>
      <w:r w:rsidR="00D7376D" w:rsidRPr="00D7376D">
        <w:instrText xml:space="preserve"> \* MERGEFORMAT </w:instrText>
      </w:r>
      <w:r w:rsidR="00A4653D" w:rsidRPr="00D7376D">
        <w:fldChar w:fldCharType="separate"/>
      </w:r>
      <w:r w:rsidR="00AB684A">
        <w:t>20.1</w:t>
      </w:r>
      <w:r w:rsidR="00A4653D" w:rsidRPr="00D7376D">
        <w:fldChar w:fldCharType="end"/>
      </w:r>
      <w:r w:rsidR="00227D9E" w:rsidRPr="00D7376D">
        <w:t xml:space="preserve"> must</w:t>
      </w:r>
      <w:r w:rsidR="004337A4" w:rsidRPr="00D7376D">
        <w:t xml:space="preserve"> promptly </w:t>
      </w:r>
      <w:r w:rsidR="00227D9E" w:rsidRPr="00D7376D">
        <w:t>give the other pa</w:t>
      </w:r>
      <w:r w:rsidR="00B76EAE" w:rsidRPr="00D7376D">
        <w:t>rty written notice</w:t>
      </w:r>
      <w:r w:rsidR="004337A4" w:rsidRPr="00D7376D">
        <w:t xml:space="preserve"> stating:</w:t>
      </w:r>
    </w:p>
    <w:p w14:paraId="52E32038" w14:textId="1F26D736" w:rsidR="004337A4" w:rsidRPr="00D7376D" w:rsidRDefault="00970545" w:rsidP="00F8433A">
      <w:pPr>
        <w:pStyle w:val="Heading7"/>
      </w:pPr>
      <w:r w:rsidRPr="00D7376D">
        <w:t>t</w:t>
      </w:r>
      <w:r w:rsidR="004337A4" w:rsidRPr="00D7376D">
        <w:t>he nature of the circumstances given rise to the Force Majeure Event;</w:t>
      </w:r>
    </w:p>
    <w:p w14:paraId="708F6602" w14:textId="2D17BD28" w:rsidR="004337A4" w:rsidRPr="00D7376D" w:rsidRDefault="00970545" w:rsidP="00F8433A">
      <w:pPr>
        <w:pStyle w:val="Heading7"/>
      </w:pPr>
      <w:r w:rsidRPr="00D7376D">
        <w:t>t</w:t>
      </w:r>
      <w:r w:rsidR="00D54412">
        <w:t>he extent of that</w:t>
      </w:r>
      <w:r w:rsidR="006B24E6" w:rsidRPr="00D7376D">
        <w:t xml:space="preserve"> </w:t>
      </w:r>
      <w:r w:rsidRPr="00D7376D">
        <w:t xml:space="preserve">party’s </w:t>
      </w:r>
      <w:r w:rsidR="004337A4" w:rsidRPr="00D7376D">
        <w:t>inability to perform its obligations under this Agreement;</w:t>
      </w:r>
    </w:p>
    <w:p w14:paraId="2DC9F64F" w14:textId="6012AC34" w:rsidR="004337A4" w:rsidRPr="00D7376D" w:rsidRDefault="00970545" w:rsidP="00F8433A">
      <w:pPr>
        <w:pStyle w:val="Heading7"/>
      </w:pPr>
      <w:r w:rsidRPr="00D7376D">
        <w:t>t</w:t>
      </w:r>
      <w:r w:rsidR="004337A4" w:rsidRPr="00D7376D">
        <w:t>he likely duration of that non-performance;</w:t>
      </w:r>
      <w:r w:rsidRPr="00D7376D">
        <w:t xml:space="preserve"> and</w:t>
      </w:r>
    </w:p>
    <w:p w14:paraId="2BCC03B3" w14:textId="741EC4F0" w:rsidR="004337A4" w:rsidRPr="00D7376D" w:rsidRDefault="00970545" w:rsidP="00F8433A">
      <w:pPr>
        <w:pStyle w:val="Heading7"/>
      </w:pPr>
      <w:r w:rsidRPr="00D7376D">
        <w:t>t</w:t>
      </w:r>
      <w:r w:rsidR="004337A4" w:rsidRPr="00D7376D">
        <w:t xml:space="preserve">he steps being taken by </w:t>
      </w:r>
      <w:r w:rsidR="00D54412">
        <w:t xml:space="preserve">that </w:t>
      </w:r>
      <w:r w:rsidRPr="00D7376D">
        <w:t xml:space="preserve">party </w:t>
      </w:r>
      <w:r w:rsidR="004337A4" w:rsidRPr="00D7376D">
        <w:t>to limit the effects of the Force Majeure Event.</w:t>
      </w:r>
    </w:p>
    <w:p w14:paraId="158FC63B" w14:textId="77777777" w:rsidR="002461FD" w:rsidRPr="00D7376D" w:rsidRDefault="002461FD" w:rsidP="004F5F98">
      <w:pPr>
        <w:pStyle w:val="Heading4"/>
      </w:pPr>
      <w:r w:rsidRPr="00D7376D">
        <w:t>Mitigation</w:t>
      </w:r>
    </w:p>
    <w:p w14:paraId="47B471CA" w14:textId="020E2A26" w:rsidR="001861F7" w:rsidRPr="00D7376D" w:rsidRDefault="00973436" w:rsidP="00F8433A">
      <w:pPr>
        <w:pStyle w:val="Heading5"/>
      </w:pPr>
      <w:r w:rsidRPr="00D7376D">
        <w:t>The party</w:t>
      </w:r>
      <w:r w:rsidR="00CA0343" w:rsidRPr="00D7376D">
        <w:t xml:space="preserve"> whose obligations are</w:t>
      </w:r>
      <w:r w:rsidRPr="00D7376D">
        <w:t xml:space="preserve"> affected by the Force Majeure Event </w:t>
      </w:r>
      <w:r w:rsidR="004337A4" w:rsidRPr="00D7376D">
        <w:t>must</w:t>
      </w:r>
      <w:r w:rsidRPr="00D7376D">
        <w:t xml:space="preserve"> take</w:t>
      </w:r>
      <w:r w:rsidR="00645487" w:rsidRPr="00D7376D">
        <w:t xml:space="preserve"> </w:t>
      </w:r>
      <w:r w:rsidR="004337A4" w:rsidRPr="00D7376D">
        <w:t>all reasonably</w:t>
      </w:r>
      <w:r w:rsidR="00DE6C88" w:rsidRPr="00D7376D">
        <w:t xml:space="preserve"> practicable steps to limit the effects of that event on the performance of its obligations under this </w:t>
      </w:r>
      <w:r w:rsidR="006E3C6A" w:rsidRPr="00D7376D">
        <w:t>Agreement</w:t>
      </w:r>
      <w:r w:rsidR="00DE6C88" w:rsidRPr="00D7376D">
        <w:t xml:space="preserve"> and</w:t>
      </w:r>
      <w:r w:rsidR="004337A4" w:rsidRPr="00D7376D">
        <w:t xml:space="preserve"> must</w:t>
      </w:r>
      <w:r w:rsidR="00DE6C88" w:rsidRPr="00D7376D">
        <w:t xml:space="preserve"> continue to carry out its obligations under this </w:t>
      </w:r>
      <w:r w:rsidR="006E3C6A" w:rsidRPr="00D7376D">
        <w:t>Agreement</w:t>
      </w:r>
      <w:r w:rsidR="00DE6C88" w:rsidRPr="00D7376D">
        <w:t xml:space="preserve"> to the extent possible despite the Force Majeure Event. </w:t>
      </w:r>
    </w:p>
    <w:p w14:paraId="0C8F6731" w14:textId="2A33FA7C" w:rsidR="004067D8" w:rsidRPr="00D7376D" w:rsidRDefault="004067D8" w:rsidP="004F5F98">
      <w:pPr>
        <w:pStyle w:val="Heading4"/>
      </w:pPr>
      <w:r w:rsidRPr="00D7376D">
        <w:t>Prolonged Force Majeure Event</w:t>
      </w:r>
    </w:p>
    <w:p w14:paraId="74767719" w14:textId="66029770" w:rsidR="004067D8" w:rsidRPr="00D7376D" w:rsidRDefault="00122148" w:rsidP="00F8433A">
      <w:pPr>
        <w:pStyle w:val="Heading5"/>
      </w:pPr>
      <w:r w:rsidRPr="00D7376D">
        <w:t>If a party is unable to perform any obligations under this Agreement for 20 Business Days or more due to a Force Majeure Event, the other party may terminate this Agreement immediately by written notice.</w:t>
      </w:r>
    </w:p>
    <w:p w14:paraId="707E409A" w14:textId="55846C51" w:rsidR="000C7F89" w:rsidRPr="00D7376D" w:rsidRDefault="0048021E" w:rsidP="004E1891">
      <w:pPr>
        <w:pStyle w:val="Heading1"/>
      </w:pPr>
      <w:bookmarkStart w:id="219" w:name="_Ref205357422"/>
      <w:bookmarkStart w:id="220" w:name="_Toc305660739"/>
      <w:bookmarkStart w:id="221" w:name="_Toc10109811"/>
      <w:r w:rsidRPr="00D7376D">
        <w:t>S</w:t>
      </w:r>
      <w:r w:rsidR="000C7F89" w:rsidRPr="00D7376D">
        <w:t>uspension</w:t>
      </w:r>
      <w:bookmarkEnd w:id="219"/>
      <w:bookmarkEnd w:id="220"/>
      <w:bookmarkEnd w:id="221"/>
    </w:p>
    <w:p w14:paraId="1A773F23" w14:textId="671745F3" w:rsidR="0048021E" w:rsidRPr="00D7376D" w:rsidRDefault="00B5071D" w:rsidP="00F8433A">
      <w:pPr>
        <w:pStyle w:val="Heading5"/>
      </w:pPr>
      <w:bookmarkStart w:id="222" w:name="_Ref3403803"/>
      <w:r w:rsidRPr="00D7376D">
        <w:t xml:space="preserve">The </w:t>
      </w:r>
      <w:r w:rsidR="00732446" w:rsidRPr="00D7376D">
        <w:t>University</w:t>
      </w:r>
      <w:r w:rsidR="0048021E" w:rsidRPr="00D7376D">
        <w:t xml:space="preserve"> may direct the Supplier</w:t>
      </w:r>
      <w:r w:rsidR="0048021E" w:rsidRPr="00D7376D" w:rsidDel="00DC651C">
        <w:t xml:space="preserve"> </w:t>
      </w:r>
      <w:r w:rsidR="0048021E" w:rsidRPr="00D7376D">
        <w:t xml:space="preserve">to suspend </w:t>
      </w:r>
      <w:r w:rsidR="005057D3">
        <w:t xml:space="preserve">supply </w:t>
      </w:r>
      <w:r w:rsidR="0048021E" w:rsidRPr="00D7376D">
        <w:t>of all or any part of the Goods and Services</w:t>
      </w:r>
      <w:r w:rsidR="00823545" w:rsidRPr="00D7376D">
        <w:t xml:space="preserve"> at any time</w:t>
      </w:r>
      <w:r w:rsidR="0048021E" w:rsidRPr="00D7376D">
        <w:t>. If the Supplier</w:t>
      </w:r>
      <w:r w:rsidR="0048021E" w:rsidRPr="00D7376D" w:rsidDel="00DC651C">
        <w:t xml:space="preserve"> </w:t>
      </w:r>
      <w:r w:rsidR="0048021E" w:rsidRPr="00D7376D">
        <w:t xml:space="preserve">receives </w:t>
      </w:r>
      <w:r w:rsidR="00123774" w:rsidRPr="00D7376D">
        <w:t xml:space="preserve">such </w:t>
      </w:r>
      <w:r w:rsidR="0048021E" w:rsidRPr="00D7376D">
        <w:t xml:space="preserve">a direction, it must immediately </w:t>
      </w:r>
      <w:r w:rsidR="00123774" w:rsidRPr="00D7376D">
        <w:t>comply</w:t>
      </w:r>
      <w:r w:rsidR="0048021E" w:rsidRPr="00D7376D">
        <w:t>.</w:t>
      </w:r>
      <w:bookmarkEnd w:id="222"/>
      <w:r w:rsidR="0048021E" w:rsidRPr="00D7376D">
        <w:t xml:space="preserve"> </w:t>
      </w:r>
    </w:p>
    <w:p w14:paraId="24F5E643" w14:textId="1AAF8D2E" w:rsidR="00823545" w:rsidRPr="00D7376D" w:rsidRDefault="0048021E" w:rsidP="00F8433A">
      <w:pPr>
        <w:pStyle w:val="Heading5"/>
      </w:pPr>
      <w:r w:rsidRPr="00D7376D">
        <w:t>The University may at any time, following a direction to suspend performance, direct the Supplier</w:t>
      </w:r>
      <w:r w:rsidRPr="00D7376D" w:rsidDel="00DC651C">
        <w:t xml:space="preserve"> </w:t>
      </w:r>
      <w:r w:rsidRPr="00D7376D">
        <w:t xml:space="preserve">to resume </w:t>
      </w:r>
      <w:r w:rsidR="005057D3">
        <w:t xml:space="preserve">supply </w:t>
      </w:r>
      <w:r w:rsidRPr="00D7376D">
        <w:t xml:space="preserve">of </w:t>
      </w:r>
      <w:r w:rsidR="00123774" w:rsidRPr="00D7376D">
        <w:t xml:space="preserve">any parts of </w:t>
      </w:r>
      <w:r w:rsidRPr="00D7376D">
        <w:t>the Goods or Services</w:t>
      </w:r>
      <w:r w:rsidR="0057583E" w:rsidRPr="00D7376D">
        <w:t>,</w:t>
      </w:r>
      <w:r w:rsidRPr="00D7376D">
        <w:t xml:space="preserve"> and the Supplier</w:t>
      </w:r>
      <w:r w:rsidRPr="00D7376D" w:rsidDel="00DC651C">
        <w:t xml:space="preserve"> </w:t>
      </w:r>
      <w:r w:rsidR="00123774" w:rsidRPr="00D7376D">
        <w:t>must</w:t>
      </w:r>
      <w:r w:rsidRPr="00D7376D">
        <w:t xml:space="preserve"> promptly comply with the direction.</w:t>
      </w:r>
    </w:p>
    <w:p w14:paraId="6BBDE287" w14:textId="025A97CF" w:rsidR="0048021E" w:rsidRPr="00D7376D" w:rsidRDefault="00823545" w:rsidP="00F8433A">
      <w:pPr>
        <w:pStyle w:val="Heading5"/>
      </w:pPr>
      <w:r w:rsidRPr="00D7376D">
        <w:t xml:space="preserve">Unless the suspension is due to a default on the part of the Supplier, the suspension </w:t>
      </w:r>
      <w:r w:rsidR="00123774" w:rsidRPr="00D7376D">
        <w:t>will</w:t>
      </w:r>
      <w:r w:rsidRPr="00D7376D">
        <w:t xml:space="preserve"> be treated as a Variation.</w:t>
      </w:r>
      <w:r w:rsidR="0048021E" w:rsidRPr="00D7376D">
        <w:t xml:space="preserve"> </w:t>
      </w:r>
    </w:p>
    <w:p w14:paraId="4A0542ED" w14:textId="66600FE2" w:rsidR="0048021E" w:rsidRPr="00D7376D" w:rsidRDefault="0048021E" w:rsidP="004E1891">
      <w:pPr>
        <w:pStyle w:val="Heading1"/>
      </w:pPr>
      <w:bookmarkStart w:id="223" w:name="_Toc10109812"/>
      <w:r w:rsidRPr="00D7376D">
        <w:t>Termination</w:t>
      </w:r>
      <w:bookmarkEnd w:id="223"/>
      <w:r w:rsidRPr="00D7376D">
        <w:t xml:space="preserve"> </w:t>
      </w:r>
    </w:p>
    <w:p w14:paraId="46E550F8" w14:textId="77777777" w:rsidR="0048021E" w:rsidRPr="00D7376D" w:rsidRDefault="0048021E" w:rsidP="004F5F98">
      <w:pPr>
        <w:pStyle w:val="Heading4"/>
      </w:pPr>
      <w:r w:rsidRPr="00D7376D">
        <w:t xml:space="preserve">Termination with notice </w:t>
      </w:r>
    </w:p>
    <w:p w14:paraId="798ABAAE" w14:textId="4D3F295E" w:rsidR="00374013" w:rsidRPr="00D7376D" w:rsidRDefault="00374013" w:rsidP="00F8433A">
      <w:pPr>
        <w:pStyle w:val="Heading5"/>
      </w:pPr>
      <w:r w:rsidRPr="00D7376D">
        <w:t>The University may terminate this Agreement at any time by giving 20 Business Days’ notice to the Supplier.</w:t>
      </w:r>
    </w:p>
    <w:p w14:paraId="3B46979C" w14:textId="1D046E31" w:rsidR="009608C9" w:rsidRPr="00D7376D" w:rsidRDefault="009608C9" w:rsidP="004F5F98">
      <w:pPr>
        <w:pStyle w:val="Heading4"/>
      </w:pPr>
      <w:r w:rsidRPr="00D7376D">
        <w:t xml:space="preserve">Immediate </w:t>
      </w:r>
      <w:r w:rsidR="00CA0343" w:rsidRPr="00D7376D">
        <w:t>t</w:t>
      </w:r>
      <w:r w:rsidRPr="00D7376D">
        <w:t>ermination</w:t>
      </w:r>
      <w:r w:rsidR="00583119" w:rsidRPr="00D7376D">
        <w:t xml:space="preserve"> by the </w:t>
      </w:r>
      <w:r w:rsidR="0000088B" w:rsidRPr="00D7376D">
        <w:t>University</w:t>
      </w:r>
      <w:r w:rsidR="00C42C92" w:rsidRPr="00D7376D">
        <w:t xml:space="preserve"> </w:t>
      </w:r>
    </w:p>
    <w:p w14:paraId="15D9F940" w14:textId="77777777" w:rsidR="00B82A90" w:rsidRPr="00D7376D" w:rsidRDefault="009608C9" w:rsidP="00F8433A">
      <w:pPr>
        <w:pStyle w:val="Heading5"/>
      </w:pPr>
      <w:r w:rsidRPr="00D7376D">
        <w:t xml:space="preserve">The </w:t>
      </w:r>
      <w:r w:rsidR="0000088B" w:rsidRPr="00D7376D">
        <w:t>University</w:t>
      </w:r>
      <w:r w:rsidRPr="00D7376D">
        <w:t xml:space="preserve"> may immediately terminate this </w:t>
      </w:r>
      <w:r w:rsidR="006E3C6A" w:rsidRPr="00D7376D">
        <w:t>Agreement</w:t>
      </w:r>
      <w:r w:rsidRPr="00D7376D">
        <w:t xml:space="preserve"> by notice to the </w:t>
      </w:r>
      <w:r w:rsidR="00C90F59" w:rsidRPr="00D7376D">
        <w:t>Supplier</w:t>
      </w:r>
      <w:r w:rsidR="00AE0DF3" w:rsidRPr="00D7376D" w:rsidDel="00AE0DF3">
        <w:t xml:space="preserve"> </w:t>
      </w:r>
      <w:r w:rsidRPr="00D7376D">
        <w:t>if</w:t>
      </w:r>
      <w:r w:rsidR="00B82A90" w:rsidRPr="00D7376D">
        <w:t xml:space="preserve"> the Supplier:</w:t>
      </w:r>
    </w:p>
    <w:p w14:paraId="25A278BC" w14:textId="53785EB4" w:rsidR="009608C9" w:rsidRPr="00D7376D" w:rsidRDefault="009608C9" w:rsidP="00F8433A">
      <w:pPr>
        <w:pStyle w:val="Heading7"/>
      </w:pPr>
      <w:r w:rsidRPr="00D7376D">
        <w:t xml:space="preserve">commits a material breach of this </w:t>
      </w:r>
      <w:r w:rsidR="006E3C6A" w:rsidRPr="00D7376D">
        <w:t>Agreement</w:t>
      </w:r>
      <w:r w:rsidR="00564404" w:rsidRPr="00D7376D">
        <w:t>;</w:t>
      </w:r>
    </w:p>
    <w:p w14:paraId="64FE828F" w14:textId="713A9C5C" w:rsidR="005B311E" w:rsidRPr="00D7376D" w:rsidRDefault="009608C9" w:rsidP="00F8433A">
      <w:pPr>
        <w:pStyle w:val="Heading7"/>
      </w:pPr>
      <w:r w:rsidRPr="00D7376D">
        <w:t>fails to remedy a</w:t>
      </w:r>
      <w:r w:rsidR="00A77A4B" w:rsidRPr="00D7376D">
        <w:t>ny other</w:t>
      </w:r>
      <w:r w:rsidRPr="00D7376D">
        <w:t xml:space="preserve"> breach of this </w:t>
      </w:r>
      <w:r w:rsidR="006E3C6A" w:rsidRPr="00D7376D">
        <w:t>Agreement</w:t>
      </w:r>
      <w:r w:rsidR="00C42C92" w:rsidRPr="00D7376D">
        <w:t xml:space="preserve"> </w:t>
      </w:r>
      <w:r w:rsidR="005B311E" w:rsidRPr="00D7376D">
        <w:t xml:space="preserve">within </w:t>
      </w:r>
      <w:r w:rsidR="00E125C8" w:rsidRPr="00D7376D">
        <w:t>10</w:t>
      </w:r>
      <w:r w:rsidR="00DC0619" w:rsidRPr="00D7376D">
        <w:t xml:space="preserve"> Business D</w:t>
      </w:r>
      <w:r w:rsidR="005B311E" w:rsidRPr="00D7376D">
        <w:t xml:space="preserve">ays following receipt of a notice from </w:t>
      </w:r>
      <w:r w:rsidR="00316554" w:rsidRPr="00D7376D">
        <w:t xml:space="preserve">the </w:t>
      </w:r>
      <w:r w:rsidR="0000088B" w:rsidRPr="00D7376D">
        <w:t>University</w:t>
      </w:r>
      <w:r w:rsidR="005B311E" w:rsidRPr="00D7376D">
        <w:t xml:space="preserve"> specifying the breach and requiring it to be remedied</w:t>
      </w:r>
      <w:r w:rsidR="00564404" w:rsidRPr="00D7376D">
        <w:t>;</w:t>
      </w:r>
      <w:r w:rsidR="005B311E" w:rsidRPr="00D7376D">
        <w:t xml:space="preserve"> </w:t>
      </w:r>
    </w:p>
    <w:p w14:paraId="4D5328BB" w14:textId="142894E7" w:rsidR="00B82A90" w:rsidRPr="00D7376D" w:rsidRDefault="00B26ED8" w:rsidP="00F8433A">
      <w:pPr>
        <w:pStyle w:val="Heading7"/>
      </w:pPr>
      <w:r w:rsidRPr="00D7376D">
        <w:t xml:space="preserve">repeatedly fails to comply with </w:t>
      </w:r>
      <w:r w:rsidR="00E125C8" w:rsidRPr="00D7376D">
        <w:t xml:space="preserve">any of </w:t>
      </w:r>
      <w:r w:rsidRPr="00D7376D">
        <w:t>its o</w:t>
      </w:r>
      <w:r w:rsidR="00E125C8" w:rsidRPr="00D7376D">
        <w:t>bligations under this Agreement</w:t>
      </w:r>
      <w:r w:rsidR="00C17F0A" w:rsidRPr="00D7376D">
        <w:t xml:space="preserve"> (including minor obligations)</w:t>
      </w:r>
      <w:r w:rsidRPr="00D7376D">
        <w:t>;</w:t>
      </w:r>
    </w:p>
    <w:p w14:paraId="12E3A5FB" w14:textId="6465D13F" w:rsidR="005B311E" w:rsidRPr="00D7376D" w:rsidRDefault="005B311E" w:rsidP="00F8433A">
      <w:pPr>
        <w:pStyle w:val="Heading7"/>
      </w:pPr>
      <w:r w:rsidRPr="00D7376D">
        <w:t>suffers an Insolvency Event</w:t>
      </w:r>
      <w:r w:rsidR="00564404" w:rsidRPr="00D7376D">
        <w:t>;</w:t>
      </w:r>
      <w:r w:rsidRPr="00D7376D">
        <w:t xml:space="preserve"> </w:t>
      </w:r>
    </w:p>
    <w:p w14:paraId="42635597" w14:textId="6980AA8A" w:rsidR="005B311E" w:rsidRPr="00D7376D" w:rsidRDefault="005B311E" w:rsidP="00F8433A">
      <w:pPr>
        <w:pStyle w:val="Heading7"/>
      </w:pPr>
      <w:r w:rsidRPr="00D7376D">
        <w:lastRenderedPageBreak/>
        <w:t xml:space="preserve">breaches clause </w:t>
      </w:r>
      <w:r w:rsidR="00A4653D" w:rsidRPr="00D7376D">
        <w:fldChar w:fldCharType="begin"/>
      </w:r>
      <w:r w:rsidR="00A4653D" w:rsidRPr="00D7376D">
        <w:instrText xml:space="preserve"> REF _Ref3410118 \r \h </w:instrText>
      </w:r>
      <w:r w:rsidR="00D7376D" w:rsidRPr="00D7376D">
        <w:instrText xml:space="preserve"> \* MERGEFORMAT </w:instrText>
      </w:r>
      <w:r w:rsidR="00A4653D" w:rsidRPr="00D7376D">
        <w:fldChar w:fldCharType="separate"/>
      </w:r>
      <w:r w:rsidR="00AB684A">
        <w:t>26.1</w:t>
      </w:r>
      <w:r w:rsidR="00A4653D" w:rsidRPr="00D7376D">
        <w:fldChar w:fldCharType="end"/>
      </w:r>
      <w:r w:rsidR="00F24341" w:rsidRPr="00D7376D">
        <w:t>;</w:t>
      </w:r>
      <w:r w:rsidR="00970545" w:rsidRPr="00D7376D">
        <w:t xml:space="preserve"> or</w:t>
      </w:r>
    </w:p>
    <w:p w14:paraId="77D75FAA" w14:textId="1CB68458" w:rsidR="003E5E46" w:rsidRPr="00D7376D" w:rsidRDefault="003E5E46" w:rsidP="00F8433A">
      <w:pPr>
        <w:pStyle w:val="Heading7"/>
      </w:pPr>
      <w:r w:rsidRPr="00D7376D">
        <w:t xml:space="preserve">does something </w:t>
      </w:r>
      <w:r w:rsidR="005057D3">
        <w:t>or fails to do something that</w:t>
      </w:r>
      <w:r w:rsidRPr="00D7376D">
        <w:t xml:space="preserve">, in the University's opinion, </w:t>
      </w:r>
      <w:r w:rsidR="00F122A6" w:rsidRPr="00D7376D">
        <w:t>brings</w:t>
      </w:r>
      <w:r w:rsidRPr="00D7376D">
        <w:t xml:space="preserve"> the Univ</w:t>
      </w:r>
      <w:r w:rsidR="00E6547D" w:rsidRPr="00D7376D">
        <w:t xml:space="preserve">ersity's reputation </w:t>
      </w:r>
      <w:r w:rsidR="00F122A6" w:rsidRPr="00D7376D">
        <w:t>into disrepute</w:t>
      </w:r>
      <w:r w:rsidRPr="00D7376D">
        <w:t>.</w:t>
      </w:r>
    </w:p>
    <w:p w14:paraId="1C7DE67C" w14:textId="631B631B" w:rsidR="00583119" w:rsidRPr="00D7376D" w:rsidRDefault="00583119" w:rsidP="004F5F98">
      <w:pPr>
        <w:pStyle w:val="Heading4"/>
      </w:pPr>
      <w:r w:rsidRPr="00D7376D">
        <w:t xml:space="preserve">Immediate termination by the </w:t>
      </w:r>
      <w:r w:rsidR="00C90F59" w:rsidRPr="00D7376D">
        <w:t>Supplier</w:t>
      </w:r>
    </w:p>
    <w:p w14:paraId="183D1D2C" w14:textId="77777777" w:rsidR="00E125C8" w:rsidRPr="00D7376D" w:rsidRDefault="005B311E" w:rsidP="00F8433A">
      <w:pPr>
        <w:pStyle w:val="Heading5"/>
      </w:pPr>
      <w:r w:rsidRPr="00D7376D">
        <w:t xml:space="preserve">The </w:t>
      </w:r>
      <w:r w:rsidR="00C90F59" w:rsidRPr="00D7376D">
        <w:t>Supplier</w:t>
      </w:r>
      <w:r w:rsidR="00AE0DF3" w:rsidRPr="00D7376D" w:rsidDel="00AE0DF3">
        <w:t xml:space="preserve"> </w:t>
      </w:r>
      <w:r w:rsidRPr="00D7376D">
        <w:t xml:space="preserve">may immediately terminate </w:t>
      </w:r>
      <w:r w:rsidR="00265A5B" w:rsidRPr="00D7376D">
        <w:t xml:space="preserve">this </w:t>
      </w:r>
      <w:r w:rsidR="006E3C6A" w:rsidRPr="00D7376D">
        <w:t>Agreement</w:t>
      </w:r>
      <w:r w:rsidR="00265A5B" w:rsidRPr="00D7376D">
        <w:t xml:space="preserve"> by notice to the </w:t>
      </w:r>
      <w:r w:rsidR="0000088B" w:rsidRPr="00D7376D">
        <w:t>University</w:t>
      </w:r>
      <w:r w:rsidR="00265A5B" w:rsidRPr="00D7376D">
        <w:t xml:space="preserve"> if the </w:t>
      </w:r>
      <w:r w:rsidR="0000088B" w:rsidRPr="00D7376D">
        <w:t>University</w:t>
      </w:r>
      <w:r w:rsidR="00E125C8" w:rsidRPr="00D7376D">
        <w:t>:</w:t>
      </w:r>
      <w:r w:rsidR="00265A5B" w:rsidRPr="00D7376D">
        <w:t xml:space="preserve"> </w:t>
      </w:r>
    </w:p>
    <w:p w14:paraId="22A72E0C" w14:textId="77777777" w:rsidR="00E125C8" w:rsidRPr="00D7376D" w:rsidRDefault="00265A5B" w:rsidP="00F8433A">
      <w:pPr>
        <w:pStyle w:val="Heading7"/>
      </w:pPr>
      <w:r w:rsidRPr="00D7376D">
        <w:t xml:space="preserve">commits a material breach of this </w:t>
      </w:r>
      <w:r w:rsidR="006E3C6A" w:rsidRPr="00D7376D">
        <w:t>Agreement</w:t>
      </w:r>
      <w:r w:rsidR="00E125C8" w:rsidRPr="00D7376D">
        <w:t>; or</w:t>
      </w:r>
      <w:r w:rsidR="00603201" w:rsidRPr="00D7376D">
        <w:t xml:space="preserve"> </w:t>
      </w:r>
    </w:p>
    <w:p w14:paraId="695E729F" w14:textId="081B6D31" w:rsidR="00CF2EB4" w:rsidRPr="00D7376D" w:rsidRDefault="00603201" w:rsidP="00F8433A">
      <w:pPr>
        <w:pStyle w:val="Heading7"/>
      </w:pPr>
      <w:r w:rsidRPr="00D7376D">
        <w:t xml:space="preserve">fails to remedy any other breach of this </w:t>
      </w:r>
      <w:r w:rsidR="002644AB" w:rsidRPr="00D7376D">
        <w:t xml:space="preserve">Agreement </w:t>
      </w:r>
      <w:r w:rsidRPr="00D7376D">
        <w:t xml:space="preserve">within </w:t>
      </w:r>
      <w:r w:rsidR="00E125C8" w:rsidRPr="00D7376D">
        <w:t>10</w:t>
      </w:r>
      <w:r w:rsidRPr="00D7376D">
        <w:t xml:space="preserve"> Business Days following receipt of a notice from the Supplier specifying the breach and requiring it to be remedied</w:t>
      </w:r>
      <w:r w:rsidR="001402E1" w:rsidRPr="00D7376D">
        <w:t>.</w:t>
      </w:r>
      <w:r w:rsidR="00C42C92" w:rsidRPr="00D7376D">
        <w:t xml:space="preserve"> </w:t>
      </w:r>
    </w:p>
    <w:p w14:paraId="078A90B3" w14:textId="006F947F" w:rsidR="00265A5B" w:rsidRPr="00D7376D" w:rsidRDefault="00B931F3" w:rsidP="004F5F98">
      <w:pPr>
        <w:pStyle w:val="Heading4"/>
      </w:pPr>
      <w:r w:rsidRPr="00D7376D">
        <w:t>Supplier’s obligations on termination or expiry</w:t>
      </w:r>
    </w:p>
    <w:p w14:paraId="69DDC977" w14:textId="0708757C" w:rsidR="00A73B89" w:rsidRPr="00D7376D" w:rsidRDefault="00B931F3" w:rsidP="00F8433A">
      <w:pPr>
        <w:pStyle w:val="Heading5"/>
      </w:pPr>
      <w:r w:rsidRPr="00D7376D">
        <w:t>On giving or receiving a notice of termination</w:t>
      </w:r>
      <w:r w:rsidR="00E125C8" w:rsidRPr="00D7376D">
        <w:t>,</w:t>
      </w:r>
      <w:r w:rsidRPr="00D7376D">
        <w:t xml:space="preserve"> the Supplier must:</w:t>
      </w:r>
    </w:p>
    <w:p w14:paraId="135056F2" w14:textId="1F38AA59" w:rsidR="00B931F3" w:rsidRPr="00D7376D" w:rsidRDefault="00B931F3" w:rsidP="00F8433A">
      <w:pPr>
        <w:pStyle w:val="Heading7"/>
      </w:pPr>
      <w:r w:rsidRPr="00D7376D">
        <w:t xml:space="preserve">cease </w:t>
      </w:r>
      <w:r w:rsidR="001825D8">
        <w:t>supply</w:t>
      </w:r>
      <w:r w:rsidRPr="00D7376D">
        <w:t xml:space="preserve"> of the Goods and Services;</w:t>
      </w:r>
      <w:r w:rsidR="00E125C8" w:rsidRPr="00D7376D">
        <w:t xml:space="preserve"> and</w:t>
      </w:r>
    </w:p>
    <w:p w14:paraId="5FF21185" w14:textId="5BEBDEFD" w:rsidR="00B931F3" w:rsidRPr="00D7376D" w:rsidRDefault="00B931F3" w:rsidP="00F8433A">
      <w:pPr>
        <w:pStyle w:val="Heading7"/>
      </w:pPr>
      <w:r w:rsidRPr="00D7376D">
        <w:t>take all reasonable steps to minimise any los</w:t>
      </w:r>
      <w:r w:rsidR="009B7C66">
        <w:t>s</w:t>
      </w:r>
      <w:r w:rsidRPr="00D7376D">
        <w:t>, cost or expense arising from termination of this Agreement.</w:t>
      </w:r>
    </w:p>
    <w:p w14:paraId="57C23C2F" w14:textId="35D953DE" w:rsidR="00A73B89" w:rsidRPr="00D7376D" w:rsidRDefault="00A73B89" w:rsidP="00F8433A">
      <w:pPr>
        <w:pStyle w:val="Heading5"/>
      </w:pPr>
      <w:r w:rsidRPr="00D7376D">
        <w:t xml:space="preserve">On termination or expiry of this </w:t>
      </w:r>
      <w:r w:rsidR="006E3C6A" w:rsidRPr="00D7376D">
        <w:t>Agreement</w:t>
      </w:r>
      <w:r w:rsidRPr="00D7376D">
        <w:t xml:space="preserve">, the </w:t>
      </w:r>
      <w:r w:rsidR="00C90F59" w:rsidRPr="00D7376D">
        <w:t>Supplier</w:t>
      </w:r>
      <w:r w:rsidR="00AE0DF3" w:rsidRPr="00D7376D" w:rsidDel="00AE0DF3">
        <w:t xml:space="preserve"> </w:t>
      </w:r>
      <w:r w:rsidRPr="00D7376D">
        <w:t>must</w:t>
      </w:r>
      <w:r w:rsidR="00A75F4A" w:rsidRPr="00D7376D">
        <w:t xml:space="preserve"> immediately</w:t>
      </w:r>
      <w:r w:rsidRPr="00D7376D">
        <w:t xml:space="preserve"> return to the </w:t>
      </w:r>
      <w:r w:rsidR="0000088B" w:rsidRPr="00D7376D">
        <w:t>University</w:t>
      </w:r>
      <w:r w:rsidRPr="00D7376D">
        <w:t xml:space="preserve"> </w:t>
      </w:r>
      <w:r w:rsidR="00A75F4A" w:rsidRPr="00D7376D">
        <w:t>all Confidential Information and other</w:t>
      </w:r>
      <w:r w:rsidRPr="00D7376D">
        <w:t xml:space="preserve"> property</w:t>
      </w:r>
      <w:r w:rsidR="00A75F4A" w:rsidRPr="00D7376D">
        <w:t xml:space="preserve"> belonging to the University.</w:t>
      </w:r>
    </w:p>
    <w:p w14:paraId="518BB0EA" w14:textId="05E95551" w:rsidR="00DF5356" w:rsidRPr="00D7376D" w:rsidRDefault="008179DE" w:rsidP="00F8433A">
      <w:pPr>
        <w:pStyle w:val="Heading5"/>
      </w:pPr>
      <w:r w:rsidRPr="00D7376D">
        <w:t xml:space="preserve">The Supplier will, if requested by the University, provide all reasonable assistance to assist the University achieve a smooth and seamless transition to a replacement supplier. </w:t>
      </w:r>
    </w:p>
    <w:p w14:paraId="63246986" w14:textId="3AD0A661" w:rsidR="008179DE" w:rsidRPr="00D7376D" w:rsidRDefault="00525741" w:rsidP="004F5F98">
      <w:pPr>
        <w:pStyle w:val="Heading4"/>
      </w:pPr>
      <w:r w:rsidRPr="00D7376D">
        <w:t>Consequences of termination or expiry</w:t>
      </w:r>
    </w:p>
    <w:p w14:paraId="3A47B267" w14:textId="77777777" w:rsidR="00323CE5" w:rsidRPr="00D7376D" w:rsidRDefault="00323CE5" w:rsidP="00F8433A">
      <w:pPr>
        <w:pStyle w:val="Heading5"/>
      </w:pPr>
      <w:r w:rsidRPr="00D7376D">
        <w:t>On termination or expiry of this Agreement, the University:</w:t>
      </w:r>
    </w:p>
    <w:p w14:paraId="23CB94F7" w14:textId="6A904EF3" w:rsidR="00323CE5" w:rsidRPr="00D7376D" w:rsidRDefault="00AB1DCA" w:rsidP="00F8433A">
      <w:pPr>
        <w:pStyle w:val="Heading7"/>
      </w:pPr>
      <w:r w:rsidRPr="00D7376D">
        <w:t>s</w:t>
      </w:r>
      <w:r w:rsidR="00B63FB3" w:rsidRPr="00D7376D">
        <w:t>ubject to i</w:t>
      </w:r>
      <w:r w:rsidR="001A3685" w:rsidRPr="00D7376D">
        <w:t xml:space="preserve">ts rights under clause </w:t>
      </w:r>
      <w:r w:rsidR="001A3685" w:rsidRPr="00D7376D">
        <w:fldChar w:fldCharType="begin"/>
      </w:r>
      <w:r w:rsidR="001A3685" w:rsidRPr="00D7376D">
        <w:instrText xml:space="preserve"> REF _Ref3409834 \r \h </w:instrText>
      </w:r>
      <w:r w:rsidR="00D7376D" w:rsidRPr="00D7376D">
        <w:instrText xml:space="preserve"> \* MERGEFORMAT </w:instrText>
      </w:r>
      <w:r w:rsidR="001A3685" w:rsidRPr="00D7376D">
        <w:fldChar w:fldCharType="separate"/>
      </w:r>
      <w:r w:rsidR="00AB684A">
        <w:t>13.8</w:t>
      </w:r>
      <w:r w:rsidR="001A3685" w:rsidRPr="00D7376D">
        <w:fldChar w:fldCharType="end"/>
      </w:r>
      <w:r w:rsidR="00B63FB3" w:rsidRPr="00D7376D">
        <w:t>, must pay the Supplier for all Good</w:t>
      </w:r>
      <w:r w:rsidR="001A3685" w:rsidRPr="00D7376D">
        <w:t>s</w:t>
      </w:r>
      <w:r w:rsidR="00B63FB3" w:rsidRPr="00D7376D">
        <w:t xml:space="preserve"> and Services </w:t>
      </w:r>
      <w:r w:rsidR="001825D8">
        <w:t>supplied</w:t>
      </w:r>
      <w:r w:rsidR="00B63FB3" w:rsidRPr="00D7376D">
        <w:t xml:space="preserve"> in accordance with this Agreement prior to the effective date of termination; and</w:t>
      </w:r>
    </w:p>
    <w:p w14:paraId="50500D92" w14:textId="637AB32E" w:rsidR="00B63FB3" w:rsidRPr="00D7376D" w:rsidRDefault="00AB1DCA" w:rsidP="00F8433A">
      <w:pPr>
        <w:pStyle w:val="Heading7"/>
      </w:pPr>
      <w:r w:rsidRPr="00D7376D">
        <w:t>m</w:t>
      </w:r>
      <w:r w:rsidR="00B63FB3" w:rsidRPr="00D7376D">
        <w:t>ay recover from the Supplier</w:t>
      </w:r>
      <w:r w:rsidR="00E125C8" w:rsidRPr="00D7376D">
        <w:t>,</w:t>
      </w:r>
      <w:r w:rsidR="00B63FB3" w:rsidRPr="00D7376D">
        <w:t xml:space="preserve"> or set off against funds due to the Supplier, any part of the Fee paid in advance.</w:t>
      </w:r>
    </w:p>
    <w:p w14:paraId="7E837696" w14:textId="0CCCF578" w:rsidR="001138A1" w:rsidRDefault="001138A1" w:rsidP="00F8433A">
      <w:pPr>
        <w:pStyle w:val="Heading5"/>
      </w:pPr>
      <w:r w:rsidRPr="00D7376D">
        <w:t xml:space="preserve">Any provisions of this Agreement that expressly, or by their nature, survive termination or </w:t>
      </w:r>
      <w:r w:rsidRPr="005057D3">
        <w:t>expiry</w:t>
      </w:r>
      <w:r w:rsidRPr="00D7376D">
        <w:t>, will, subject to any time limits provided at law, remain in full force following the termination or expiry of this Agreement. The termination or expiry of this Agreement will not af</w:t>
      </w:r>
      <w:r w:rsidR="005057D3">
        <w:t>fect any liabilities of either p</w:t>
      </w:r>
      <w:r w:rsidRPr="00D7376D">
        <w:t>arty accrued prior to that termination or expiry.</w:t>
      </w:r>
    </w:p>
    <w:p w14:paraId="07A2C3A5" w14:textId="77777777" w:rsidR="00B436B5" w:rsidRDefault="00B436B5" w:rsidP="00F8433A">
      <w:pPr>
        <w:pStyle w:val="Heading5"/>
      </w:pPr>
      <w:r>
        <w:t xml:space="preserve">If: </w:t>
      </w:r>
    </w:p>
    <w:p w14:paraId="0B16327F" w14:textId="12AFE5AB" w:rsidR="00B436B5" w:rsidRDefault="00B436B5" w:rsidP="00F8433A">
      <w:pPr>
        <w:pStyle w:val="Heading7"/>
      </w:pPr>
      <w:r>
        <w:t>this Agreement contemplates separable parts, scopes, categories or locations (</w:t>
      </w:r>
      <w:r>
        <w:rPr>
          <w:b/>
        </w:rPr>
        <w:t>Parts</w:t>
      </w:r>
      <w:r>
        <w:t>); and</w:t>
      </w:r>
    </w:p>
    <w:p w14:paraId="13A74879" w14:textId="68D56080" w:rsidR="00B436B5" w:rsidRDefault="00B436B5" w:rsidP="00F8433A">
      <w:pPr>
        <w:pStyle w:val="Heading7"/>
      </w:pPr>
      <w:r>
        <w:t>the University is entitled to te</w:t>
      </w:r>
      <w:r w:rsidR="002515DD">
        <w:t>rminate this</w:t>
      </w:r>
      <w:r>
        <w:t xml:space="preserve"> Agreement for any reason,</w:t>
      </w:r>
    </w:p>
    <w:p w14:paraId="19076B88" w14:textId="010A7DEF" w:rsidR="00B436B5" w:rsidRPr="00B436B5" w:rsidRDefault="00B436B5" w:rsidP="00F8433A">
      <w:pPr>
        <w:pStyle w:val="Heading5"/>
        <w:numPr>
          <w:ilvl w:val="0"/>
          <w:numId w:val="0"/>
        </w:numPr>
        <w:ind w:left="709"/>
      </w:pPr>
      <w:r>
        <w:t xml:space="preserve">then the University may, in its discretion, terminate any one or more Parts </w:t>
      </w:r>
      <w:r w:rsidR="002515DD">
        <w:t xml:space="preserve">of </w:t>
      </w:r>
      <w:r w:rsidR="00E629D2">
        <w:t xml:space="preserve">this Agreement, </w:t>
      </w:r>
      <w:r>
        <w:t xml:space="preserve">without affecting </w:t>
      </w:r>
      <w:r w:rsidR="002515DD">
        <w:t xml:space="preserve">the remaining </w:t>
      </w:r>
      <w:r>
        <w:t>Parts.</w:t>
      </w:r>
    </w:p>
    <w:p w14:paraId="0713BF4E" w14:textId="58AA7C34" w:rsidR="00A8558F" w:rsidRPr="00D7376D" w:rsidRDefault="00130401" w:rsidP="004E1891">
      <w:pPr>
        <w:pStyle w:val="Heading1"/>
      </w:pPr>
      <w:bookmarkStart w:id="224" w:name="_Toc301780879"/>
      <w:bookmarkStart w:id="225" w:name="_Toc301790649"/>
      <w:bookmarkStart w:id="226" w:name="_Toc301854621"/>
      <w:bookmarkStart w:id="227" w:name="_Toc301857429"/>
      <w:bookmarkStart w:id="228" w:name="_Toc301858878"/>
      <w:bookmarkStart w:id="229" w:name="_Toc301951873"/>
      <w:bookmarkStart w:id="230" w:name="_Toc302030893"/>
      <w:bookmarkStart w:id="231" w:name="_Toc302716720"/>
      <w:bookmarkStart w:id="232" w:name="_Toc302724517"/>
      <w:bookmarkStart w:id="233" w:name="_Toc302726054"/>
      <w:bookmarkStart w:id="234" w:name="_Toc302726123"/>
      <w:bookmarkStart w:id="235" w:name="_Toc302741103"/>
      <w:bookmarkStart w:id="236" w:name="_Ref205357448"/>
      <w:bookmarkStart w:id="237" w:name="_Ref205357458"/>
      <w:bookmarkStart w:id="238" w:name="_Toc305660740"/>
      <w:bookmarkStart w:id="239" w:name="_Toc10109813"/>
      <w:bookmarkEnd w:id="224"/>
      <w:bookmarkEnd w:id="225"/>
      <w:bookmarkEnd w:id="226"/>
      <w:bookmarkEnd w:id="227"/>
      <w:bookmarkEnd w:id="228"/>
      <w:bookmarkEnd w:id="229"/>
      <w:bookmarkEnd w:id="230"/>
      <w:bookmarkEnd w:id="231"/>
      <w:bookmarkEnd w:id="232"/>
      <w:bookmarkEnd w:id="233"/>
      <w:bookmarkEnd w:id="234"/>
      <w:bookmarkEnd w:id="235"/>
      <w:r w:rsidRPr="00D7376D">
        <w:t>Dispute resolution</w:t>
      </w:r>
      <w:bookmarkEnd w:id="236"/>
      <w:bookmarkEnd w:id="237"/>
      <w:bookmarkEnd w:id="238"/>
      <w:bookmarkEnd w:id="239"/>
    </w:p>
    <w:p w14:paraId="1B9EBDF9" w14:textId="77777777" w:rsidR="00A8558F" w:rsidRPr="00D7376D" w:rsidRDefault="00A8558F" w:rsidP="004F5F98">
      <w:pPr>
        <w:pStyle w:val="Heading4"/>
      </w:pPr>
      <w:r w:rsidRPr="00D7376D">
        <w:t xml:space="preserve">Precondition to court proceedings </w:t>
      </w:r>
    </w:p>
    <w:p w14:paraId="33EABA7F" w14:textId="2DF1A6EE" w:rsidR="009608C9" w:rsidRPr="00D7376D" w:rsidRDefault="00A8558F" w:rsidP="00F8433A">
      <w:pPr>
        <w:pStyle w:val="Heading5"/>
      </w:pPr>
      <w:r w:rsidRPr="00D7376D">
        <w:t xml:space="preserve">If a dispute arises under this </w:t>
      </w:r>
      <w:r w:rsidR="006E3C6A" w:rsidRPr="00D7376D">
        <w:t>Agreement</w:t>
      </w:r>
      <w:r w:rsidRPr="00D7376D">
        <w:t>, neither party may commence any court proceedings relating to the dispute</w:t>
      </w:r>
      <w:r w:rsidR="00B63FB3" w:rsidRPr="00D7376D">
        <w:t xml:space="preserve"> until</w:t>
      </w:r>
      <w:r w:rsidRPr="00D7376D">
        <w:t xml:space="preserve"> it has first complied with this clause </w:t>
      </w:r>
      <w:r w:rsidR="00092BFF" w:rsidRPr="00D7376D">
        <w:fldChar w:fldCharType="begin"/>
      </w:r>
      <w:r w:rsidR="00092BFF" w:rsidRPr="00D7376D">
        <w:instrText xml:space="preserve"> REF _Ref205357448 \r \h </w:instrText>
      </w:r>
      <w:r w:rsidR="00D7376D" w:rsidRPr="00D7376D">
        <w:instrText xml:space="preserve"> \* MERGEFORMAT </w:instrText>
      </w:r>
      <w:r w:rsidR="00092BFF" w:rsidRPr="00D7376D">
        <w:fldChar w:fldCharType="separate"/>
      </w:r>
      <w:r w:rsidR="00AB684A">
        <w:t>23</w:t>
      </w:r>
      <w:r w:rsidR="00092BFF" w:rsidRPr="00D7376D">
        <w:fldChar w:fldCharType="end"/>
      </w:r>
      <w:r w:rsidR="00B63FB3" w:rsidRPr="00D7376D">
        <w:t xml:space="preserve">, unless court action is necessary to preserve a </w:t>
      </w:r>
      <w:r w:rsidR="00291790" w:rsidRPr="00D7376D">
        <w:t xml:space="preserve">party’s </w:t>
      </w:r>
      <w:r w:rsidR="00B63FB3" w:rsidRPr="00D7376D">
        <w:t>right</w:t>
      </w:r>
      <w:r w:rsidR="005057D3">
        <w:t>s</w:t>
      </w:r>
      <w:r w:rsidR="00B63FB3" w:rsidRPr="00D7376D">
        <w:t>.</w:t>
      </w:r>
    </w:p>
    <w:p w14:paraId="67BFAF70" w14:textId="22EE03AE" w:rsidR="000200D4" w:rsidRPr="00D7376D" w:rsidRDefault="000200D4" w:rsidP="004F5F98">
      <w:pPr>
        <w:pStyle w:val="Heading4"/>
      </w:pPr>
      <w:r w:rsidRPr="00D7376D">
        <w:lastRenderedPageBreak/>
        <w:t>Representatives attempt to resolve dispute</w:t>
      </w:r>
    </w:p>
    <w:p w14:paraId="200FFD62" w14:textId="3514D6BC" w:rsidR="000200D4" w:rsidRPr="00D7376D" w:rsidRDefault="00D6313D" w:rsidP="00F8433A">
      <w:pPr>
        <w:pStyle w:val="Heading5"/>
      </w:pPr>
      <w:r w:rsidRPr="00D7376D">
        <w:t xml:space="preserve">The parties </w:t>
      </w:r>
      <w:r w:rsidR="00291790" w:rsidRPr="00D7376D">
        <w:t xml:space="preserve">must </w:t>
      </w:r>
      <w:r w:rsidRPr="00D7376D">
        <w:t>use their best endeavours to resolve any dispute or difference that arise</w:t>
      </w:r>
      <w:r w:rsidR="00291790" w:rsidRPr="00D7376D">
        <w:t>s</w:t>
      </w:r>
      <w:r w:rsidRPr="00D7376D">
        <w:t xml:space="preserve"> under this Agreement. The following process will apply to disputes:</w:t>
      </w:r>
    </w:p>
    <w:p w14:paraId="39892CDC" w14:textId="46770412" w:rsidR="00D6313D" w:rsidRPr="00D7376D" w:rsidRDefault="00291790" w:rsidP="00F8433A">
      <w:pPr>
        <w:pStyle w:val="Heading7"/>
      </w:pPr>
      <w:bookmarkStart w:id="240" w:name="_Ref7604435"/>
      <w:r w:rsidRPr="00D7376D">
        <w:t>a</w:t>
      </w:r>
      <w:r w:rsidR="00D6313D" w:rsidRPr="00D7376D">
        <w:t xml:space="preserve"> party must notify the other if it considers a matter is in dispute;</w:t>
      </w:r>
      <w:bookmarkEnd w:id="240"/>
    </w:p>
    <w:p w14:paraId="32A3E211" w14:textId="776ECD44" w:rsidR="00D6313D" w:rsidRPr="00D7376D" w:rsidRDefault="00291790" w:rsidP="00F8433A">
      <w:pPr>
        <w:pStyle w:val="Heading7"/>
      </w:pPr>
      <w:r w:rsidRPr="00D7376D">
        <w:t>t</w:t>
      </w:r>
      <w:r w:rsidR="00D6313D" w:rsidRPr="00D7376D">
        <w:t xml:space="preserve">he Representatives </w:t>
      </w:r>
      <w:r w:rsidR="002A4D9A" w:rsidRPr="00D7376D">
        <w:t>must</w:t>
      </w:r>
      <w:r w:rsidR="00D6313D" w:rsidRPr="00D7376D">
        <w:t xml:space="preserve"> attempt to resolve the dispute through direct negotiation</w:t>
      </w:r>
      <w:r w:rsidR="005057D3">
        <w:t xml:space="preserve"> as soon as reasonably practicable following notification under clause </w:t>
      </w:r>
      <w:r w:rsidR="005057D3">
        <w:fldChar w:fldCharType="begin"/>
      </w:r>
      <w:r w:rsidR="005057D3">
        <w:instrText xml:space="preserve"> REF _Ref7604435 \r \h </w:instrText>
      </w:r>
      <w:r w:rsidR="005057D3">
        <w:fldChar w:fldCharType="separate"/>
      </w:r>
      <w:r w:rsidR="00AB684A">
        <w:t>23.2.1</w:t>
      </w:r>
      <w:r w:rsidR="005057D3">
        <w:fldChar w:fldCharType="end"/>
      </w:r>
      <w:r w:rsidR="00D6313D" w:rsidRPr="00D7376D">
        <w:t>;</w:t>
      </w:r>
    </w:p>
    <w:p w14:paraId="4BAF147A" w14:textId="7627EC55" w:rsidR="00D6313D" w:rsidRPr="00D7376D" w:rsidRDefault="00291790" w:rsidP="00F8433A">
      <w:pPr>
        <w:pStyle w:val="Heading7"/>
      </w:pPr>
      <w:r w:rsidRPr="00D7376D">
        <w:t>i</w:t>
      </w:r>
      <w:r w:rsidR="00D6313D" w:rsidRPr="00D7376D">
        <w:t>f the Representatives have not resolved the dispute within 10 Business Days of notification, they will refer it to the parties</w:t>
      </w:r>
      <w:r w:rsidRPr="00D7376D">
        <w:t>’</w:t>
      </w:r>
      <w:r w:rsidR="002A4D9A" w:rsidRPr="00D7376D">
        <w:t xml:space="preserve"> </w:t>
      </w:r>
      <w:r w:rsidR="00D6313D" w:rsidRPr="00D7376D">
        <w:t>senior managers for resolution; and</w:t>
      </w:r>
    </w:p>
    <w:p w14:paraId="25B7A1C3" w14:textId="537B2FF0" w:rsidR="00D6313D" w:rsidRPr="00D7376D" w:rsidRDefault="00291790" w:rsidP="00F8433A">
      <w:pPr>
        <w:pStyle w:val="Heading7"/>
      </w:pPr>
      <w:r w:rsidRPr="00D7376D">
        <w:t>i</w:t>
      </w:r>
      <w:r w:rsidR="00D6313D" w:rsidRPr="00D7376D">
        <w:t xml:space="preserve">f the senior managers have not resolved the dispute within 10 Business Days of it being referred to them, the </w:t>
      </w:r>
      <w:r w:rsidR="002A4D9A" w:rsidRPr="00D7376D">
        <w:t>parties must</w:t>
      </w:r>
      <w:r w:rsidR="00D6313D" w:rsidRPr="00D7376D">
        <w:t xml:space="preserve"> refer the dispute to mediation or some other form of alternative dispute resolution.</w:t>
      </w:r>
    </w:p>
    <w:p w14:paraId="58ACFFBD" w14:textId="15B9FB36" w:rsidR="00D6313D" w:rsidRPr="00D7376D" w:rsidRDefault="00844748" w:rsidP="004F5F98">
      <w:pPr>
        <w:pStyle w:val="Heading4"/>
      </w:pPr>
      <w:r w:rsidRPr="00D7376D">
        <w:t>Mediation</w:t>
      </w:r>
    </w:p>
    <w:p w14:paraId="5697B9A6" w14:textId="3758F710" w:rsidR="00844748" w:rsidRPr="00D7376D" w:rsidRDefault="00844748" w:rsidP="00F8433A">
      <w:pPr>
        <w:pStyle w:val="Heading5"/>
      </w:pPr>
      <w:r w:rsidRPr="00D7376D">
        <w:t>If a dispute is referred to mediation, the mediation will be conducted:</w:t>
      </w:r>
    </w:p>
    <w:p w14:paraId="7F8F4BB9" w14:textId="02D674C5" w:rsidR="00844748" w:rsidRPr="00D7376D" w:rsidRDefault="00291790" w:rsidP="00F8433A">
      <w:pPr>
        <w:pStyle w:val="Heading7"/>
      </w:pPr>
      <w:r w:rsidRPr="00D7376D">
        <w:t>b</w:t>
      </w:r>
      <w:r w:rsidR="00844748" w:rsidRPr="00D7376D">
        <w:t>y a single mediator agreed by the parties</w:t>
      </w:r>
      <w:r w:rsidR="002A4D9A" w:rsidRPr="00D7376D">
        <w:t>,</w:t>
      </w:r>
      <w:r w:rsidR="00844748" w:rsidRPr="00D7376D">
        <w:t xml:space="preserve"> or if they cannot agree, appointed by the </w:t>
      </w:r>
      <w:r w:rsidR="009B7C66">
        <w:t>C</w:t>
      </w:r>
      <w:r w:rsidR="00844748" w:rsidRPr="00D7376D">
        <w:t xml:space="preserve">hair of </w:t>
      </w:r>
      <w:r w:rsidR="009F0842" w:rsidRPr="00D7376D">
        <w:t>Resolution Institute</w:t>
      </w:r>
      <w:r w:rsidR="00844748" w:rsidRPr="00D7376D">
        <w:t>;</w:t>
      </w:r>
    </w:p>
    <w:p w14:paraId="77397D2F" w14:textId="2224F85E" w:rsidR="00844748" w:rsidRPr="00D7376D" w:rsidRDefault="00291790" w:rsidP="00F8433A">
      <w:pPr>
        <w:pStyle w:val="Heading7"/>
      </w:pPr>
      <w:r w:rsidRPr="00D7376D">
        <w:t>o</w:t>
      </w:r>
      <w:r w:rsidR="00844748" w:rsidRPr="00D7376D">
        <w:t xml:space="preserve">n the terms of the </w:t>
      </w:r>
      <w:r w:rsidR="009F0842" w:rsidRPr="00D7376D">
        <w:t>Resolution Institute</w:t>
      </w:r>
      <w:r w:rsidR="002A4D9A" w:rsidRPr="00D7376D">
        <w:t>’s</w:t>
      </w:r>
      <w:r w:rsidR="00844748" w:rsidRPr="00D7376D">
        <w:t xml:space="preserve"> standard mediation agreement; and</w:t>
      </w:r>
    </w:p>
    <w:p w14:paraId="64627FD7" w14:textId="70C5B451" w:rsidR="00844748" w:rsidRPr="00D7376D" w:rsidRDefault="00291790" w:rsidP="00F8433A">
      <w:pPr>
        <w:pStyle w:val="Heading7"/>
      </w:pPr>
      <w:r w:rsidRPr="00D7376D">
        <w:t>a</w:t>
      </w:r>
      <w:r w:rsidR="00844748" w:rsidRPr="00D7376D">
        <w:t>t a fee to be agreed by the parties</w:t>
      </w:r>
      <w:r w:rsidR="002A4D9A" w:rsidRPr="00D7376D">
        <w:t>,</w:t>
      </w:r>
      <w:r w:rsidR="00844748" w:rsidRPr="00D7376D">
        <w:t xml:space="preserve"> or if they cannot agree, at a fee determined by the Chair of </w:t>
      </w:r>
      <w:r w:rsidR="005057D3">
        <w:t xml:space="preserve">the </w:t>
      </w:r>
      <w:r w:rsidR="009F0842" w:rsidRPr="00D7376D">
        <w:t>Resolution Institute</w:t>
      </w:r>
      <w:r w:rsidR="00844748" w:rsidRPr="00D7376D">
        <w:t>.</w:t>
      </w:r>
    </w:p>
    <w:p w14:paraId="54CD8EF1" w14:textId="089359EE" w:rsidR="00601E0F" w:rsidRPr="00D7376D" w:rsidRDefault="00291790" w:rsidP="00F8433A">
      <w:pPr>
        <w:pStyle w:val="Heading5"/>
      </w:pPr>
      <w:r w:rsidRPr="00D7376D">
        <w:t>E</w:t>
      </w:r>
      <w:r w:rsidR="00601E0F" w:rsidRPr="00D7376D">
        <w:t>ach party will pay its own costs of mediation or alternative dispute</w:t>
      </w:r>
      <w:r w:rsidR="00092BFF" w:rsidRPr="00D7376D">
        <w:t xml:space="preserve"> resolution under this clause </w:t>
      </w:r>
      <w:r w:rsidR="00092BFF" w:rsidRPr="00D7376D">
        <w:fldChar w:fldCharType="begin"/>
      </w:r>
      <w:r w:rsidR="00092BFF" w:rsidRPr="00D7376D">
        <w:instrText xml:space="preserve"> REF _Ref205357448 \r \h </w:instrText>
      </w:r>
      <w:r w:rsidR="00D7376D" w:rsidRPr="00D7376D">
        <w:instrText xml:space="preserve"> \* MERGEFORMAT </w:instrText>
      </w:r>
      <w:r w:rsidR="00092BFF" w:rsidRPr="00D7376D">
        <w:fldChar w:fldCharType="separate"/>
      </w:r>
      <w:r w:rsidR="00AB684A">
        <w:t>23</w:t>
      </w:r>
      <w:r w:rsidR="00092BFF" w:rsidRPr="00D7376D">
        <w:fldChar w:fldCharType="end"/>
      </w:r>
      <w:r w:rsidR="00601E0F" w:rsidRPr="00D7376D">
        <w:t>.</w:t>
      </w:r>
    </w:p>
    <w:p w14:paraId="4A02E1EA" w14:textId="496C043A" w:rsidR="00A8558F" w:rsidRPr="00D7376D" w:rsidRDefault="007031AE" w:rsidP="004F5F98">
      <w:pPr>
        <w:pStyle w:val="Heading4"/>
      </w:pPr>
      <w:r>
        <w:t xml:space="preserve">Obligations </w:t>
      </w:r>
      <w:r w:rsidR="00D21F71" w:rsidRPr="00D7376D">
        <w:t>continue</w:t>
      </w:r>
    </w:p>
    <w:p w14:paraId="51390450" w14:textId="77777777" w:rsidR="001C3CFE" w:rsidRPr="00D7376D" w:rsidRDefault="001C3CFE" w:rsidP="00F8433A">
      <w:pPr>
        <w:pStyle w:val="Heading5"/>
      </w:pPr>
      <w:r w:rsidRPr="00D7376D">
        <w:t>If there is a dispute, each party must continue to perform its obligations under this Agreement to the extent practicable given the nature of the dispute, provided that the University will not be obliged to pay any part of the Fee referable to the dispute.</w:t>
      </w:r>
    </w:p>
    <w:p w14:paraId="08BC7340" w14:textId="77777777" w:rsidR="003140F1" w:rsidRPr="00D7376D" w:rsidRDefault="003140F1" w:rsidP="003140F1">
      <w:pPr>
        <w:pStyle w:val="Heading1"/>
      </w:pPr>
      <w:bookmarkStart w:id="241" w:name="_Ref3410063"/>
      <w:bookmarkStart w:id="242" w:name="_Toc10109814"/>
      <w:r w:rsidRPr="00D7376D">
        <w:t>Warranties</w:t>
      </w:r>
      <w:bookmarkEnd w:id="241"/>
      <w:bookmarkEnd w:id="242"/>
      <w:r w:rsidRPr="00D7376D">
        <w:t xml:space="preserve"> </w:t>
      </w:r>
    </w:p>
    <w:p w14:paraId="0B8DD913" w14:textId="77777777" w:rsidR="003140F1" w:rsidRPr="00D7376D" w:rsidRDefault="003140F1" w:rsidP="00F8433A">
      <w:pPr>
        <w:pStyle w:val="Heading5"/>
      </w:pPr>
      <w:r w:rsidRPr="00D7376D">
        <w:t>The Supplier warrants and undertakes on a continuing basis that:</w:t>
      </w:r>
    </w:p>
    <w:p w14:paraId="5BCD558A" w14:textId="77777777" w:rsidR="003140F1" w:rsidRPr="00D7376D" w:rsidRDefault="003140F1" w:rsidP="00F8433A">
      <w:pPr>
        <w:pStyle w:val="Heading7"/>
      </w:pPr>
      <w:r w:rsidRPr="00D7376D">
        <w:t xml:space="preserve">this Agreement is valid, binding and enforceable; </w:t>
      </w:r>
    </w:p>
    <w:p w14:paraId="6F576C57" w14:textId="77777777" w:rsidR="003140F1" w:rsidRPr="00D7376D" w:rsidRDefault="003140F1" w:rsidP="00F8433A">
      <w:pPr>
        <w:pStyle w:val="Heading7"/>
      </w:pPr>
      <w:r w:rsidRPr="00D7376D">
        <w:t xml:space="preserve">it has taken all necessary action to authorise the execution and performance of this Agreement; </w:t>
      </w:r>
    </w:p>
    <w:p w14:paraId="07E44450" w14:textId="77777777" w:rsidR="003140F1" w:rsidRPr="00D7376D" w:rsidRDefault="003140F1" w:rsidP="00F8433A">
      <w:pPr>
        <w:pStyle w:val="Heading7"/>
      </w:pPr>
      <w:r w:rsidRPr="00D7376D">
        <w:t xml:space="preserve">no Insolvency Event has occurred in respect of the Supplier; </w:t>
      </w:r>
    </w:p>
    <w:p w14:paraId="5B1D6A88" w14:textId="77777777" w:rsidR="003140F1" w:rsidRPr="00D7376D" w:rsidRDefault="003140F1" w:rsidP="00F8433A">
      <w:pPr>
        <w:pStyle w:val="Heading7"/>
      </w:pPr>
      <w:r w:rsidRPr="00D7376D">
        <w:t>no form of inducement or reward has been, or will be, directly or indirectly provided by the Supplier to any of the University's employees, agents, officers or Representative in connection with this Agreement or the Goods and Services;</w:t>
      </w:r>
    </w:p>
    <w:p w14:paraId="128CC976" w14:textId="1A0FD042" w:rsidR="003140F1" w:rsidRPr="00D7376D" w:rsidRDefault="003140F1" w:rsidP="00F8433A">
      <w:pPr>
        <w:pStyle w:val="Heading7"/>
      </w:pPr>
      <w:r w:rsidRPr="00D7376D">
        <w:t xml:space="preserve">it has no conflict of interest in </w:t>
      </w:r>
      <w:r w:rsidR="001825D8">
        <w:t>supplying</w:t>
      </w:r>
      <w:r w:rsidRPr="00D7376D">
        <w:t xml:space="preserve"> the Goods and Services; and</w:t>
      </w:r>
      <w:bookmarkStart w:id="243" w:name="_Ref207442200"/>
    </w:p>
    <w:p w14:paraId="3E19767B" w14:textId="77777777" w:rsidR="003140F1" w:rsidRPr="00D7376D" w:rsidRDefault="003140F1" w:rsidP="00F8433A">
      <w:pPr>
        <w:pStyle w:val="Heading7"/>
      </w:pPr>
      <w:r w:rsidRPr="00D7376D">
        <w:t>all information, representations, warranties and undertakings made or given by the Supplier to the University (whether before or after the date of this Agreement) are true, complete and accurate in all respects.</w:t>
      </w:r>
      <w:bookmarkEnd w:id="243"/>
      <w:r w:rsidRPr="00D7376D">
        <w:t xml:space="preserve"> </w:t>
      </w:r>
    </w:p>
    <w:p w14:paraId="02B9B71E" w14:textId="77777777" w:rsidR="000746FC" w:rsidRPr="00D7376D" w:rsidRDefault="000746FC" w:rsidP="004E1891">
      <w:pPr>
        <w:pStyle w:val="Heading1"/>
      </w:pPr>
      <w:bookmarkStart w:id="244" w:name="_Toc10109815"/>
      <w:r w:rsidRPr="00D7376D">
        <w:lastRenderedPageBreak/>
        <w:t>Notices</w:t>
      </w:r>
      <w:bookmarkEnd w:id="244"/>
    </w:p>
    <w:p w14:paraId="29B2B638" w14:textId="77777777" w:rsidR="004D7D15" w:rsidRPr="00D7376D" w:rsidRDefault="004D7D15" w:rsidP="004F5F98">
      <w:pPr>
        <w:pStyle w:val="Heading4"/>
      </w:pPr>
      <w:r w:rsidRPr="00D7376D">
        <w:t>Giving notices</w:t>
      </w:r>
    </w:p>
    <w:p w14:paraId="48053E4A" w14:textId="1FB8281E" w:rsidR="004D7D15" w:rsidRPr="00D7376D" w:rsidRDefault="004D7D15" w:rsidP="00F8433A">
      <w:pPr>
        <w:pStyle w:val="Heading5"/>
      </w:pPr>
      <w:r w:rsidRPr="00D7376D">
        <w:t>Any notice</w:t>
      </w:r>
      <w:r w:rsidR="001B1956">
        <w:t xml:space="preserve">, approval </w:t>
      </w:r>
      <w:r w:rsidRPr="00D7376D">
        <w:t xml:space="preserve">or communication given to a party under this </w:t>
      </w:r>
      <w:r w:rsidR="006E3C6A" w:rsidRPr="00D7376D">
        <w:t>Agreement</w:t>
      </w:r>
      <w:r w:rsidRPr="00D7376D">
        <w:t xml:space="preserve"> is only given if it is in writing and </w:t>
      </w:r>
      <w:r w:rsidR="008F02FD" w:rsidRPr="00D7376D">
        <w:t>delivered, posted or emailed to that party’s address or email address set out in</w:t>
      </w:r>
      <w:r w:rsidR="005914D7">
        <w:t xml:space="preserve"> this Agreement</w:t>
      </w:r>
      <w:r w:rsidR="008F02FD" w:rsidRPr="00D7376D">
        <w:t>.</w:t>
      </w:r>
    </w:p>
    <w:p w14:paraId="39FFFC17" w14:textId="0F5AADB8" w:rsidR="004D7D15" w:rsidRPr="00D7376D" w:rsidRDefault="004D7D15" w:rsidP="004F5F98">
      <w:pPr>
        <w:pStyle w:val="Heading4"/>
      </w:pPr>
      <w:r w:rsidRPr="00D7376D">
        <w:t xml:space="preserve">Change of address </w:t>
      </w:r>
    </w:p>
    <w:p w14:paraId="2C76CF21" w14:textId="76E7D98B" w:rsidR="004D7D15" w:rsidRPr="00D7376D" w:rsidRDefault="008F02FD" w:rsidP="00F8433A">
      <w:pPr>
        <w:pStyle w:val="Heading5"/>
      </w:pPr>
      <w:r w:rsidRPr="00D7376D">
        <w:t>Once</w:t>
      </w:r>
      <w:r w:rsidR="004D7D15" w:rsidRPr="00D7376D">
        <w:t xml:space="preserve"> a party </w:t>
      </w:r>
      <w:r w:rsidRPr="00D7376D">
        <w:t>has given</w:t>
      </w:r>
      <w:r w:rsidR="004D7D15" w:rsidRPr="00D7376D">
        <w:t xml:space="preserve"> the other party </w:t>
      </w:r>
      <w:r w:rsidRPr="00D7376D">
        <w:t>3</w:t>
      </w:r>
      <w:r w:rsidR="004D7D15" w:rsidRPr="00D7376D">
        <w:t xml:space="preserve"> </w:t>
      </w:r>
      <w:r w:rsidR="002B0FB5" w:rsidRPr="00D7376D">
        <w:t>B</w:t>
      </w:r>
      <w:r w:rsidR="004D7D15" w:rsidRPr="00D7376D">
        <w:t xml:space="preserve">usiness </w:t>
      </w:r>
      <w:r w:rsidR="002B0FB5" w:rsidRPr="00D7376D">
        <w:t>D</w:t>
      </w:r>
      <w:r w:rsidR="004D7D15" w:rsidRPr="00D7376D">
        <w:t>ays’ notice of a change of address</w:t>
      </w:r>
      <w:r w:rsidR="00D55048" w:rsidRPr="00D7376D">
        <w:t xml:space="preserve"> or</w:t>
      </w:r>
      <w:r w:rsidR="00647D5F" w:rsidRPr="00D7376D">
        <w:t xml:space="preserve"> email address</w:t>
      </w:r>
      <w:r w:rsidRPr="00D7376D">
        <w:t xml:space="preserve">, any </w:t>
      </w:r>
      <w:r w:rsidR="00E62935">
        <w:t>n</w:t>
      </w:r>
      <w:r w:rsidRPr="00D7376D">
        <w:t xml:space="preserve">otice </w:t>
      </w:r>
      <w:r w:rsidR="004D7D15" w:rsidRPr="00D7376D">
        <w:t>is only given by that other party if it is delivered, posted</w:t>
      </w:r>
      <w:r w:rsidR="00D55048" w:rsidRPr="00D7376D">
        <w:t xml:space="preserve"> or</w:t>
      </w:r>
      <w:r w:rsidR="00647D5F" w:rsidRPr="00D7376D">
        <w:t xml:space="preserve"> emailed</w:t>
      </w:r>
      <w:r w:rsidR="004D7D15" w:rsidRPr="00D7376D">
        <w:t xml:space="preserve"> to the latest address</w:t>
      </w:r>
      <w:r w:rsidR="00647D5F" w:rsidRPr="00D7376D">
        <w:t xml:space="preserve"> </w:t>
      </w:r>
      <w:r w:rsidR="00D55048" w:rsidRPr="00D7376D">
        <w:t xml:space="preserve">or </w:t>
      </w:r>
      <w:r w:rsidR="00647D5F" w:rsidRPr="00D7376D">
        <w:t>email address</w:t>
      </w:r>
      <w:r w:rsidR="004D7D15" w:rsidRPr="00D7376D">
        <w:t>.</w:t>
      </w:r>
    </w:p>
    <w:p w14:paraId="64F4F77B" w14:textId="77777777" w:rsidR="004D7D15" w:rsidRPr="00D7376D" w:rsidRDefault="004D7D15" w:rsidP="004F5F98">
      <w:pPr>
        <w:pStyle w:val="Heading4"/>
      </w:pPr>
      <w:r w:rsidRPr="00D7376D">
        <w:t>Time notice is given</w:t>
      </w:r>
    </w:p>
    <w:p w14:paraId="24C7295D" w14:textId="379190C0" w:rsidR="004D7D15" w:rsidRPr="00D7376D" w:rsidRDefault="004D7D15" w:rsidP="00F8433A">
      <w:pPr>
        <w:pStyle w:val="Heading5"/>
      </w:pPr>
      <w:r w:rsidRPr="00D7376D">
        <w:t xml:space="preserve">Any </w:t>
      </w:r>
      <w:r w:rsidR="00E62935">
        <w:t>n</w:t>
      </w:r>
      <w:r w:rsidR="008F02FD" w:rsidRPr="00D7376D">
        <w:t xml:space="preserve">otice </w:t>
      </w:r>
      <w:r w:rsidRPr="00D7376D">
        <w:t>is to be treated as given at the following time:</w:t>
      </w:r>
    </w:p>
    <w:p w14:paraId="078A9C0C" w14:textId="77777777" w:rsidR="004D7D15" w:rsidRPr="00D7376D" w:rsidRDefault="00564404" w:rsidP="00F8433A">
      <w:pPr>
        <w:pStyle w:val="Heading7"/>
      </w:pPr>
      <w:r w:rsidRPr="00D7376D">
        <w:t>i</w:t>
      </w:r>
      <w:r w:rsidR="004D7D15" w:rsidRPr="00D7376D">
        <w:t>f it is delivered, when it is left at the relevant address</w:t>
      </w:r>
      <w:r w:rsidRPr="00D7376D">
        <w:t>;</w:t>
      </w:r>
      <w:r w:rsidR="004853A1" w:rsidRPr="00D7376D">
        <w:t xml:space="preserve"> or</w:t>
      </w:r>
    </w:p>
    <w:p w14:paraId="6B9121DE" w14:textId="666AD4C3" w:rsidR="004D7D15" w:rsidRPr="00D7376D" w:rsidRDefault="00564404" w:rsidP="00F8433A">
      <w:pPr>
        <w:pStyle w:val="Heading7"/>
      </w:pPr>
      <w:bookmarkStart w:id="245" w:name="_Ref69620174"/>
      <w:r w:rsidRPr="00D7376D">
        <w:t>i</w:t>
      </w:r>
      <w:r w:rsidR="007952BF">
        <w:t>f it is sent by post,</w:t>
      </w:r>
      <w:r w:rsidR="004D7D15" w:rsidRPr="00D7376D">
        <w:t xml:space="preserve"> </w:t>
      </w:r>
      <w:r w:rsidR="007952BF">
        <w:t>3</w:t>
      </w:r>
      <w:r w:rsidR="004D7D15" w:rsidRPr="00D7376D">
        <w:t xml:space="preserve"> </w:t>
      </w:r>
      <w:r w:rsidR="002B0FB5" w:rsidRPr="00D7376D">
        <w:t>B</w:t>
      </w:r>
      <w:r w:rsidR="004D7D15" w:rsidRPr="00D7376D">
        <w:t xml:space="preserve">usiness </w:t>
      </w:r>
      <w:r w:rsidR="002B0FB5" w:rsidRPr="00D7376D">
        <w:t>D</w:t>
      </w:r>
      <w:r w:rsidR="004D7D15" w:rsidRPr="00D7376D">
        <w:t>ays after it is posted</w:t>
      </w:r>
      <w:r w:rsidRPr="00D7376D">
        <w:t>; or</w:t>
      </w:r>
      <w:bookmarkEnd w:id="245"/>
    </w:p>
    <w:p w14:paraId="1041F284" w14:textId="350F9A8E" w:rsidR="004D7D15" w:rsidRPr="00D7376D" w:rsidRDefault="00647D5F" w:rsidP="00F8433A">
      <w:pPr>
        <w:pStyle w:val="Heading7"/>
      </w:pPr>
      <w:r w:rsidRPr="00D7376D">
        <w:t xml:space="preserve">if it is sent by email, </w:t>
      </w:r>
      <w:r w:rsidR="008F02FD" w:rsidRPr="00D7376D">
        <w:t>when sent</w:t>
      </w:r>
      <w:r w:rsidRPr="00D7376D">
        <w:t xml:space="preserve">, </w:t>
      </w:r>
      <w:r w:rsidR="008F02FD" w:rsidRPr="00D7376D">
        <w:t>unless the sender is notified that the email was not delivered</w:t>
      </w:r>
      <w:r w:rsidRPr="00D7376D">
        <w:t>.</w:t>
      </w:r>
    </w:p>
    <w:p w14:paraId="4D017BAF" w14:textId="2B7133D4" w:rsidR="00D21F71" w:rsidRPr="00D7376D" w:rsidRDefault="004D7D15" w:rsidP="00F8433A">
      <w:pPr>
        <w:pStyle w:val="Heading5"/>
      </w:pPr>
      <w:r w:rsidRPr="00D7376D">
        <w:t xml:space="preserve">However, if any </w:t>
      </w:r>
      <w:r w:rsidR="00E62935">
        <w:t>n</w:t>
      </w:r>
      <w:r w:rsidR="008F02FD" w:rsidRPr="00D7376D">
        <w:t xml:space="preserve">otice </w:t>
      </w:r>
      <w:r w:rsidRPr="00D7376D">
        <w:t xml:space="preserve">is given on a day that is not a </w:t>
      </w:r>
      <w:r w:rsidR="002B0FB5" w:rsidRPr="00D7376D">
        <w:t>B</w:t>
      </w:r>
      <w:r w:rsidRPr="00D7376D">
        <w:t xml:space="preserve">usiness </w:t>
      </w:r>
      <w:r w:rsidR="002B0FB5" w:rsidRPr="00D7376D">
        <w:t>D</w:t>
      </w:r>
      <w:r w:rsidRPr="00D7376D">
        <w:t>ay</w:t>
      </w:r>
      <w:r w:rsidR="00844EFF" w:rsidRPr="00D7376D">
        <w:t>,</w:t>
      </w:r>
      <w:r w:rsidRPr="00D7376D">
        <w:t xml:space="preserve"> or after 5pm on a </w:t>
      </w:r>
      <w:r w:rsidR="002B0FB5" w:rsidRPr="00D7376D">
        <w:t>B</w:t>
      </w:r>
      <w:r w:rsidRPr="00D7376D">
        <w:t xml:space="preserve">usiness </w:t>
      </w:r>
      <w:r w:rsidR="002B0FB5" w:rsidRPr="00D7376D">
        <w:t>D</w:t>
      </w:r>
      <w:r w:rsidRPr="00D7376D">
        <w:t>ay, in the place of the party to whom it is sent</w:t>
      </w:r>
      <w:r w:rsidR="00844EFF" w:rsidRPr="00D7376D">
        <w:t>,</w:t>
      </w:r>
      <w:r w:rsidRPr="00D7376D">
        <w:t xml:space="preserve"> it is to be treated as having been given at the </w:t>
      </w:r>
      <w:r w:rsidR="008F02FD" w:rsidRPr="00D7376D">
        <w:t>start</w:t>
      </w:r>
      <w:r w:rsidRPr="00D7376D">
        <w:t xml:space="preserve"> of the next </w:t>
      </w:r>
      <w:r w:rsidR="002B0FB5" w:rsidRPr="00D7376D">
        <w:t>B</w:t>
      </w:r>
      <w:r w:rsidRPr="00D7376D">
        <w:t xml:space="preserve">usiness </w:t>
      </w:r>
      <w:r w:rsidR="002B0FB5" w:rsidRPr="00D7376D">
        <w:t>D</w:t>
      </w:r>
      <w:r w:rsidRPr="00D7376D">
        <w:t>ay.</w:t>
      </w:r>
      <w:r w:rsidR="00C42C92" w:rsidRPr="00D7376D">
        <w:t xml:space="preserve"> </w:t>
      </w:r>
    </w:p>
    <w:p w14:paraId="4CF2B839" w14:textId="77777777" w:rsidR="00AC32FD" w:rsidRPr="00D7376D" w:rsidRDefault="00AC32FD" w:rsidP="004E1891">
      <w:pPr>
        <w:pStyle w:val="Heading1"/>
      </w:pPr>
      <w:bookmarkStart w:id="246" w:name="_Toc305660742"/>
      <w:bookmarkStart w:id="247" w:name="_Toc10109816"/>
      <w:r w:rsidRPr="00D7376D">
        <w:t>General</w:t>
      </w:r>
      <w:bookmarkEnd w:id="246"/>
      <w:bookmarkEnd w:id="247"/>
    </w:p>
    <w:p w14:paraId="16923FC5" w14:textId="77777777" w:rsidR="00E40DCC" w:rsidRPr="00D7376D" w:rsidRDefault="00E40DCC" w:rsidP="004F5F98">
      <w:pPr>
        <w:pStyle w:val="Heading4"/>
        <w:rPr>
          <w:snapToGrid w:val="0"/>
          <w:lang w:val="en-US"/>
        </w:rPr>
      </w:pPr>
      <w:bookmarkStart w:id="248" w:name="_Toc474139299"/>
      <w:bookmarkStart w:id="249" w:name="_Toc474226748"/>
      <w:bookmarkStart w:id="250" w:name="_Toc474228751"/>
      <w:bookmarkStart w:id="251" w:name="_Toc474731301"/>
      <w:bookmarkStart w:id="252" w:name="_Toc475265550"/>
      <w:bookmarkStart w:id="253" w:name="_Toc475268982"/>
      <w:bookmarkStart w:id="254" w:name="_Toc478546837"/>
      <w:bookmarkStart w:id="255" w:name="_Toc478636888"/>
      <w:bookmarkStart w:id="256" w:name="_Toc478781527"/>
      <w:bookmarkStart w:id="257" w:name="_Toc478985032"/>
      <w:bookmarkStart w:id="258" w:name="_Toc479037283"/>
      <w:bookmarkStart w:id="259" w:name="_Toc482097857"/>
      <w:bookmarkStart w:id="260" w:name="_Toc482170708"/>
      <w:bookmarkStart w:id="261" w:name="_Toc482766446"/>
      <w:bookmarkStart w:id="262" w:name="_Toc482778397"/>
      <w:bookmarkStart w:id="263" w:name="_Toc483707805"/>
      <w:bookmarkStart w:id="264" w:name="_Toc485018076"/>
      <w:bookmarkStart w:id="265" w:name="_Toc485471356"/>
      <w:bookmarkStart w:id="266" w:name="_Toc485472944"/>
      <w:bookmarkStart w:id="267" w:name="_Toc485719315"/>
      <w:bookmarkStart w:id="268" w:name="_Toc485745972"/>
      <w:bookmarkStart w:id="269" w:name="_Toc485746345"/>
      <w:bookmarkStart w:id="270" w:name="_Toc485782806"/>
      <w:bookmarkStart w:id="271" w:name="_Toc9831830"/>
      <w:bookmarkStart w:id="272" w:name="_Toc52263663"/>
      <w:bookmarkStart w:id="273" w:name="_Toc52263754"/>
      <w:bookmarkStart w:id="274" w:name="_Toc162085019"/>
      <w:bookmarkStart w:id="275" w:name="_Toc443447990"/>
      <w:bookmarkStart w:id="276" w:name="_Toc447012558"/>
      <w:bookmarkStart w:id="277" w:name="_Toc447099859"/>
      <w:bookmarkStart w:id="278" w:name="_Toc447601891"/>
      <w:bookmarkStart w:id="279" w:name="_Toc465753104"/>
      <w:bookmarkStart w:id="280" w:name="_Toc465753355"/>
      <w:bookmarkStart w:id="281" w:name="_Toc465759081"/>
      <w:bookmarkStart w:id="282" w:name="_Toc465771176"/>
      <w:bookmarkStart w:id="283" w:name="_Toc470665524"/>
      <w:bookmarkStart w:id="284" w:name="_Toc470688362"/>
      <w:bookmarkStart w:id="285" w:name="_Toc470689745"/>
      <w:bookmarkStart w:id="286" w:name="_Toc472939097"/>
      <w:bookmarkStart w:id="287" w:name="_Toc473713733"/>
      <w:bookmarkStart w:id="288" w:name="_Toc473717576"/>
      <w:bookmarkStart w:id="289" w:name="_Toc443447991"/>
      <w:bookmarkStart w:id="290" w:name="_Toc447012559"/>
      <w:bookmarkStart w:id="291" w:name="_Toc447099860"/>
      <w:bookmarkStart w:id="292" w:name="_Toc447601892"/>
      <w:bookmarkStart w:id="293" w:name="_Toc465753106"/>
      <w:bookmarkStart w:id="294" w:name="_Toc465753357"/>
      <w:bookmarkStart w:id="295" w:name="_Toc465759083"/>
      <w:bookmarkStart w:id="296" w:name="_Toc465771178"/>
      <w:bookmarkStart w:id="297" w:name="_Toc466725649"/>
      <w:bookmarkStart w:id="298" w:name="_Toc469554017"/>
      <w:bookmarkStart w:id="299" w:name="_Toc469556042"/>
      <w:bookmarkStart w:id="300" w:name="_Toc469559330"/>
      <w:bookmarkStart w:id="301" w:name="_Toc478533788"/>
      <w:bookmarkStart w:id="302" w:name="_Toc414853482"/>
      <w:bookmarkStart w:id="303" w:name="_Toc414853730"/>
      <w:bookmarkStart w:id="304" w:name="_Toc414858974"/>
      <w:bookmarkStart w:id="305" w:name="_Toc414859064"/>
      <w:bookmarkStart w:id="306" w:name="_Toc414859975"/>
      <w:bookmarkStart w:id="307" w:name="_Toc414966037"/>
      <w:bookmarkStart w:id="308" w:name="_Toc414966069"/>
      <w:bookmarkStart w:id="309" w:name="_Toc415021145"/>
      <w:bookmarkStart w:id="310" w:name="_Toc415021212"/>
      <w:bookmarkStart w:id="311" w:name="_Toc415023427"/>
      <w:bookmarkStart w:id="312" w:name="_Toc415025402"/>
      <w:bookmarkStart w:id="313" w:name="_Toc415025585"/>
      <w:bookmarkStart w:id="314" w:name="_Toc415026583"/>
      <w:bookmarkStart w:id="315" w:name="_Toc415026608"/>
      <w:bookmarkStart w:id="316" w:name="_Toc415281742"/>
      <w:bookmarkStart w:id="317" w:name="_Toc415281780"/>
      <w:bookmarkStart w:id="318" w:name="_Toc415281848"/>
      <w:bookmarkStart w:id="319" w:name="_Toc417875575"/>
      <w:bookmarkStart w:id="320" w:name="_Toc420408804"/>
      <w:bookmarkStart w:id="321" w:name="_Toc420483329"/>
      <w:bookmarkStart w:id="322" w:name="_Toc420496202"/>
      <w:bookmarkStart w:id="323" w:name="_Toc428065118"/>
      <w:bookmarkStart w:id="324" w:name="_Toc428786663"/>
      <w:bookmarkStart w:id="325" w:name="_Toc428787028"/>
      <w:bookmarkStart w:id="326" w:name="_Toc428787186"/>
      <w:bookmarkStart w:id="327" w:name="_Toc428787616"/>
      <w:bookmarkStart w:id="328" w:name="_Toc429562029"/>
      <w:bookmarkStart w:id="329" w:name="_Toc429817896"/>
      <w:bookmarkStart w:id="330" w:name="_Toc430005815"/>
      <w:bookmarkStart w:id="331" w:name="_Toc430079140"/>
      <w:bookmarkStart w:id="332" w:name="_Toc414853470"/>
      <w:bookmarkStart w:id="333" w:name="_Toc414853718"/>
      <w:bookmarkStart w:id="334" w:name="_Toc414858962"/>
      <w:bookmarkStart w:id="335" w:name="_Toc414859052"/>
      <w:bookmarkStart w:id="336" w:name="_Toc414859963"/>
      <w:bookmarkStart w:id="337" w:name="_Toc414966025"/>
      <w:bookmarkStart w:id="338" w:name="_Toc414966057"/>
      <w:bookmarkStart w:id="339" w:name="_Toc415021133"/>
      <w:bookmarkStart w:id="340" w:name="_Toc415021200"/>
      <w:bookmarkStart w:id="341" w:name="_Toc415023415"/>
      <w:bookmarkStart w:id="342" w:name="_Toc415025390"/>
      <w:bookmarkStart w:id="343" w:name="_Toc415025573"/>
      <w:bookmarkStart w:id="344" w:name="_Toc415026571"/>
      <w:bookmarkStart w:id="345" w:name="_Toc415026596"/>
      <w:bookmarkStart w:id="346" w:name="_Toc415281730"/>
      <w:bookmarkStart w:id="347" w:name="_Toc415281768"/>
      <w:bookmarkStart w:id="348" w:name="_Toc415281836"/>
      <w:bookmarkStart w:id="349" w:name="_Toc417875544"/>
      <w:bookmarkStart w:id="350" w:name="_Toc420408789"/>
      <w:bookmarkStart w:id="351" w:name="_Toc420483314"/>
      <w:bookmarkStart w:id="352" w:name="_Toc420496188"/>
      <w:bookmarkStart w:id="353" w:name="_Toc414853485"/>
      <w:bookmarkStart w:id="354" w:name="_Toc414853733"/>
      <w:bookmarkStart w:id="355" w:name="_Toc414858977"/>
      <w:bookmarkStart w:id="356" w:name="_Toc414859067"/>
      <w:bookmarkStart w:id="357" w:name="_Toc414859978"/>
      <w:bookmarkStart w:id="358" w:name="_Toc414966040"/>
      <w:bookmarkStart w:id="359" w:name="_Toc414966072"/>
      <w:bookmarkStart w:id="360" w:name="_Toc415021148"/>
      <w:bookmarkStart w:id="361" w:name="_Toc415021215"/>
      <w:bookmarkStart w:id="362" w:name="_Toc415023430"/>
      <w:bookmarkStart w:id="363" w:name="_Toc415025405"/>
      <w:bookmarkStart w:id="364" w:name="_Toc415025588"/>
      <w:bookmarkStart w:id="365" w:name="_Toc415026611"/>
      <w:bookmarkStart w:id="366" w:name="_Toc415281745"/>
      <w:bookmarkStart w:id="367" w:name="_Toc415281783"/>
      <w:bookmarkStart w:id="368" w:name="_Toc415281851"/>
      <w:bookmarkStart w:id="369" w:name="_Toc417875585"/>
      <w:bookmarkStart w:id="370" w:name="_Toc420408810"/>
      <w:bookmarkStart w:id="371" w:name="_Toc420483335"/>
      <w:bookmarkStart w:id="372" w:name="_Toc420496208"/>
      <w:bookmarkStart w:id="373" w:name="_Toc428065109"/>
      <w:bookmarkStart w:id="374" w:name="_Toc414853474"/>
      <w:bookmarkStart w:id="375" w:name="_Toc414853722"/>
      <w:bookmarkStart w:id="376" w:name="_Toc414858966"/>
      <w:bookmarkStart w:id="377" w:name="_Toc414859056"/>
      <w:bookmarkStart w:id="378" w:name="_Toc414859967"/>
      <w:bookmarkStart w:id="379" w:name="_Toc414966029"/>
      <w:bookmarkStart w:id="380" w:name="_Toc414966061"/>
      <w:bookmarkStart w:id="381" w:name="_Toc415021137"/>
      <w:bookmarkStart w:id="382" w:name="_Toc415021204"/>
      <w:bookmarkStart w:id="383" w:name="_Toc415023419"/>
      <w:bookmarkStart w:id="384" w:name="_Toc415025394"/>
      <w:bookmarkStart w:id="385" w:name="_Toc415025577"/>
      <w:bookmarkStart w:id="386" w:name="_Toc415026575"/>
      <w:bookmarkStart w:id="387" w:name="_Toc415026600"/>
      <w:bookmarkStart w:id="388" w:name="_Toc415281734"/>
      <w:bookmarkStart w:id="389" w:name="_Toc415281772"/>
      <w:bookmarkStart w:id="390" w:name="_Toc415281840"/>
      <w:bookmarkStart w:id="391" w:name="_Toc417875549"/>
      <w:bookmarkStart w:id="392" w:name="_Toc420408793"/>
      <w:bookmarkStart w:id="393" w:name="_Toc420483318"/>
      <w:bookmarkStart w:id="394" w:name="_Toc420496191"/>
      <w:bookmarkStart w:id="395" w:name="_Toc428065112"/>
      <w:bookmarkStart w:id="396" w:name="_Toc428786654"/>
      <w:bookmarkStart w:id="397" w:name="_Toc428787019"/>
      <w:bookmarkStart w:id="398" w:name="_Toc428787177"/>
      <w:bookmarkStart w:id="399" w:name="_Toc428787607"/>
      <w:bookmarkStart w:id="400" w:name="_Toc429562025"/>
      <w:bookmarkStart w:id="401" w:name="_Toc429817892"/>
      <w:bookmarkStart w:id="402" w:name="_Toc430005809"/>
      <w:bookmarkStart w:id="403" w:name="_Toc430079134"/>
      <w:bookmarkStart w:id="404" w:name="_Toc443447988"/>
      <w:bookmarkStart w:id="405" w:name="_Toc447012556"/>
      <w:bookmarkStart w:id="406" w:name="_Toc447099857"/>
      <w:bookmarkStart w:id="407" w:name="_Toc447601889"/>
      <w:r w:rsidRPr="00D7376D">
        <w:rPr>
          <w:snapToGrid w:val="0"/>
          <w:lang w:val="en-US"/>
        </w:rPr>
        <w:t>Assignment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D7376D">
        <w:rPr>
          <w:snapToGrid w:val="0"/>
          <w:lang w:val="en-US"/>
        </w:rPr>
        <w:t>s and transfers</w:t>
      </w:r>
      <w:bookmarkEnd w:id="274"/>
    </w:p>
    <w:p w14:paraId="03A532F9" w14:textId="09AA0444" w:rsidR="00081A35" w:rsidRPr="00D7376D" w:rsidRDefault="00E6297C" w:rsidP="00F8433A">
      <w:pPr>
        <w:pStyle w:val="Heading5"/>
      </w:pPr>
      <w:bookmarkStart w:id="408" w:name="_Ref205702932"/>
      <w:bookmarkStart w:id="409" w:name="_Ref3410118"/>
      <w:r w:rsidRPr="00D7376D">
        <w:rPr>
          <w:snapToGrid w:val="0"/>
          <w:lang w:val="en-US"/>
        </w:rPr>
        <w:t xml:space="preserve">The </w:t>
      </w:r>
      <w:r w:rsidR="00C90F59" w:rsidRPr="00D7376D">
        <w:t>Supplier</w:t>
      </w:r>
      <w:r w:rsidR="00DC651C" w:rsidRPr="00D7376D" w:rsidDel="00DC651C">
        <w:rPr>
          <w:snapToGrid w:val="0"/>
          <w:lang w:val="en-US"/>
        </w:rPr>
        <w:t xml:space="preserve"> </w:t>
      </w:r>
      <w:r w:rsidR="00E40DCC" w:rsidRPr="00D7376D">
        <w:rPr>
          <w:snapToGrid w:val="0"/>
          <w:lang w:val="en-US"/>
        </w:rPr>
        <w:t xml:space="preserve">must not assign or transfer any of its rights or obligations under this </w:t>
      </w:r>
      <w:r w:rsidR="006E3C6A" w:rsidRPr="00D7376D">
        <w:rPr>
          <w:snapToGrid w:val="0"/>
          <w:lang w:val="en-US"/>
        </w:rPr>
        <w:t>Agreement</w:t>
      </w:r>
      <w:r w:rsidR="00401D4A" w:rsidRPr="00D7376D">
        <w:rPr>
          <w:snapToGrid w:val="0"/>
          <w:lang w:val="en-US"/>
        </w:rPr>
        <w:t xml:space="preserve"> </w:t>
      </w:r>
      <w:r w:rsidR="00E40DCC" w:rsidRPr="00D7376D">
        <w:rPr>
          <w:snapToGrid w:val="0"/>
          <w:lang w:val="en-US"/>
        </w:rPr>
        <w:t xml:space="preserve">without the prior </w:t>
      </w:r>
      <w:r w:rsidR="00BF5141">
        <w:rPr>
          <w:snapToGrid w:val="0"/>
          <w:lang w:val="en-US"/>
        </w:rPr>
        <w:t xml:space="preserve">written </w:t>
      </w:r>
      <w:r w:rsidR="001B1956">
        <w:rPr>
          <w:snapToGrid w:val="0"/>
          <w:lang w:val="en-US"/>
        </w:rPr>
        <w:t>approval</w:t>
      </w:r>
      <w:r w:rsidR="00E40DCC" w:rsidRPr="00D7376D">
        <w:rPr>
          <w:snapToGrid w:val="0"/>
          <w:lang w:val="en-US"/>
        </w:rPr>
        <w:t xml:space="preserve"> of </w:t>
      </w:r>
      <w:r w:rsidRPr="00D7376D">
        <w:rPr>
          <w:snapToGrid w:val="0"/>
          <w:lang w:val="en-US"/>
        </w:rPr>
        <w:t xml:space="preserve">the </w:t>
      </w:r>
      <w:r w:rsidR="0000088B" w:rsidRPr="00D7376D">
        <w:rPr>
          <w:snapToGrid w:val="0"/>
          <w:lang w:val="en-US"/>
        </w:rPr>
        <w:t>University</w:t>
      </w:r>
      <w:r w:rsidR="00E40DCC" w:rsidRPr="00D7376D">
        <w:rPr>
          <w:snapToGrid w:val="0"/>
          <w:lang w:val="en-US"/>
        </w:rPr>
        <w:t>.</w:t>
      </w:r>
      <w:bookmarkStart w:id="410" w:name="_Toc443447984"/>
      <w:bookmarkStart w:id="411" w:name="_Toc447012552"/>
      <w:bookmarkStart w:id="412" w:name="_Toc447099853"/>
      <w:bookmarkStart w:id="413" w:name="_Toc447601885"/>
      <w:bookmarkStart w:id="414" w:name="_Toc465753102"/>
      <w:bookmarkStart w:id="415" w:name="_Toc465753353"/>
      <w:bookmarkStart w:id="416" w:name="_Toc465759079"/>
      <w:bookmarkStart w:id="417" w:name="_Toc465771174"/>
      <w:bookmarkStart w:id="418" w:name="_Toc470665522"/>
      <w:bookmarkStart w:id="419" w:name="_Toc470688360"/>
      <w:bookmarkStart w:id="420" w:name="_Toc470689743"/>
      <w:bookmarkStart w:id="421" w:name="_Toc472939095"/>
      <w:bookmarkStart w:id="422" w:name="_Toc473713731"/>
      <w:bookmarkStart w:id="423" w:name="_Toc473717574"/>
      <w:bookmarkStart w:id="424" w:name="_Toc474731288"/>
      <w:bookmarkStart w:id="425" w:name="_Toc475265551"/>
      <w:bookmarkStart w:id="426" w:name="_Toc475268983"/>
      <w:bookmarkEnd w:id="408"/>
      <w:r w:rsidR="00C42C92" w:rsidRPr="00D7376D">
        <w:t xml:space="preserve"> </w:t>
      </w:r>
      <w:bookmarkEnd w:id="409"/>
      <w:r w:rsidR="007952BF" w:rsidRPr="007952BF">
        <w:t xml:space="preserve">Any change in the effective management or control of the Supplier or any parent company of the Supplier, through whatever means, will be deemed to be an assignment of this Agreement requiring the prior written </w:t>
      </w:r>
      <w:r w:rsidR="001B1956">
        <w:t>approval</w:t>
      </w:r>
      <w:r w:rsidR="007952BF" w:rsidRPr="007952BF">
        <w:t xml:space="preserve"> of </w:t>
      </w:r>
      <w:r w:rsidR="007952BF">
        <w:t>the University</w:t>
      </w:r>
      <w:r w:rsidR="007952BF" w:rsidRPr="007952BF">
        <w:t>.</w:t>
      </w:r>
    </w:p>
    <w:p w14:paraId="78983DEF" w14:textId="61610367" w:rsidR="00E40DCC" w:rsidRPr="00D7376D" w:rsidRDefault="00E40DCC" w:rsidP="004F5F98">
      <w:pPr>
        <w:pStyle w:val="Heading4"/>
      </w:pPr>
      <w:bookmarkStart w:id="427" w:name="ContractsPara"/>
      <w:bookmarkStart w:id="428" w:name="_Toc478546839"/>
      <w:bookmarkStart w:id="429" w:name="_Toc478636889"/>
      <w:bookmarkStart w:id="430" w:name="_Toc478781528"/>
      <w:bookmarkStart w:id="431" w:name="_Toc478985033"/>
      <w:bookmarkStart w:id="432" w:name="_Toc479037284"/>
      <w:bookmarkStart w:id="433" w:name="_Toc482097859"/>
      <w:bookmarkStart w:id="434" w:name="_Toc482170710"/>
      <w:bookmarkStart w:id="435" w:name="_Toc482766448"/>
      <w:bookmarkStart w:id="436" w:name="_Toc482778399"/>
      <w:bookmarkStart w:id="437" w:name="_Toc483707808"/>
      <w:bookmarkStart w:id="438" w:name="_Toc485018079"/>
      <w:bookmarkStart w:id="439" w:name="_Toc485471359"/>
      <w:bookmarkStart w:id="440" w:name="_Toc485472947"/>
      <w:bookmarkStart w:id="441" w:name="_Toc485719318"/>
      <w:bookmarkStart w:id="442" w:name="_Toc485745975"/>
      <w:bookmarkStart w:id="443" w:name="_Toc485746348"/>
      <w:bookmarkStart w:id="444" w:name="_Toc485782809"/>
      <w:bookmarkStart w:id="445" w:name="_Toc9831832"/>
      <w:bookmarkStart w:id="446" w:name="_Toc52263665"/>
      <w:bookmarkStart w:id="447" w:name="_Toc52263756"/>
      <w:bookmarkStart w:id="448" w:name="_Toc16208502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D7376D">
        <w:t>Entire agreement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14:paraId="23E6B717" w14:textId="6193D512" w:rsidR="00CF2EB4" w:rsidRPr="00012DB0" w:rsidRDefault="00077334" w:rsidP="00F8433A">
      <w:pPr>
        <w:pStyle w:val="Heading5"/>
      </w:pPr>
      <w:r w:rsidRPr="00012DB0">
        <w:t>T</w:t>
      </w:r>
      <w:r w:rsidR="00E40DCC" w:rsidRPr="00012DB0">
        <w:t xml:space="preserve">his </w:t>
      </w:r>
      <w:r w:rsidR="006E3C6A" w:rsidRPr="00012DB0">
        <w:t>Agreement</w:t>
      </w:r>
      <w:r w:rsidR="00834829" w:rsidRPr="00012DB0">
        <w:t xml:space="preserve"> </w:t>
      </w:r>
      <w:r w:rsidR="00E40DCC" w:rsidRPr="00012DB0">
        <w:t xml:space="preserve">contains </w:t>
      </w:r>
      <w:r w:rsidRPr="00012DB0">
        <w:t xml:space="preserve">the entire agreement of </w:t>
      </w:r>
      <w:r w:rsidR="00E40DCC" w:rsidRPr="00012DB0">
        <w:t>the parties</w:t>
      </w:r>
      <w:r w:rsidRPr="00012DB0">
        <w:t xml:space="preserve"> and supersedes all </w:t>
      </w:r>
      <w:r w:rsidR="005847DE" w:rsidRPr="00012DB0">
        <w:t>previous</w:t>
      </w:r>
      <w:r w:rsidRPr="00012DB0">
        <w:t xml:space="preserve"> discussions and </w:t>
      </w:r>
      <w:r w:rsidR="00DE7516" w:rsidRPr="00012DB0">
        <w:t>agreements</w:t>
      </w:r>
      <w:r w:rsidRPr="00012DB0">
        <w:t xml:space="preserve"> of</w:t>
      </w:r>
      <w:r w:rsidR="00DE7516" w:rsidRPr="00012DB0">
        <w:t xml:space="preserve"> the parties</w:t>
      </w:r>
      <w:r w:rsidR="0043662F" w:rsidRPr="00012DB0">
        <w:t xml:space="preserve"> on this subject matter</w:t>
      </w:r>
      <w:r w:rsidR="00DE7516" w:rsidRPr="00012DB0">
        <w:t xml:space="preserve"> before this Agreement was signed</w:t>
      </w:r>
      <w:r w:rsidRPr="00012DB0">
        <w:t>.</w:t>
      </w:r>
      <w:r w:rsidR="00C42C92" w:rsidRPr="00012DB0">
        <w:t xml:space="preserve"> </w:t>
      </w:r>
    </w:p>
    <w:p w14:paraId="50CB6299" w14:textId="62961A83" w:rsidR="00EB7F69" w:rsidRPr="00D7376D" w:rsidRDefault="00EB7F69" w:rsidP="004F5F98">
      <w:pPr>
        <w:pStyle w:val="Heading4"/>
        <w:rPr>
          <w:lang w:val="en-NZ"/>
        </w:rPr>
      </w:pPr>
      <w:bookmarkStart w:id="449" w:name="_Toc9831834"/>
      <w:bookmarkStart w:id="450" w:name="_Toc52263667"/>
      <w:bookmarkStart w:id="451" w:name="_Toc52263758"/>
      <w:bookmarkStart w:id="452" w:name="_Toc162085023"/>
      <w:r w:rsidRPr="00D7376D">
        <w:rPr>
          <w:lang w:val="en-NZ"/>
        </w:rPr>
        <w:t>Other terms not to apply</w:t>
      </w:r>
    </w:p>
    <w:p w14:paraId="4A5098A7" w14:textId="10453E1A" w:rsidR="00F46591" w:rsidRPr="00E32277" w:rsidRDefault="00EB7F69" w:rsidP="00F8433A">
      <w:pPr>
        <w:pStyle w:val="Heading5"/>
        <w:rPr>
          <w:lang w:val="en-NZ"/>
        </w:rPr>
      </w:pPr>
      <w:r w:rsidRPr="00E32277">
        <w:rPr>
          <w:lang w:val="en-NZ"/>
        </w:rPr>
        <w:t xml:space="preserve">Any standard terms set out on any purchase order issued by the University for the Goods </w:t>
      </w:r>
      <w:r w:rsidR="00984356" w:rsidRPr="00E32277">
        <w:rPr>
          <w:lang w:val="en-NZ"/>
        </w:rPr>
        <w:t xml:space="preserve">or Services </w:t>
      </w:r>
      <w:r w:rsidRPr="00E32277">
        <w:rPr>
          <w:lang w:val="en-NZ"/>
        </w:rPr>
        <w:t>will not apply.</w:t>
      </w:r>
      <w:r w:rsidR="00E32277" w:rsidRPr="00E32277">
        <w:rPr>
          <w:lang w:val="en-NZ"/>
        </w:rPr>
        <w:t xml:space="preserve"> </w:t>
      </w:r>
      <w:r w:rsidR="00F46591" w:rsidRPr="00E32277">
        <w:rPr>
          <w:lang w:val="en-NZ"/>
        </w:rPr>
        <w:t>To the extent that the Supplier’s terms and conditions are supplied to the University, those terms and conditions will be of no legal effect and will not constitute part of the Agreement</w:t>
      </w:r>
      <w:r w:rsidR="00F122A6" w:rsidRPr="00E32277">
        <w:rPr>
          <w:lang w:val="en-NZ"/>
        </w:rPr>
        <w:t>,</w:t>
      </w:r>
      <w:r w:rsidR="00F46591" w:rsidRPr="00E32277">
        <w:rPr>
          <w:lang w:val="en-NZ"/>
        </w:rPr>
        <w:t xml:space="preserve"> except to the extent expressly incorporated into this Agreement</w:t>
      </w:r>
      <w:r w:rsidR="00F122A6" w:rsidRPr="00E32277">
        <w:rPr>
          <w:lang w:val="en-NZ"/>
        </w:rPr>
        <w:t xml:space="preserve"> in writing</w:t>
      </w:r>
      <w:r w:rsidR="00F46591" w:rsidRPr="00E32277">
        <w:rPr>
          <w:lang w:val="en-NZ"/>
        </w:rPr>
        <w:t>.</w:t>
      </w:r>
    </w:p>
    <w:p w14:paraId="5C5AE2E0" w14:textId="77777777" w:rsidR="00652300" w:rsidRPr="00D7376D" w:rsidRDefault="00652300" w:rsidP="00652300">
      <w:pPr>
        <w:pStyle w:val="Heading4"/>
      </w:pPr>
      <w:r w:rsidRPr="00D7376D">
        <w:t>Contract and Commercial Law Act 2017, Part 2, Subpart 1</w:t>
      </w:r>
    </w:p>
    <w:p w14:paraId="25BE8B23" w14:textId="638A1DB0" w:rsidR="00652300" w:rsidRDefault="00652300" w:rsidP="00F8433A">
      <w:pPr>
        <w:pStyle w:val="Heading5"/>
      </w:pPr>
      <w:bookmarkStart w:id="453" w:name="_Ref6397866"/>
      <w:r w:rsidRPr="00D7376D">
        <w:t>Unless this Agreement expressly provides otherwise, this Agreement is not intended to confer a benefit on any person or class of persons who is not a party to it.</w:t>
      </w:r>
      <w:r w:rsidR="00E32277">
        <w:t xml:space="preserve"> However:</w:t>
      </w:r>
      <w:bookmarkEnd w:id="453"/>
    </w:p>
    <w:p w14:paraId="0C54D910" w14:textId="7A7F07E3" w:rsidR="00E32277" w:rsidRDefault="00E32277" w:rsidP="00F8433A">
      <w:pPr>
        <w:pStyle w:val="Heading7"/>
      </w:pPr>
      <w:r>
        <w:t>In consideration of the University entering into this Agreement, the Supplier grants other New Zealand State Entity Universities, New Zealand Polytechnics and Crown Research Institutions (</w:t>
      </w:r>
      <w:r w:rsidRPr="00E32277">
        <w:rPr>
          <w:b/>
        </w:rPr>
        <w:t>Other Related Institutions</w:t>
      </w:r>
      <w:r>
        <w:t xml:space="preserve">), the right to contract for and purchase the Goods and Services from the Supplier, at the price(s) detailed in this Agreement and on the same terms and conditions contained in this Agreement, at any time during the Term. The University may (without notifying the Supplier) make this </w:t>
      </w:r>
      <w:r>
        <w:lastRenderedPageBreak/>
        <w:t xml:space="preserve">Agreement (and associated information) available to Other Related Institutions for the purposes of this clause </w:t>
      </w:r>
      <w:r>
        <w:fldChar w:fldCharType="begin"/>
      </w:r>
      <w:r>
        <w:instrText xml:space="preserve"> REF _Ref6397866 \r \h </w:instrText>
      </w:r>
      <w:r>
        <w:fldChar w:fldCharType="separate"/>
      </w:r>
      <w:r w:rsidR="00AB684A">
        <w:t>26.4</w:t>
      </w:r>
      <w:r>
        <w:fldChar w:fldCharType="end"/>
      </w:r>
      <w:r>
        <w:t>.</w:t>
      </w:r>
    </w:p>
    <w:p w14:paraId="669EE43E" w14:textId="30DE1094" w:rsidR="00E32277" w:rsidRDefault="00E32277" w:rsidP="00F8433A">
      <w:pPr>
        <w:pStyle w:val="Heading7"/>
      </w:pPr>
      <w:r>
        <w:t xml:space="preserve">If any Other Related Institution elects to take up the above option to purchase the Goods and Services from the Supplier, then that Other Related Institution and the Supplier will enter into a </w:t>
      </w:r>
      <w:r w:rsidR="00CB7409">
        <w:t xml:space="preserve">goods </w:t>
      </w:r>
      <w:r>
        <w:t>and services supply agreement for the purchase of the Goods and Services on the same terms and conditions as contained in this Agreement, subject to any minor adjustments necessary to reflect revised service delivery times and locations, and any other changes the Other Related Institution may request and the Supplier agrees to.</w:t>
      </w:r>
    </w:p>
    <w:p w14:paraId="57AA6E54" w14:textId="1A41EBD2" w:rsidR="00E32277" w:rsidRPr="00E32277" w:rsidRDefault="00E32277" w:rsidP="00F8433A">
      <w:pPr>
        <w:pStyle w:val="Heading7"/>
      </w:pPr>
      <w:r>
        <w:t>The Supplier acknowledges that the Other Related Institution will have the benefit of the promises made in this Agreement and that the Other Related Institution may take up the option to purchase the Goods and Services in accordance with the terms of this Agreement and may enforce the promises made in this Agreement directly against the Supplier under the Contract and Commercial Law Act 2017.</w:t>
      </w:r>
    </w:p>
    <w:p w14:paraId="7E8D3CED" w14:textId="36C314CD" w:rsidR="00E40DCC" w:rsidRPr="00D7376D" w:rsidRDefault="00E40DCC" w:rsidP="004F5F98">
      <w:pPr>
        <w:pStyle w:val="Heading4"/>
        <w:rPr>
          <w:snapToGrid w:val="0"/>
          <w:lang w:val="en-US"/>
        </w:rPr>
      </w:pPr>
      <w:r w:rsidRPr="00D7376D">
        <w:rPr>
          <w:snapToGrid w:val="0"/>
          <w:lang w:val="en-US"/>
        </w:rPr>
        <w:t>Further a</w:t>
      </w:r>
      <w:r w:rsidR="005062F1" w:rsidRPr="00D7376D">
        <w:rPr>
          <w:snapToGrid w:val="0"/>
          <w:lang w:val="en-US"/>
        </w:rPr>
        <w:t>ssurance</w:t>
      </w:r>
      <w:r w:rsidR="003E0090" w:rsidRPr="00D7376D">
        <w:rPr>
          <w:snapToGrid w:val="0"/>
          <w:lang w:val="en-US"/>
        </w:rPr>
        <w:t>s</w:t>
      </w:r>
      <w:bookmarkEnd w:id="449"/>
      <w:bookmarkEnd w:id="450"/>
      <w:bookmarkEnd w:id="451"/>
      <w:bookmarkEnd w:id="452"/>
    </w:p>
    <w:p w14:paraId="4E07E570" w14:textId="577D85EC" w:rsidR="00EB3AC2" w:rsidRPr="00D7376D" w:rsidRDefault="00E40DCC" w:rsidP="00F8433A">
      <w:pPr>
        <w:pStyle w:val="Heading5"/>
      </w:pPr>
      <w:r w:rsidRPr="00D7376D">
        <w:t>Each party</w:t>
      </w:r>
      <w:r w:rsidR="005062F1" w:rsidRPr="00D7376D">
        <w:t xml:space="preserve"> will execute all documents and do all other</w:t>
      </w:r>
      <w:r w:rsidR="00CF2EB4" w:rsidRPr="00D7376D">
        <w:t xml:space="preserve"> </w:t>
      </w:r>
      <w:r w:rsidR="005062F1" w:rsidRPr="00D7376D">
        <w:t>things necessary to implement and carry out its obligations under th</w:t>
      </w:r>
      <w:r w:rsidR="00E32277">
        <w:t>is</w:t>
      </w:r>
      <w:r w:rsidR="005062F1" w:rsidRPr="00D7376D">
        <w:t xml:space="preserve"> Agreement.</w:t>
      </w:r>
      <w:r w:rsidR="00C42C92" w:rsidRPr="00D7376D">
        <w:t xml:space="preserve"> </w:t>
      </w:r>
      <w:bookmarkStart w:id="454" w:name="_Toc9831836"/>
      <w:bookmarkStart w:id="455" w:name="_Toc52263669"/>
      <w:bookmarkStart w:id="456" w:name="_Toc52263760"/>
      <w:bookmarkStart w:id="457" w:name="_Toc162085025"/>
      <w:bookmarkStart w:id="458" w:name="_Toc437682434"/>
      <w:bookmarkStart w:id="459" w:name="_Toc438364525"/>
      <w:bookmarkStart w:id="460" w:name="_Toc438545490"/>
      <w:bookmarkStart w:id="461" w:name="_Toc438545610"/>
      <w:bookmarkStart w:id="462" w:name="_Toc449860290"/>
      <w:bookmarkStart w:id="463" w:name="_Toc449945878"/>
      <w:bookmarkStart w:id="464" w:name="_Toc449945944"/>
      <w:bookmarkStart w:id="465" w:name="_Toc449946051"/>
      <w:bookmarkStart w:id="466" w:name="_Toc464445704"/>
      <w:bookmarkStart w:id="467" w:name="_Toc465686402"/>
      <w:bookmarkStart w:id="468" w:name="_Toc466716896"/>
      <w:bookmarkStart w:id="469" w:name="_Toc469554020"/>
      <w:bookmarkStart w:id="470" w:name="_Toc469556045"/>
      <w:bookmarkStart w:id="471" w:name="_Toc469559333"/>
      <w:bookmarkStart w:id="472" w:name="_Toc478533791"/>
      <w:bookmarkStart w:id="473" w:name="_Toc448204483"/>
      <w:bookmarkStart w:id="474" w:name="_Toc453383849"/>
      <w:bookmarkStart w:id="475" w:name="_Toc453384628"/>
    </w:p>
    <w:p w14:paraId="56CD7D89" w14:textId="77777777" w:rsidR="002A730C" w:rsidRPr="00D7376D" w:rsidRDefault="002A730C" w:rsidP="004F5F98">
      <w:pPr>
        <w:pStyle w:val="Heading4"/>
      </w:pPr>
      <w:r w:rsidRPr="00D7376D">
        <w:t>No partnership, agency or employment</w:t>
      </w:r>
    </w:p>
    <w:p w14:paraId="2455D985" w14:textId="16A56CA4" w:rsidR="002A730C" w:rsidRPr="00D7376D" w:rsidRDefault="002A730C" w:rsidP="00F8433A">
      <w:pPr>
        <w:pStyle w:val="Heading5"/>
      </w:pPr>
      <w:r w:rsidRPr="00D7376D">
        <w:t xml:space="preserve">The Supplier is at all times an independent contractor and not an employee, agent or partner of the University. The Supplier has no authority to </w:t>
      </w:r>
      <w:r w:rsidR="00DE7516" w:rsidRPr="00D7376D">
        <w:t xml:space="preserve">bind, </w:t>
      </w:r>
      <w:r w:rsidRPr="00D7376D">
        <w:t>make representations or incur liability on behalf of the University.</w:t>
      </w:r>
    </w:p>
    <w:p w14:paraId="7C14F869" w14:textId="77777777" w:rsidR="00652300" w:rsidRPr="00D7376D" w:rsidRDefault="00652300" w:rsidP="00652300">
      <w:pPr>
        <w:pStyle w:val="Heading4"/>
      </w:pPr>
      <w:bookmarkStart w:id="476" w:name="_Toc9831840"/>
      <w:bookmarkStart w:id="477" w:name="_Toc52263673"/>
      <w:bookmarkStart w:id="478" w:name="_Toc52263764"/>
      <w:bookmarkStart w:id="479" w:name="_Toc162085029"/>
      <w:r w:rsidRPr="00D7376D">
        <w:t>Waiver</w:t>
      </w:r>
      <w:bookmarkEnd w:id="476"/>
      <w:bookmarkEnd w:id="477"/>
      <w:bookmarkEnd w:id="478"/>
      <w:bookmarkEnd w:id="479"/>
    </w:p>
    <w:p w14:paraId="4B8ADF36" w14:textId="77777777" w:rsidR="00652300" w:rsidRPr="00D7376D" w:rsidRDefault="00652300" w:rsidP="00F8433A">
      <w:pPr>
        <w:pStyle w:val="Heading5"/>
      </w:pPr>
      <w:r w:rsidRPr="00D7376D">
        <w:t>If a party breaches this Agreement and the other party does not immediately enforce its rights resulting from the breach, it does not:</w:t>
      </w:r>
    </w:p>
    <w:p w14:paraId="29A1F941" w14:textId="77777777" w:rsidR="00652300" w:rsidRPr="00D7376D" w:rsidRDefault="00652300" w:rsidP="00F8433A">
      <w:pPr>
        <w:pStyle w:val="Heading7"/>
      </w:pPr>
      <w:r w:rsidRPr="00D7376D">
        <w:t>excuse the party in beach from its obligations at the time or in the future; or</w:t>
      </w:r>
    </w:p>
    <w:p w14:paraId="45E3F5E6" w14:textId="77777777" w:rsidR="00652300" w:rsidRPr="00D7376D" w:rsidRDefault="00652300" w:rsidP="00F8433A">
      <w:pPr>
        <w:pStyle w:val="Heading7"/>
      </w:pPr>
      <w:r w:rsidRPr="00D7376D">
        <w:t>prevent the other party from exercising its rights resulting from the breach at a later time.</w:t>
      </w:r>
    </w:p>
    <w:p w14:paraId="161CCBC5" w14:textId="77777777" w:rsidR="00652300" w:rsidRPr="00D7376D" w:rsidRDefault="00652300" w:rsidP="00652300">
      <w:pPr>
        <w:pStyle w:val="Heading4"/>
      </w:pPr>
      <w:bookmarkStart w:id="480" w:name="_Toc9831838"/>
      <w:bookmarkStart w:id="481" w:name="_Toc52263671"/>
      <w:bookmarkStart w:id="482" w:name="_Toc52263762"/>
      <w:bookmarkStart w:id="483" w:name="_Toc162085027"/>
      <w:bookmarkStart w:id="484" w:name="_Toc9831837"/>
      <w:bookmarkStart w:id="485" w:name="_Toc52263670"/>
      <w:bookmarkStart w:id="486" w:name="_Toc52263761"/>
      <w:bookmarkStart w:id="487" w:name="_Toc162085026"/>
      <w:bookmarkStart w:id="488" w:name="_Toc478546845"/>
      <w:bookmarkStart w:id="489" w:name="_Toc478636897"/>
      <w:bookmarkStart w:id="490" w:name="_Toc478781536"/>
      <w:bookmarkStart w:id="491" w:name="_Toc478985041"/>
      <w:bookmarkStart w:id="492" w:name="_Toc479037292"/>
      <w:bookmarkStart w:id="493" w:name="_Toc482097868"/>
      <w:bookmarkStart w:id="494" w:name="_Toc482170716"/>
      <w:bookmarkStart w:id="495" w:name="_Toc482766454"/>
      <w:bookmarkStart w:id="496" w:name="_Toc482778405"/>
      <w:bookmarkStart w:id="497" w:name="_Toc483707814"/>
      <w:bookmarkStart w:id="498" w:name="_Toc485018085"/>
      <w:bookmarkStart w:id="499" w:name="_Toc485471365"/>
      <w:bookmarkStart w:id="500" w:name="_Toc485472953"/>
      <w:bookmarkStart w:id="501" w:name="_Toc485719324"/>
      <w:bookmarkStart w:id="502" w:name="_Toc485745981"/>
      <w:bookmarkStart w:id="503" w:name="_Toc485746354"/>
      <w:bookmarkStart w:id="504" w:name="_Toc485782815"/>
      <w:bookmarkEnd w:id="454"/>
      <w:bookmarkEnd w:id="455"/>
      <w:bookmarkEnd w:id="456"/>
      <w:bookmarkEnd w:id="457"/>
      <w:r w:rsidRPr="00D7376D">
        <w:t>Severability</w:t>
      </w:r>
      <w:bookmarkEnd w:id="480"/>
      <w:bookmarkEnd w:id="481"/>
      <w:bookmarkEnd w:id="482"/>
      <w:bookmarkEnd w:id="483"/>
    </w:p>
    <w:p w14:paraId="69C20288" w14:textId="01FCF552" w:rsidR="00652300" w:rsidRPr="00D7376D" w:rsidRDefault="00652300" w:rsidP="00F8433A">
      <w:pPr>
        <w:pStyle w:val="Heading5"/>
      </w:pPr>
      <w:r w:rsidRPr="00D7376D">
        <w:t>If any part of this A</w:t>
      </w:r>
      <w:r w:rsidR="002644AB">
        <w:t xml:space="preserve">greement becomes illegal </w:t>
      </w:r>
      <w:r w:rsidRPr="00D7376D">
        <w:t>or unenforceable in a relevant</w:t>
      </w:r>
      <w:r w:rsidR="002644AB">
        <w:t xml:space="preserve"> jurisdiction, the legality </w:t>
      </w:r>
      <w:r w:rsidRPr="00D7376D">
        <w:t>or enforceability of the remainder of this Agreement will not be affected.</w:t>
      </w:r>
    </w:p>
    <w:p w14:paraId="66B01B21" w14:textId="77777777" w:rsidR="00E40DCC" w:rsidRPr="00D7376D" w:rsidRDefault="00E40DCC" w:rsidP="004F5F98">
      <w:pPr>
        <w:pStyle w:val="Heading4"/>
      </w:pPr>
      <w:r w:rsidRPr="00D7376D">
        <w:t>Joint and individual liability and benefits</w:t>
      </w:r>
      <w:bookmarkEnd w:id="484"/>
      <w:bookmarkEnd w:id="485"/>
      <w:bookmarkEnd w:id="486"/>
      <w:bookmarkEnd w:id="487"/>
    </w:p>
    <w:p w14:paraId="0D0DB32F" w14:textId="7359D597" w:rsidR="00E40DCC" w:rsidRPr="00D7376D" w:rsidRDefault="00E40DCC" w:rsidP="00F8433A">
      <w:pPr>
        <w:pStyle w:val="Heading5"/>
      </w:pPr>
      <w:r w:rsidRPr="00D7376D">
        <w:rPr>
          <w:snapToGrid w:val="0"/>
          <w:lang w:val="en-US"/>
        </w:rPr>
        <w:t xml:space="preserve">Except as otherwise set out in this </w:t>
      </w:r>
      <w:r w:rsidR="006E3C6A" w:rsidRPr="00D7376D">
        <w:rPr>
          <w:snapToGrid w:val="0"/>
          <w:lang w:val="en-US"/>
        </w:rPr>
        <w:t>Agreement</w:t>
      </w:r>
      <w:r w:rsidRPr="00D7376D">
        <w:rPr>
          <w:snapToGrid w:val="0"/>
          <w:lang w:val="en-US"/>
        </w:rPr>
        <w:t>,</w:t>
      </w:r>
      <w:r w:rsidRPr="00D7376D">
        <w:t xml:space="preserve"> any </w:t>
      </w:r>
      <w:r w:rsidR="003E0090" w:rsidRPr="00D7376D">
        <w:t>a</w:t>
      </w:r>
      <w:r w:rsidR="006E3C6A" w:rsidRPr="00D7376D">
        <w:t>greement</w:t>
      </w:r>
      <w:r w:rsidRPr="00D7376D">
        <w:t xml:space="preserve">, covenant, representation or warranty under this </w:t>
      </w:r>
      <w:r w:rsidR="006E3C6A" w:rsidRPr="00D7376D">
        <w:t>Agreement</w:t>
      </w:r>
      <w:r w:rsidRPr="00D7376D">
        <w:t xml:space="preserve"> by two or more persons binds them jointly and each of them individually, and any benefit in favour of two or more persons is for the benefit of them jointly and each of them individually.</w:t>
      </w:r>
    </w:p>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14:paraId="47BBD4CE" w14:textId="47304BCA" w:rsidR="00E40DCC" w:rsidRPr="00D7376D" w:rsidRDefault="00A31D62" w:rsidP="004F5F98">
      <w:pPr>
        <w:pStyle w:val="Heading4"/>
        <w:rPr>
          <w:snapToGrid w:val="0"/>
          <w:lang w:val="en-US"/>
        </w:rPr>
      </w:pPr>
      <w:r w:rsidRPr="00D7376D">
        <w:rPr>
          <w:snapToGrid w:val="0"/>
          <w:lang w:val="en-US"/>
        </w:rPr>
        <w:t>Amendment</w:t>
      </w:r>
    </w:p>
    <w:p w14:paraId="0BDFC00D" w14:textId="55532CD1" w:rsidR="00E40DCC" w:rsidRPr="00D7376D" w:rsidRDefault="00E40DCC" w:rsidP="00F8433A">
      <w:pPr>
        <w:pStyle w:val="Heading5"/>
        <w:rPr>
          <w:snapToGrid w:val="0"/>
          <w:lang w:val="en-US"/>
        </w:rPr>
      </w:pPr>
      <w:r w:rsidRPr="00D7376D">
        <w:rPr>
          <w:snapToGrid w:val="0"/>
          <w:lang w:val="en-US"/>
        </w:rPr>
        <w:t xml:space="preserve">No </w:t>
      </w:r>
      <w:r w:rsidR="00A31D62" w:rsidRPr="00D7376D">
        <w:rPr>
          <w:snapToGrid w:val="0"/>
          <w:lang w:val="en-US"/>
        </w:rPr>
        <w:t xml:space="preserve">amendment to </w:t>
      </w:r>
      <w:r w:rsidRPr="00D7376D">
        <w:rPr>
          <w:snapToGrid w:val="0"/>
          <w:lang w:val="en-US"/>
        </w:rPr>
        <w:t xml:space="preserve">this </w:t>
      </w:r>
      <w:r w:rsidR="006E3C6A" w:rsidRPr="00D7376D">
        <w:rPr>
          <w:snapToGrid w:val="0"/>
          <w:lang w:val="en-US"/>
        </w:rPr>
        <w:t>Agreement</w:t>
      </w:r>
      <w:r w:rsidR="00096D80" w:rsidRPr="00D7376D">
        <w:rPr>
          <w:snapToGrid w:val="0"/>
          <w:lang w:val="en-US"/>
        </w:rPr>
        <w:t xml:space="preserve"> </w:t>
      </w:r>
      <w:r w:rsidRPr="00D7376D">
        <w:rPr>
          <w:snapToGrid w:val="0"/>
          <w:lang w:val="en-US"/>
        </w:rPr>
        <w:t xml:space="preserve">will </w:t>
      </w:r>
      <w:r w:rsidR="0043662F" w:rsidRPr="00D7376D">
        <w:rPr>
          <w:snapToGrid w:val="0"/>
          <w:lang w:val="en-US"/>
        </w:rPr>
        <w:t>take</w:t>
      </w:r>
      <w:r w:rsidRPr="00D7376D">
        <w:rPr>
          <w:snapToGrid w:val="0"/>
          <w:lang w:val="en-US"/>
        </w:rPr>
        <w:t xml:space="preserve"> effect unless it is in writing and signed by each party to this </w:t>
      </w:r>
      <w:r w:rsidR="006E3C6A" w:rsidRPr="00D7376D">
        <w:rPr>
          <w:snapToGrid w:val="0"/>
          <w:lang w:val="en-US"/>
        </w:rPr>
        <w:t>Agreement</w:t>
      </w:r>
      <w:r w:rsidRPr="00D7376D">
        <w:rPr>
          <w:snapToGrid w:val="0"/>
          <w:lang w:val="en-US"/>
        </w:rPr>
        <w:t>.</w:t>
      </w:r>
    </w:p>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14:paraId="1FF9E5F6" w14:textId="4E890DF9" w:rsidR="00EB3AC2" w:rsidRPr="004F5F98" w:rsidRDefault="00EB3AC2" w:rsidP="004F5F98">
      <w:pPr>
        <w:pStyle w:val="Heading4"/>
      </w:pPr>
      <w:r w:rsidRPr="004F5F98">
        <w:t>Counterparts</w:t>
      </w:r>
    </w:p>
    <w:p w14:paraId="50F7D3E6" w14:textId="17644224" w:rsidR="00EB3AC2" w:rsidRPr="004F5F98" w:rsidRDefault="00BF5141" w:rsidP="00F8433A">
      <w:pPr>
        <w:pStyle w:val="Heading5"/>
      </w:pPr>
      <w:r w:rsidRPr="00F215F9">
        <w:t>This Agreement may be executed in counterparts (including scanned and emailed copies)</w:t>
      </w:r>
      <w:r>
        <w:t xml:space="preserve"> and </w:t>
      </w:r>
      <w:r w:rsidRPr="00F215F9">
        <w:t xml:space="preserve">the counterparts together </w:t>
      </w:r>
      <w:r>
        <w:t>will</w:t>
      </w:r>
      <w:r w:rsidRPr="00F215F9">
        <w:t xml:space="preserve"> constitute a binding agreement</w:t>
      </w:r>
      <w:r>
        <w:t>.</w:t>
      </w:r>
    </w:p>
    <w:bookmarkEnd w:id="39"/>
    <w:bookmarkEnd w:id="88"/>
    <w:bookmarkEnd w:id="89"/>
    <w:bookmarkEnd w:id="90"/>
    <w:bookmarkEnd w:id="91"/>
    <w:bookmarkEnd w:id="92"/>
    <w:bookmarkEnd w:id="9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14:paraId="78D62B55" w14:textId="77777777" w:rsidR="00652300" w:rsidRPr="00D7376D" w:rsidRDefault="00652300" w:rsidP="00652300">
      <w:pPr>
        <w:pStyle w:val="Heading4"/>
      </w:pPr>
      <w:r w:rsidRPr="00D7376D">
        <w:t>Governing law and jurisdiction</w:t>
      </w:r>
    </w:p>
    <w:p w14:paraId="4B4958EF" w14:textId="77777777" w:rsidR="00652300" w:rsidRPr="00D7376D" w:rsidRDefault="00652300" w:rsidP="00F8433A">
      <w:pPr>
        <w:pStyle w:val="Heading5"/>
      </w:pPr>
      <w:r w:rsidRPr="00D7376D">
        <w:t xml:space="preserve">This Agreement is governed by the law of New Zealand. The parties submit to the non-exclusive jurisdiction of the courts of New Zealand. </w:t>
      </w:r>
    </w:p>
    <w:p w14:paraId="254CCE8B" w14:textId="77777777" w:rsidR="00AC32FD" w:rsidRPr="00D7376D" w:rsidRDefault="00AC32FD" w:rsidP="002A3199">
      <w:pPr>
        <w:pStyle w:val="PFNumLevel2"/>
        <w:numPr>
          <w:ilvl w:val="0"/>
          <w:numId w:val="0"/>
        </w:numPr>
        <w:jc w:val="both"/>
        <w:rPr>
          <w:rFonts w:cs="Arial"/>
        </w:rPr>
      </w:pPr>
    </w:p>
    <w:sectPr w:rsidR="00AC32FD" w:rsidRPr="00D7376D" w:rsidSect="00903CC9">
      <w:headerReference w:type="even" r:id="rId15"/>
      <w:headerReference w:type="default" r:id="rId16"/>
      <w:footerReference w:type="default" r:id="rId17"/>
      <w:headerReference w:type="first" r:id="rId18"/>
      <w:footerReference w:type="first" r:id="rId19"/>
      <w:pgSz w:w="11907" w:h="16840" w:code="9"/>
      <w:pgMar w:top="1134" w:right="1440" w:bottom="567" w:left="1440" w:header="720" w:footer="720" w:gutter="0"/>
      <w:paperSrc w:first="260"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FA09" w14:textId="77777777" w:rsidR="00B104F1" w:rsidRDefault="00B104F1">
      <w:r>
        <w:separator/>
      </w:r>
    </w:p>
    <w:p w14:paraId="0B270CD4" w14:textId="77777777" w:rsidR="00B104F1" w:rsidRDefault="00B104F1"/>
  </w:endnote>
  <w:endnote w:type="continuationSeparator" w:id="0">
    <w:p w14:paraId="2075D699" w14:textId="77777777" w:rsidR="00B104F1" w:rsidRDefault="00B104F1">
      <w:r>
        <w:continuationSeparator/>
      </w:r>
    </w:p>
    <w:p w14:paraId="63B67A08" w14:textId="77777777" w:rsidR="00B104F1" w:rsidRDefault="00B10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AFA6" w14:textId="77777777" w:rsidR="00D22BF1" w:rsidRPr="00D27D56" w:rsidRDefault="00D22BF1" w:rsidP="00D27D56">
    <w:pPr>
      <w:pStyle w:val="Footer"/>
      <w:spacing w:before="60"/>
      <w:rPr>
        <w:sz w:val="16"/>
      </w:rPr>
    </w:pPr>
    <w:bookmarkStart w:id="505" w:name="Footer1x1"/>
    <w:r w:rsidRPr="00D27D56">
      <w:rPr>
        <w:sz w:val="16"/>
      </w:rPr>
      <w:t>EJB-915091-1752-14-V6-e</w:t>
    </w:r>
  </w:p>
  <w:bookmarkEnd w:id="505"/>
  <w:p w14:paraId="2EC10959" w14:textId="6EA155E6" w:rsidR="00D22BF1" w:rsidRDefault="00D22BF1" w:rsidP="007D1C91">
    <w:pPr>
      <w:pStyle w:val="Footer"/>
      <w:spacing w:before="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0C9E" w14:textId="77777777" w:rsidR="00D22BF1" w:rsidRPr="00D27D56" w:rsidRDefault="00D22BF1" w:rsidP="00D27D56">
    <w:pPr>
      <w:pStyle w:val="Footer"/>
      <w:rPr>
        <w:sz w:val="16"/>
      </w:rPr>
    </w:pPr>
    <w:bookmarkStart w:id="506" w:name="Footer1x2"/>
    <w:r w:rsidRPr="00D27D56">
      <w:rPr>
        <w:sz w:val="16"/>
      </w:rPr>
      <w:t>EJB-915091-1752-14-V6-e</w:t>
    </w:r>
  </w:p>
  <w:bookmarkEnd w:id="506"/>
  <w:p w14:paraId="003B1914" w14:textId="763DBE39" w:rsidR="00D22BF1" w:rsidRDefault="00D2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092BA" w14:textId="77777777" w:rsidR="00B104F1" w:rsidRDefault="00B104F1">
      <w:r>
        <w:separator/>
      </w:r>
    </w:p>
    <w:p w14:paraId="0C79B34E" w14:textId="77777777" w:rsidR="00B104F1" w:rsidRDefault="00B104F1"/>
  </w:footnote>
  <w:footnote w:type="continuationSeparator" w:id="0">
    <w:p w14:paraId="5A75C151" w14:textId="77777777" w:rsidR="00B104F1" w:rsidRDefault="00B104F1">
      <w:r>
        <w:continuationSeparator/>
      </w:r>
    </w:p>
    <w:p w14:paraId="728613AB" w14:textId="77777777" w:rsidR="00B104F1" w:rsidRDefault="00B10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CA84" w14:textId="2015E65C" w:rsidR="00D22BF1" w:rsidRDefault="00B104F1">
    <w:pPr>
      <w:pStyle w:val="Header"/>
    </w:pPr>
    <w:r>
      <w:rPr>
        <w:noProof/>
      </w:rPr>
      <w:pict w14:anchorId="07DF6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35072" o:spid="_x0000_s2051" type="#_x0000_t136" alt="" style="position:absolute;margin-left:0;margin-top:0;width:448.25pt;height:179.3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EE63" w14:textId="2B852E4F" w:rsidR="00D22BF1" w:rsidRDefault="00B104F1">
    <w:pPr>
      <w:pStyle w:val="Header"/>
    </w:pPr>
    <w:r>
      <w:rPr>
        <w:noProof/>
      </w:rPr>
      <w:pict w14:anchorId="31DDF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35073" o:spid="_x0000_s2050" type="#_x0000_t136" alt="" style="position:absolute;margin-left:0;margin-top:0;width:448.25pt;height:179.3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FA0E" w14:textId="69D32C26" w:rsidR="00D22BF1" w:rsidRDefault="00B104F1">
    <w:pPr>
      <w:pStyle w:val="Header"/>
    </w:pPr>
    <w:r>
      <w:rPr>
        <w:noProof/>
      </w:rPr>
      <w:pict w14:anchorId="5D037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35071" o:spid="_x0000_s2049" type="#_x0000_t136" alt="" style="position:absolute;margin-left:0;margin-top:0;width:448.25pt;height:179.3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7CD"/>
    <w:multiLevelType w:val="multilevel"/>
    <w:tmpl w:val="790E7E86"/>
    <w:lvl w:ilvl="0">
      <w:start w:val="1"/>
      <w:numFmt w:val="decimal"/>
      <w:pStyle w:val="Heading1"/>
      <w:lvlText w:val="%1."/>
      <w:lvlJc w:val="left"/>
      <w:pPr>
        <w:ind w:left="360" w:hanging="360"/>
      </w:pPr>
      <w:rPr>
        <w:rFonts w:hint="default"/>
        <w:b/>
        <w:sz w:val="20"/>
      </w:rPr>
    </w:lvl>
    <w:lvl w:ilvl="1">
      <w:start w:val="1"/>
      <w:numFmt w:val="decimal"/>
      <w:pStyle w:val="PFNumLevel2"/>
      <w:lvlText w:val="%1.%2"/>
      <w:lvlJc w:val="left"/>
      <w:pPr>
        <w:tabs>
          <w:tab w:val="num" w:pos="567"/>
        </w:tabs>
        <w:ind w:left="567" w:hanging="567"/>
      </w:pPr>
      <w:rPr>
        <w:rFonts w:hint="default"/>
        <w:sz w:val="20"/>
      </w:rPr>
    </w:lvl>
    <w:lvl w:ilvl="2">
      <w:start w:val="1"/>
      <w:numFmt w:val="decimal"/>
      <w:pStyle w:val="PFNumLevel3"/>
      <w:lvlText w:val="%1.%2.%3"/>
      <w:lvlJc w:val="left"/>
      <w:pPr>
        <w:tabs>
          <w:tab w:val="num" w:pos="1247"/>
        </w:tabs>
        <w:ind w:left="1247"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FNumLevel4"/>
      <w:lvlText w:val="(%4)"/>
      <w:lvlJc w:val="left"/>
      <w:pPr>
        <w:tabs>
          <w:tab w:val="num" w:pos="1134"/>
        </w:tabs>
        <w:ind w:left="1134" w:hanging="567"/>
      </w:pPr>
      <w:rPr>
        <w:rFonts w:hint="default"/>
      </w:rPr>
    </w:lvl>
    <w:lvl w:ilvl="4">
      <w:start w:val="1"/>
      <w:numFmt w:val="lowerLetter"/>
      <w:pStyle w:val="PFNumLevel5"/>
      <w:lvlText w:val="(%5)"/>
      <w:lvlJc w:val="left"/>
      <w:pPr>
        <w:tabs>
          <w:tab w:val="num" w:pos="1134"/>
        </w:tabs>
        <w:ind w:left="1134" w:hanging="567"/>
      </w:pPr>
      <w:rPr>
        <w:rFonts w:hint="default"/>
        <w:sz w:val="18"/>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2842FF"/>
    <w:multiLevelType w:val="hybridMultilevel"/>
    <w:tmpl w:val="054C7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4" w15:restartNumberingAfterBreak="0">
    <w:nsid w:val="34C818AF"/>
    <w:multiLevelType w:val="hybridMultilevel"/>
    <w:tmpl w:val="F3F240C0"/>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355C46A0"/>
    <w:multiLevelType w:val="multilevel"/>
    <w:tmpl w:val="0EAC4234"/>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35E02301"/>
    <w:multiLevelType w:val="hybridMultilevel"/>
    <w:tmpl w:val="0D4ED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30600B"/>
    <w:multiLevelType w:val="hybridMultilevel"/>
    <w:tmpl w:val="931E848A"/>
    <w:lvl w:ilvl="0" w:tplc="00D8AA1E">
      <w:start w:val="1"/>
      <w:numFmt w:val="decimal"/>
      <w:pStyle w:val="Heading3"/>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9" w15:restartNumberingAfterBreak="0">
    <w:nsid w:val="5DCB0B7E"/>
    <w:multiLevelType w:val="hybridMultilevel"/>
    <w:tmpl w:val="82185146"/>
    <w:lvl w:ilvl="0" w:tplc="F0268DC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1"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2" w15:restartNumberingAfterBreak="0">
    <w:nsid w:val="7396232B"/>
    <w:multiLevelType w:val="multilevel"/>
    <w:tmpl w:val="ABBCBC6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924"/>
        </w:tabs>
        <w:ind w:left="924"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BFA0A4C"/>
    <w:multiLevelType w:val="hybridMultilevel"/>
    <w:tmpl w:val="671C0198"/>
    <w:lvl w:ilvl="0" w:tplc="7AFC8F5A">
      <w:start w:val="1"/>
      <w:numFmt w:val="upperLetter"/>
      <w:pStyle w:val="PFBackgroundNum"/>
      <w:lvlText w:val="%1"/>
      <w:lvlJc w:val="left"/>
      <w:pPr>
        <w:tabs>
          <w:tab w:val="num" w:pos="924"/>
        </w:tabs>
        <w:ind w:left="924" w:hanging="9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11"/>
  </w:num>
  <w:num w:numId="5">
    <w:abstractNumId w:val="3"/>
  </w:num>
  <w:num w:numId="6">
    <w:abstractNumId w:val="8"/>
  </w:num>
  <w:num w:numId="7">
    <w:abstractNumId w:val="13"/>
  </w:num>
  <w:num w:numId="8">
    <w:abstractNumId w:val="12"/>
  </w:num>
  <w:num w:numId="9">
    <w:abstractNumId w:val="4"/>
  </w:num>
  <w:num w:numId="10">
    <w:abstractNumId w:val="5"/>
  </w:num>
  <w:num w:numId="11">
    <w:abstractNumId w:val="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6"/>
  </w:num>
  <w:num w:numId="22">
    <w:abstractNumId w:val="9"/>
  </w:num>
  <w:num w:numId="23">
    <w:abstractNumId w:val="0"/>
  </w:num>
  <w:num w:numId="24">
    <w:abstractNumId w:val="0"/>
  </w:num>
  <w:num w:numId="25">
    <w:abstractNumId w:val="0"/>
  </w:num>
  <w:num w:numId="26">
    <w:abstractNumId w:val="0"/>
  </w:num>
  <w:num w:numId="27">
    <w:abstractNumId w:val="0"/>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24"/>
  <w:drawingGridHorizontalSpacing w:val="163"/>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15091"/>
    <w:docVar w:name="DocID" w:val="{354571C2-9810-49D6-88D2-7547BBBE3AFF}"/>
    <w:docVar w:name="DocumentNumber" w:val="14"/>
    <w:docVar w:name="DocumentType" w:val="5"/>
    <w:docVar w:name="FeeEarner" w:val="EJB"/>
    <w:docVar w:name="LibCatalogID" w:val="0"/>
    <w:docVar w:name="MatterDescription" w:val="Template Goods &amp; Services Agre"/>
    <w:docVar w:name="MatterNumber" w:val="1752"/>
    <w:docVar w:name="NoFooter" w:val="1"/>
    <w:docVar w:name="VersionID" w:val="E33253A0-C412-4E2D-8E50-75597FCCA01C"/>
    <w:docVar w:name="WordOperator" w:val="EJB"/>
  </w:docVars>
  <w:rsids>
    <w:rsidRoot w:val="00B904CB"/>
    <w:rsid w:val="00000225"/>
    <w:rsid w:val="0000088B"/>
    <w:rsid w:val="0000124E"/>
    <w:rsid w:val="00002CF3"/>
    <w:rsid w:val="0000337C"/>
    <w:rsid w:val="000049AE"/>
    <w:rsid w:val="00004A7F"/>
    <w:rsid w:val="00006DE3"/>
    <w:rsid w:val="00010296"/>
    <w:rsid w:val="00010415"/>
    <w:rsid w:val="0001162F"/>
    <w:rsid w:val="000123B4"/>
    <w:rsid w:val="00012DB0"/>
    <w:rsid w:val="00013335"/>
    <w:rsid w:val="000139C8"/>
    <w:rsid w:val="0001549A"/>
    <w:rsid w:val="00015DA0"/>
    <w:rsid w:val="000163F7"/>
    <w:rsid w:val="000174F7"/>
    <w:rsid w:val="00017E1E"/>
    <w:rsid w:val="000200D4"/>
    <w:rsid w:val="00020E8A"/>
    <w:rsid w:val="00021850"/>
    <w:rsid w:val="0002439F"/>
    <w:rsid w:val="0002525D"/>
    <w:rsid w:val="00025A0D"/>
    <w:rsid w:val="00033A76"/>
    <w:rsid w:val="00034759"/>
    <w:rsid w:val="00040D5B"/>
    <w:rsid w:val="0004438D"/>
    <w:rsid w:val="00045803"/>
    <w:rsid w:val="00050206"/>
    <w:rsid w:val="000504D4"/>
    <w:rsid w:val="00051920"/>
    <w:rsid w:val="00051996"/>
    <w:rsid w:val="00051BE5"/>
    <w:rsid w:val="00052E4E"/>
    <w:rsid w:val="00053DE7"/>
    <w:rsid w:val="00054910"/>
    <w:rsid w:val="00054F25"/>
    <w:rsid w:val="000571A1"/>
    <w:rsid w:val="00062876"/>
    <w:rsid w:val="00070313"/>
    <w:rsid w:val="000746FC"/>
    <w:rsid w:val="00076FAD"/>
    <w:rsid w:val="00077334"/>
    <w:rsid w:val="0008178E"/>
    <w:rsid w:val="00081A35"/>
    <w:rsid w:val="000829F7"/>
    <w:rsid w:val="00085110"/>
    <w:rsid w:val="00085B61"/>
    <w:rsid w:val="00087443"/>
    <w:rsid w:val="00087CD2"/>
    <w:rsid w:val="00090346"/>
    <w:rsid w:val="0009248E"/>
    <w:rsid w:val="00092716"/>
    <w:rsid w:val="00092BFF"/>
    <w:rsid w:val="000952D8"/>
    <w:rsid w:val="000953C1"/>
    <w:rsid w:val="00096D80"/>
    <w:rsid w:val="000A1531"/>
    <w:rsid w:val="000A1752"/>
    <w:rsid w:val="000A2A6E"/>
    <w:rsid w:val="000B048C"/>
    <w:rsid w:val="000B0498"/>
    <w:rsid w:val="000B1586"/>
    <w:rsid w:val="000B1F72"/>
    <w:rsid w:val="000B2240"/>
    <w:rsid w:val="000B41C1"/>
    <w:rsid w:val="000C060F"/>
    <w:rsid w:val="000C3F89"/>
    <w:rsid w:val="000C58FF"/>
    <w:rsid w:val="000C7F89"/>
    <w:rsid w:val="000D4942"/>
    <w:rsid w:val="000D5F45"/>
    <w:rsid w:val="000E3F4C"/>
    <w:rsid w:val="000E4708"/>
    <w:rsid w:val="000E6BE8"/>
    <w:rsid w:val="000E75C5"/>
    <w:rsid w:val="000F0E2B"/>
    <w:rsid w:val="000F1656"/>
    <w:rsid w:val="000F17BC"/>
    <w:rsid w:val="000F21F8"/>
    <w:rsid w:val="000F2767"/>
    <w:rsid w:val="000F349B"/>
    <w:rsid w:val="000F5EEC"/>
    <w:rsid w:val="000F7843"/>
    <w:rsid w:val="00100678"/>
    <w:rsid w:val="00100D96"/>
    <w:rsid w:val="00101929"/>
    <w:rsid w:val="00104ED5"/>
    <w:rsid w:val="001055FD"/>
    <w:rsid w:val="001106D1"/>
    <w:rsid w:val="0011094C"/>
    <w:rsid w:val="00111990"/>
    <w:rsid w:val="00112434"/>
    <w:rsid w:val="001138A1"/>
    <w:rsid w:val="00113E8E"/>
    <w:rsid w:val="00114C07"/>
    <w:rsid w:val="001154A7"/>
    <w:rsid w:val="001171C2"/>
    <w:rsid w:val="001177AD"/>
    <w:rsid w:val="00120F60"/>
    <w:rsid w:val="00122148"/>
    <w:rsid w:val="00122E2E"/>
    <w:rsid w:val="00123774"/>
    <w:rsid w:val="00123CD4"/>
    <w:rsid w:val="00125D44"/>
    <w:rsid w:val="00127A34"/>
    <w:rsid w:val="001303B8"/>
    <w:rsid w:val="00130401"/>
    <w:rsid w:val="00130C91"/>
    <w:rsid w:val="00130FFD"/>
    <w:rsid w:val="001321C9"/>
    <w:rsid w:val="00132238"/>
    <w:rsid w:val="00132F13"/>
    <w:rsid w:val="00133FA3"/>
    <w:rsid w:val="00134596"/>
    <w:rsid w:val="001402E1"/>
    <w:rsid w:val="0014095C"/>
    <w:rsid w:val="00141851"/>
    <w:rsid w:val="001418AB"/>
    <w:rsid w:val="001447F1"/>
    <w:rsid w:val="00144B00"/>
    <w:rsid w:val="0014543C"/>
    <w:rsid w:val="00150938"/>
    <w:rsid w:val="001540E6"/>
    <w:rsid w:val="0015673F"/>
    <w:rsid w:val="0016071C"/>
    <w:rsid w:val="00162A6D"/>
    <w:rsid w:val="00165C95"/>
    <w:rsid w:val="00166164"/>
    <w:rsid w:val="0016662E"/>
    <w:rsid w:val="001718D2"/>
    <w:rsid w:val="001723B5"/>
    <w:rsid w:val="00172990"/>
    <w:rsid w:val="0017532F"/>
    <w:rsid w:val="001825D8"/>
    <w:rsid w:val="00182E86"/>
    <w:rsid w:val="001831AD"/>
    <w:rsid w:val="00185B25"/>
    <w:rsid w:val="001861F7"/>
    <w:rsid w:val="00187654"/>
    <w:rsid w:val="0019107C"/>
    <w:rsid w:val="0019228F"/>
    <w:rsid w:val="00192FEC"/>
    <w:rsid w:val="00195B64"/>
    <w:rsid w:val="001A0BC1"/>
    <w:rsid w:val="001A3685"/>
    <w:rsid w:val="001A7092"/>
    <w:rsid w:val="001B1956"/>
    <w:rsid w:val="001B1D57"/>
    <w:rsid w:val="001B24BE"/>
    <w:rsid w:val="001B38C4"/>
    <w:rsid w:val="001B642D"/>
    <w:rsid w:val="001B6D1E"/>
    <w:rsid w:val="001C265D"/>
    <w:rsid w:val="001C3B4A"/>
    <w:rsid w:val="001C3BC7"/>
    <w:rsid w:val="001C3CFE"/>
    <w:rsid w:val="001C47E7"/>
    <w:rsid w:val="001C4875"/>
    <w:rsid w:val="001C4E2F"/>
    <w:rsid w:val="001C67FC"/>
    <w:rsid w:val="001D2BB4"/>
    <w:rsid w:val="001D36D2"/>
    <w:rsid w:val="001D3CF5"/>
    <w:rsid w:val="001D497A"/>
    <w:rsid w:val="001D5439"/>
    <w:rsid w:val="001D6142"/>
    <w:rsid w:val="001D614B"/>
    <w:rsid w:val="001D784E"/>
    <w:rsid w:val="001D7A76"/>
    <w:rsid w:val="001E25C2"/>
    <w:rsid w:val="001E5D67"/>
    <w:rsid w:val="001E66F5"/>
    <w:rsid w:val="001E7DC2"/>
    <w:rsid w:val="001F0B6E"/>
    <w:rsid w:val="001F19F5"/>
    <w:rsid w:val="001F1A7F"/>
    <w:rsid w:val="001F3839"/>
    <w:rsid w:val="001F54E3"/>
    <w:rsid w:val="001F7095"/>
    <w:rsid w:val="001F74FB"/>
    <w:rsid w:val="0020151E"/>
    <w:rsid w:val="002016FA"/>
    <w:rsid w:val="002023C9"/>
    <w:rsid w:val="002044CC"/>
    <w:rsid w:val="002056C0"/>
    <w:rsid w:val="002057FC"/>
    <w:rsid w:val="0020739F"/>
    <w:rsid w:val="00207582"/>
    <w:rsid w:val="00207DC2"/>
    <w:rsid w:val="002107E7"/>
    <w:rsid w:val="002130FF"/>
    <w:rsid w:val="00215462"/>
    <w:rsid w:val="002165A0"/>
    <w:rsid w:val="00226BF4"/>
    <w:rsid w:val="00227D9E"/>
    <w:rsid w:val="00227DAE"/>
    <w:rsid w:val="00233192"/>
    <w:rsid w:val="0023375B"/>
    <w:rsid w:val="00234779"/>
    <w:rsid w:val="00235627"/>
    <w:rsid w:val="0023566C"/>
    <w:rsid w:val="00242212"/>
    <w:rsid w:val="00243D79"/>
    <w:rsid w:val="0024596F"/>
    <w:rsid w:val="002461FD"/>
    <w:rsid w:val="0024652A"/>
    <w:rsid w:val="00247877"/>
    <w:rsid w:val="0025043F"/>
    <w:rsid w:val="002512BB"/>
    <w:rsid w:val="002515DD"/>
    <w:rsid w:val="00252BC9"/>
    <w:rsid w:val="00257DFE"/>
    <w:rsid w:val="00261BD8"/>
    <w:rsid w:val="00262153"/>
    <w:rsid w:val="002644AB"/>
    <w:rsid w:val="002644E3"/>
    <w:rsid w:val="002644EA"/>
    <w:rsid w:val="00264CD6"/>
    <w:rsid w:val="00265A5B"/>
    <w:rsid w:val="00267163"/>
    <w:rsid w:val="00270AC6"/>
    <w:rsid w:val="002711D5"/>
    <w:rsid w:val="00271D92"/>
    <w:rsid w:val="00273006"/>
    <w:rsid w:val="0027588B"/>
    <w:rsid w:val="0027628F"/>
    <w:rsid w:val="00282810"/>
    <w:rsid w:val="0028677A"/>
    <w:rsid w:val="00286E25"/>
    <w:rsid w:val="0028759F"/>
    <w:rsid w:val="00290287"/>
    <w:rsid w:val="002914E1"/>
    <w:rsid w:val="00291790"/>
    <w:rsid w:val="00292742"/>
    <w:rsid w:val="00292E7F"/>
    <w:rsid w:val="00293398"/>
    <w:rsid w:val="00296805"/>
    <w:rsid w:val="00296D16"/>
    <w:rsid w:val="00296E99"/>
    <w:rsid w:val="002A0351"/>
    <w:rsid w:val="002A3199"/>
    <w:rsid w:val="002A4D9A"/>
    <w:rsid w:val="002A6057"/>
    <w:rsid w:val="002A6307"/>
    <w:rsid w:val="002A730C"/>
    <w:rsid w:val="002A7C0C"/>
    <w:rsid w:val="002B0F66"/>
    <w:rsid w:val="002B0FB5"/>
    <w:rsid w:val="002B20B4"/>
    <w:rsid w:val="002B2308"/>
    <w:rsid w:val="002B4232"/>
    <w:rsid w:val="002B59F9"/>
    <w:rsid w:val="002B5A11"/>
    <w:rsid w:val="002B5FF3"/>
    <w:rsid w:val="002B6278"/>
    <w:rsid w:val="002B63FD"/>
    <w:rsid w:val="002B7344"/>
    <w:rsid w:val="002B7C5F"/>
    <w:rsid w:val="002C7DCA"/>
    <w:rsid w:val="002C7FC3"/>
    <w:rsid w:val="002D23D8"/>
    <w:rsid w:val="002D3043"/>
    <w:rsid w:val="002D3D8D"/>
    <w:rsid w:val="002D4F28"/>
    <w:rsid w:val="002D6F30"/>
    <w:rsid w:val="002E1459"/>
    <w:rsid w:val="002E1A05"/>
    <w:rsid w:val="002E218D"/>
    <w:rsid w:val="002E2609"/>
    <w:rsid w:val="002E38E2"/>
    <w:rsid w:val="002E4D7D"/>
    <w:rsid w:val="002E5F97"/>
    <w:rsid w:val="002E7521"/>
    <w:rsid w:val="002E7C38"/>
    <w:rsid w:val="002F25C3"/>
    <w:rsid w:val="002F4F7F"/>
    <w:rsid w:val="002F537D"/>
    <w:rsid w:val="002F64AF"/>
    <w:rsid w:val="0030137D"/>
    <w:rsid w:val="00301CAC"/>
    <w:rsid w:val="00302D2A"/>
    <w:rsid w:val="00305C0E"/>
    <w:rsid w:val="00310720"/>
    <w:rsid w:val="00311D81"/>
    <w:rsid w:val="003140F1"/>
    <w:rsid w:val="00315BAA"/>
    <w:rsid w:val="00315D53"/>
    <w:rsid w:val="00316554"/>
    <w:rsid w:val="003166B4"/>
    <w:rsid w:val="00317AD5"/>
    <w:rsid w:val="003207C0"/>
    <w:rsid w:val="00321ACF"/>
    <w:rsid w:val="003223DF"/>
    <w:rsid w:val="003228E6"/>
    <w:rsid w:val="00323CE5"/>
    <w:rsid w:val="00325B78"/>
    <w:rsid w:val="003300A2"/>
    <w:rsid w:val="003307D7"/>
    <w:rsid w:val="00330D40"/>
    <w:rsid w:val="00333FE6"/>
    <w:rsid w:val="00335FB7"/>
    <w:rsid w:val="00336090"/>
    <w:rsid w:val="003362A6"/>
    <w:rsid w:val="00340AA3"/>
    <w:rsid w:val="00341127"/>
    <w:rsid w:val="0034247C"/>
    <w:rsid w:val="00344A79"/>
    <w:rsid w:val="00350B4E"/>
    <w:rsid w:val="003516DE"/>
    <w:rsid w:val="00351FC6"/>
    <w:rsid w:val="00354624"/>
    <w:rsid w:val="0035668B"/>
    <w:rsid w:val="0036032E"/>
    <w:rsid w:val="003603AF"/>
    <w:rsid w:val="0036260D"/>
    <w:rsid w:val="00364763"/>
    <w:rsid w:val="00364B82"/>
    <w:rsid w:val="00366C1D"/>
    <w:rsid w:val="00366FFF"/>
    <w:rsid w:val="00371EFE"/>
    <w:rsid w:val="00374013"/>
    <w:rsid w:val="00375A30"/>
    <w:rsid w:val="00381279"/>
    <w:rsid w:val="003824BD"/>
    <w:rsid w:val="00385033"/>
    <w:rsid w:val="003852B6"/>
    <w:rsid w:val="0038538B"/>
    <w:rsid w:val="0038540F"/>
    <w:rsid w:val="00386D4F"/>
    <w:rsid w:val="00391B7E"/>
    <w:rsid w:val="00393EF9"/>
    <w:rsid w:val="0039521A"/>
    <w:rsid w:val="003A01C9"/>
    <w:rsid w:val="003A27EE"/>
    <w:rsid w:val="003A35F0"/>
    <w:rsid w:val="003B0693"/>
    <w:rsid w:val="003B0AC7"/>
    <w:rsid w:val="003B1F51"/>
    <w:rsid w:val="003B3DE2"/>
    <w:rsid w:val="003B61E1"/>
    <w:rsid w:val="003C2745"/>
    <w:rsid w:val="003C7551"/>
    <w:rsid w:val="003D223F"/>
    <w:rsid w:val="003D2F41"/>
    <w:rsid w:val="003D4400"/>
    <w:rsid w:val="003D49F8"/>
    <w:rsid w:val="003D73B6"/>
    <w:rsid w:val="003D7480"/>
    <w:rsid w:val="003E0090"/>
    <w:rsid w:val="003E0EA7"/>
    <w:rsid w:val="003E2053"/>
    <w:rsid w:val="003E25F6"/>
    <w:rsid w:val="003E41DB"/>
    <w:rsid w:val="003E47DF"/>
    <w:rsid w:val="003E4D0D"/>
    <w:rsid w:val="003E59EA"/>
    <w:rsid w:val="003E5E46"/>
    <w:rsid w:val="003E75C0"/>
    <w:rsid w:val="003E7C76"/>
    <w:rsid w:val="003F0B85"/>
    <w:rsid w:val="003F650D"/>
    <w:rsid w:val="003F6F59"/>
    <w:rsid w:val="003F6F6F"/>
    <w:rsid w:val="003F79B0"/>
    <w:rsid w:val="00400A3C"/>
    <w:rsid w:val="00401D4A"/>
    <w:rsid w:val="004026F4"/>
    <w:rsid w:val="004033D1"/>
    <w:rsid w:val="00403ACF"/>
    <w:rsid w:val="004040F8"/>
    <w:rsid w:val="004053CB"/>
    <w:rsid w:val="004067D8"/>
    <w:rsid w:val="004071AA"/>
    <w:rsid w:val="004077B2"/>
    <w:rsid w:val="00407E24"/>
    <w:rsid w:val="004105C4"/>
    <w:rsid w:val="00411166"/>
    <w:rsid w:val="00413AAC"/>
    <w:rsid w:val="00415F8E"/>
    <w:rsid w:val="004206DA"/>
    <w:rsid w:val="004223ED"/>
    <w:rsid w:val="00423083"/>
    <w:rsid w:val="00423678"/>
    <w:rsid w:val="00424B0C"/>
    <w:rsid w:val="00430582"/>
    <w:rsid w:val="00431600"/>
    <w:rsid w:val="00432EDA"/>
    <w:rsid w:val="004337A4"/>
    <w:rsid w:val="004360C8"/>
    <w:rsid w:val="0043662F"/>
    <w:rsid w:val="00436EE7"/>
    <w:rsid w:val="00437C17"/>
    <w:rsid w:val="004400CF"/>
    <w:rsid w:val="004442DB"/>
    <w:rsid w:val="00444EF2"/>
    <w:rsid w:val="004451A4"/>
    <w:rsid w:val="00445DB9"/>
    <w:rsid w:val="00446C74"/>
    <w:rsid w:val="0044796A"/>
    <w:rsid w:val="00450E7D"/>
    <w:rsid w:val="00451B84"/>
    <w:rsid w:val="00451C47"/>
    <w:rsid w:val="0045304A"/>
    <w:rsid w:val="00460EEE"/>
    <w:rsid w:val="00460F14"/>
    <w:rsid w:val="00463847"/>
    <w:rsid w:val="00463F1A"/>
    <w:rsid w:val="00466436"/>
    <w:rsid w:val="00467D9F"/>
    <w:rsid w:val="00473E47"/>
    <w:rsid w:val="00474782"/>
    <w:rsid w:val="00474B30"/>
    <w:rsid w:val="00475293"/>
    <w:rsid w:val="004761A0"/>
    <w:rsid w:val="00476FFA"/>
    <w:rsid w:val="00476FFC"/>
    <w:rsid w:val="0048021E"/>
    <w:rsid w:val="004805BC"/>
    <w:rsid w:val="0048103D"/>
    <w:rsid w:val="004853A1"/>
    <w:rsid w:val="00485C56"/>
    <w:rsid w:val="0048748F"/>
    <w:rsid w:val="00490DCD"/>
    <w:rsid w:val="004919EA"/>
    <w:rsid w:val="0049733C"/>
    <w:rsid w:val="0049756B"/>
    <w:rsid w:val="004A15BD"/>
    <w:rsid w:val="004A3F60"/>
    <w:rsid w:val="004A6D2F"/>
    <w:rsid w:val="004A6F08"/>
    <w:rsid w:val="004A6F8F"/>
    <w:rsid w:val="004A76A0"/>
    <w:rsid w:val="004B25BD"/>
    <w:rsid w:val="004B64FA"/>
    <w:rsid w:val="004B681D"/>
    <w:rsid w:val="004B6E13"/>
    <w:rsid w:val="004B7AD8"/>
    <w:rsid w:val="004C2D1A"/>
    <w:rsid w:val="004C3793"/>
    <w:rsid w:val="004C517C"/>
    <w:rsid w:val="004C5D9A"/>
    <w:rsid w:val="004C608B"/>
    <w:rsid w:val="004D215A"/>
    <w:rsid w:val="004D4CB5"/>
    <w:rsid w:val="004D53F0"/>
    <w:rsid w:val="004D7648"/>
    <w:rsid w:val="004D7783"/>
    <w:rsid w:val="004D7D15"/>
    <w:rsid w:val="004E1891"/>
    <w:rsid w:val="004E73A8"/>
    <w:rsid w:val="004E75FA"/>
    <w:rsid w:val="004F128E"/>
    <w:rsid w:val="004F20A0"/>
    <w:rsid w:val="004F3188"/>
    <w:rsid w:val="004F5F98"/>
    <w:rsid w:val="004F6064"/>
    <w:rsid w:val="004F71A3"/>
    <w:rsid w:val="004F78A4"/>
    <w:rsid w:val="00500FFE"/>
    <w:rsid w:val="00501134"/>
    <w:rsid w:val="00502845"/>
    <w:rsid w:val="00502A00"/>
    <w:rsid w:val="00502D4A"/>
    <w:rsid w:val="005045C3"/>
    <w:rsid w:val="005051A5"/>
    <w:rsid w:val="005057D3"/>
    <w:rsid w:val="005062F1"/>
    <w:rsid w:val="00507BAA"/>
    <w:rsid w:val="00510B89"/>
    <w:rsid w:val="005125E2"/>
    <w:rsid w:val="0051441F"/>
    <w:rsid w:val="00523249"/>
    <w:rsid w:val="00524F1E"/>
    <w:rsid w:val="00525741"/>
    <w:rsid w:val="00526963"/>
    <w:rsid w:val="00531501"/>
    <w:rsid w:val="00533AF4"/>
    <w:rsid w:val="005402A5"/>
    <w:rsid w:val="0054087A"/>
    <w:rsid w:val="005419C7"/>
    <w:rsid w:val="00541DB8"/>
    <w:rsid w:val="005425D1"/>
    <w:rsid w:val="0054343E"/>
    <w:rsid w:val="00543B5E"/>
    <w:rsid w:val="00544F05"/>
    <w:rsid w:val="00545BB5"/>
    <w:rsid w:val="00546B17"/>
    <w:rsid w:val="0054709C"/>
    <w:rsid w:val="00552673"/>
    <w:rsid w:val="00552DB8"/>
    <w:rsid w:val="005532D2"/>
    <w:rsid w:val="00555123"/>
    <w:rsid w:val="00555558"/>
    <w:rsid w:val="005566E5"/>
    <w:rsid w:val="00556A8B"/>
    <w:rsid w:val="00557F20"/>
    <w:rsid w:val="00560497"/>
    <w:rsid w:val="00560529"/>
    <w:rsid w:val="005634A1"/>
    <w:rsid w:val="00563649"/>
    <w:rsid w:val="00563D18"/>
    <w:rsid w:val="00564404"/>
    <w:rsid w:val="005645D7"/>
    <w:rsid w:val="00564601"/>
    <w:rsid w:val="00564CE9"/>
    <w:rsid w:val="00565DE0"/>
    <w:rsid w:val="00567A58"/>
    <w:rsid w:val="005705DC"/>
    <w:rsid w:val="005707ED"/>
    <w:rsid w:val="00573BE6"/>
    <w:rsid w:val="005744B6"/>
    <w:rsid w:val="0057583E"/>
    <w:rsid w:val="005760FB"/>
    <w:rsid w:val="005769EC"/>
    <w:rsid w:val="00582C6D"/>
    <w:rsid w:val="00583119"/>
    <w:rsid w:val="005847DE"/>
    <w:rsid w:val="005867BD"/>
    <w:rsid w:val="00587415"/>
    <w:rsid w:val="0059054C"/>
    <w:rsid w:val="00590C1E"/>
    <w:rsid w:val="005914D7"/>
    <w:rsid w:val="005918EB"/>
    <w:rsid w:val="00591C31"/>
    <w:rsid w:val="00596EDA"/>
    <w:rsid w:val="005A0546"/>
    <w:rsid w:val="005A1611"/>
    <w:rsid w:val="005A3B3A"/>
    <w:rsid w:val="005A48D8"/>
    <w:rsid w:val="005A4C48"/>
    <w:rsid w:val="005B0654"/>
    <w:rsid w:val="005B092E"/>
    <w:rsid w:val="005B283C"/>
    <w:rsid w:val="005B311E"/>
    <w:rsid w:val="005B4818"/>
    <w:rsid w:val="005B4D6C"/>
    <w:rsid w:val="005B67E8"/>
    <w:rsid w:val="005B6D32"/>
    <w:rsid w:val="005D33C5"/>
    <w:rsid w:val="005D43A0"/>
    <w:rsid w:val="005D4D8E"/>
    <w:rsid w:val="005D6188"/>
    <w:rsid w:val="005E0ABC"/>
    <w:rsid w:val="005E1FAA"/>
    <w:rsid w:val="005E2765"/>
    <w:rsid w:val="005F122B"/>
    <w:rsid w:val="005F1344"/>
    <w:rsid w:val="005F4490"/>
    <w:rsid w:val="005F4BC3"/>
    <w:rsid w:val="005F50D4"/>
    <w:rsid w:val="00601731"/>
    <w:rsid w:val="00601E0F"/>
    <w:rsid w:val="00603201"/>
    <w:rsid w:val="00603969"/>
    <w:rsid w:val="00603B90"/>
    <w:rsid w:val="00603EE1"/>
    <w:rsid w:val="0060457E"/>
    <w:rsid w:val="006078C4"/>
    <w:rsid w:val="00607AFF"/>
    <w:rsid w:val="00607D81"/>
    <w:rsid w:val="00612068"/>
    <w:rsid w:val="00613890"/>
    <w:rsid w:val="00613910"/>
    <w:rsid w:val="00613A26"/>
    <w:rsid w:val="00614E30"/>
    <w:rsid w:val="0062064A"/>
    <w:rsid w:val="00620FDC"/>
    <w:rsid w:val="00621323"/>
    <w:rsid w:val="00623C4C"/>
    <w:rsid w:val="00624A01"/>
    <w:rsid w:val="00625002"/>
    <w:rsid w:val="00626182"/>
    <w:rsid w:val="006304A3"/>
    <w:rsid w:val="00630B37"/>
    <w:rsid w:val="00631B98"/>
    <w:rsid w:val="006451ED"/>
    <w:rsid w:val="00645487"/>
    <w:rsid w:val="006462D3"/>
    <w:rsid w:val="00646C88"/>
    <w:rsid w:val="00646E68"/>
    <w:rsid w:val="006471B4"/>
    <w:rsid w:val="00647D5F"/>
    <w:rsid w:val="00650CC8"/>
    <w:rsid w:val="00651634"/>
    <w:rsid w:val="00651CFD"/>
    <w:rsid w:val="00652300"/>
    <w:rsid w:val="006526C0"/>
    <w:rsid w:val="006528B4"/>
    <w:rsid w:val="0065588C"/>
    <w:rsid w:val="00656711"/>
    <w:rsid w:val="006569D3"/>
    <w:rsid w:val="00661BC1"/>
    <w:rsid w:val="00662987"/>
    <w:rsid w:val="00664E41"/>
    <w:rsid w:val="00666A67"/>
    <w:rsid w:val="00667FC1"/>
    <w:rsid w:val="0067036C"/>
    <w:rsid w:val="006718BD"/>
    <w:rsid w:val="00671DA2"/>
    <w:rsid w:val="00672E54"/>
    <w:rsid w:val="00673567"/>
    <w:rsid w:val="00677E92"/>
    <w:rsid w:val="00682C32"/>
    <w:rsid w:val="006854CA"/>
    <w:rsid w:val="0069035C"/>
    <w:rsid w:val="00691567"/>
    <w:rsid w:val="00692363"/>
    <w:rsid w:val="00693543"/>
    <w:rsid w:val="00694BC8"/>
    <w:rsid w:val="00694D2C"/>
    <w:rsid w:val="00695297"/>
    <w:rsid w:val="006969A9"/>
    <w:rsid w:val="00697B3F"/>
    <w:rsid w:val="00697EAF"/>
    <w:rsid w:val="006A3A80"/>
    <w:rsid w:val="006B0156"/>
    <w:rsid w:val="006B24E6"/>
    <w:rsid w:val="006B362C"/>
    <w:rsid w:val="006B379A"/>
    <w:rsid w:val="006B7158"/>
    <w:rsid w:val="006B77FC"/>
    <w:rsid w:val="006C13B5"/>
    <w:rsid w:val="006C1F8B"/>
    <w:rsid w:val="006C2A81"/>
    <w:rsid w:val="006C3408"/>
    <w:rsid w:val="006C417C"/>
    <w:rsid w:val="006C53F6"/>
    <w:rsid w:val="006D13F6"/>
    <w:rsid w:val="006D3136"/>
    <w:rsid w:val="006D55E9"/>
    <w:rsid w:val="006D6A3F"/>
    <w:rsid w:val="006D7A36"/>
    <w:rsid w:val="006E08D3"/>
    <w:rsid w:val="006E3059"/>
    <w:rsid w:val="006E3C6A"/>
    <w:rsid w:val="006E604E"/>
    <w:rsid w:val="006E761D"/>
    <w:rsid w:val="006F2503"/>
    <w:rsid w:val="006F250D"/>
    <w:rsid w:val="006F3DD9"/>
    <w:rsid w:val="006F406E"/>
    <w:rsid w:val="006F4E43"/>
    <w:rsid w:val="0070111A"/>
    <w:rsid w:val="007029E5"/>
    <w:rsid w:val="007031AE"/>
    <w:rsid w:val="007040AD"/>
    <w:rsid w:val="00710ED0"/>
    <w:rsid w:val="007117CC"/>
    <w:rsid w:val="00712DD1"/>
    <w:rsid w:val="00715F1A"/>
    <w:rsid w:val="00716286"/>
    <w:rsid w:val="00717A27"/>
    <w:rsid w:val="00720674"/>
    <w:rsid w:val="007227C9"/>
    <w:rsid w:val="00723C26"/>
    <w:rsid w:val="0072491D"/>
    <w:rsid w:val="007303B8"/>
    <w:rsid w:val="007303EB"/>
    <w:rsid w:val="007303FE"/>
    <w:rsid w:val="00731393"/>
    <w:rsid w:val="0073155F"/>
    <w:rsid w:val="00732446"/>
    <w:rsid w:val="00736E76"/>
    <w:rsid w:val="00737304"/>
    <w:rsid w:val="007376C3"/>
    <w:rsid w:val="00737CF6"/>
    <w:rsid w:val="00740416"/>
    <w:rsid w:val="00740F29"/>
    <w:rsid w:val="00741287"/>
    <w:rsid w:val="007420D9"/>
    <w:rsid w:val="007435CE"/>
    <w:rsid w:val="00743CDE"/>
    <w:rsid w:val="007444BC"/>
    <w:rsid w:val="00744792"/>
    <w:rsid w:val="00745261"/>
    <w:rsid w:val="0074607B"/>
    <w:rsid w:val="00760ABA"/>
    <w:rsid w:val="00760C77"/>
    <w:rsid w:val="007652E4"/>
    <w:rsid w:val="00766238"/>
    <w:rsid w:val="00766B7A"/>
    <w:rsid w:val="007711D0"/>
    <w:rsid w:val="00771A5C"/>
    <w:rsid w:val="00771B02"/>
    <w:rsid w:val="007725EA"/>
    <w:rsid w:val="0077511B"/>
    <w:rsid w:val="007764F1"/>
    <w:rsid w:val="00780602"/>
    <w:rsid w:val="0078117B"/>
    <w:rsid w:val="007814EB"/>
    <w:rsid w:val="00782495"/>
    <w:rsid w:val="007849FC"/>
    <w:rsid w:val="007857CA"/>
    <w:rsid w:val="00785DB4"/>
    <w:rsid w:val="00786DBB"/>
    <w:rsid w:val="0079154A"/>
    <w:rsid w:val="007952BF"/>
    <w:rsid w:val="007961F7"/>
    <w:rsid w:val="0079694E"/>
    <w:rsid w:val="007A25DD"/>
    <w:rsid w:val="007A2983"/>
    <w:rsid w:val="007A3F85"/>
    <w:rsid w:val="007A406D"/>
    <w:rsid w:val="007A4BB0"/>
    <w:rsid w:val="007A555A"/>
    <w:rsid w:val="007A5960"/>
    <w:rsid w:val="007B114E"/>
    <w:rsid w:val="007B3E5E"/>
    <w:rsid w:val="007B4B85"/>
    <w:rsid w:val="007C0B7C"/>
    <w:rsid w:val="007C1D41"/>
    <w:rsid w:val="007C770F"/>
    <w:rsid w:val="007C7B01"/>
    <w:rsid w:val="007D00C1"/>
    <w:rsid w:val="007D1958"/>
    <w:rsid w:val="007D1C91"/>
    <w:rsid w:val="007D2178"/>
    <w:rsid w:val="007D22DB"/>
    <w:rsid w:val="007D29E2"/>
    <w:rsid w:val="007D32A2"/>
    <w:rsid w:val="007D4346"/>
    <w:rsid w:val="007D50FB"/>
    <w:rsid w:val="007D6A3F"/>
    <w:rsid w:val="007D740D"/>
    <w:rsid w:val="007E05F2"/>
    <w:rsid w:val="007E1438"/>
    <w:rsid w:val="007E68BD"/>
    <w:rsid w:val="007E6BC8"/>
    <w:rsid w:val="007E6DF0"/>
    <w:rsid w:val="007F0BD6"/>
    <w:rsid w:val="007F2538"/>
    <w:rsid w:val="007F39A1"/>
    <w:rsid w:val="007F410F"/>
    <w:rsid w:val="007F477E"/>
    <w:rsid w:val="007F550D"/>
    <w:rsid w:val="00800B06"/>
    <w:rsid w:val="0080147D"/>
    <w:rsid w:val="008020A1"/>
    <w:rsid w:val="00806097"/>
    <w:rsid w:val="00807902"/>
    <w:rsid w:val="00813B0F"/>
    <w:rsid w:val="00815347"/>
    <w:rsid w:val="0081724F"/>
    <w:rsid w:val="008174F4"/>
    <w:rsid w:val="008179CA"/>
    <w:rsid w:val="008179DE"/>
    <w:rsid w:val="00821036"/>
    <w:rsid w:val="00821C06"/>
    <w:rsid w:val="008232DF"/>
    <w:rsid w:val="00823545"/>
    <w:rsid w:val="0082485B"/>
    <w:rsid w:val="008262BD"/>
    <w:rsid w:val="00827BA7"/>
    <w:rsid w:val="00830754"/>
    <w:rsid w:val="00833CEE"/>
    <w:rsid w:val="00834829"/>
    <w:rsid w:val="008407AB"/>
    <w:rsid w:val="008426EC"/>
    <w:rsid w:val="00843563"/>
    <w:rsid w:val="00844748"/>
    <w:rsid w:val="00844B2D"/>
    <w:rsid w:val="00844EFF"/>
    <w:rsid w:val="00846361"/>
    <w:rsid w:val="008464FF"/>
    <w:rsid w:val="0084794C"/>
    <w:rsid w:val="00850B73"/>
    <w:rsid w:val="00851224"/>
    <w:rsid w:val="00855408"/>
    <w:rsid w:val="00855465"/>
    <w:rsid w:val="00856C60"/>
    <w:rsid w:val="00856C97"/>
    <w:rsid w:val="00857A74"/>
    <w:rsid w:val="0086227D"/>
    <w:rsid w:val="00864F61"/>
    <w:rsid w:val="008661FF"/>
    <w:rsid w:val="008664D2"/>
    <w:rsid w:val="00873289"/>
    <w:rsid w:val="0087538E"/>
    <w:rsid w:val="00877BC4"/>
    <w:rsid w:val="00880DD5"/>
    <w:rsid w:val="0088234A"/>
    <w:rsid w:val="0088263B"/>
    <w:rsid w:val="00883931"/>
    <w:rsid w:val="008848BD"/>
    <w:rsid w:val="0088657B"/>
    <w:rsid w:val="008873ED"/>
    <w:rsid w:val="00891BEF"/>
    <w:rsid w:val="008923E9"/>
    <w:rsid w:val="00893F6E"/>
    <w:rsid w:val="0089403D"/>
    <w:rsid w:val="00894373"/>
    <w:rsid w:val="00897665"/>
    <w:rsid w:val="008A178A"/>
    <w:rsid w:val="008A3378"/>
    <w:rsid w:val="008A39E3"/>
    <w:rsid w:val="008A4FE5"/>
    <w:rsid w:val="008A646E"/>
    <w:rsid w:val="008A6786"/>
    <w:rsid w:val="008B1663"/>
    <w:rsid w:val="008B1C9C"/>
    <w:rsid w:val="008B1F09"/>
    <w:rsid w:val="008B20B2"/>
    <w:rsid w:val="008B239A"/>
    <w:rsid w:val="008B362F"/>
    <w:rsid w:val="008B3F71"/>
    <w:rsid w:val="008B64A6"/>
    <w:rsid w:val="008B6688"/>
    <w:rsid w:val="008B7917"/>
    <w:rsid w:val="008C2E0F"/>
    <w:rsid w:val="008C5162"/>
    <w:rsid w:val="008C5FA6"/>
    <w:rsid w:val="008D088D"/>
    <w:rsid w:val="008D0A92"/>
    <w:rsid w:val="008D20DF"/>
    <w:rsid w:val="008D5EE1"/>
    <w:rsid w:val="008D6DA1"/>
    <w:rsid w:val="008D7E85"/>
    <w:rsid w:val="008E12F8"/>
    <w:rsid w:val="008E157F"/>
    <w:rsid w:val="008E1C5C"/>
    <w:rsid w:val="008E25F3"/>
    <w:rsid w:val="008E3149"/>
    <w:rsid w:val="008E4A55"/>
    <w:rsid w:val="008E615D"/>
    <w:rsid w:val="008E7D3E"/>
    <w:rsid w:val="008F02FD"/>
    <w:rsid w:val="008F2135"/>
    <w:rsid w:val="008F2640"/>
    <w:rsid w:val="008F6441"/>
    <w:rsid w:val="008F7045"/>
    <w:rsid w:val="008F7816"/>
    <w:rsid w:val="00900CA8"/>
    <w:rsid w:val="009035D2"/>
    <w:rsid w:val="00903CC9"/>
    <w:rsid w:val="00904B51"/>
    <w:rsid w:val="0090593F"/>
    <w:rsid w:val="009065BF"/>
    <w:rsid w:val="00906C97"/>
    <w:rsid w:val="009071C8"/>
    <w:rsid w:val="009074FF"/>
    <w:rsid w:val="00912EEB"/>
    <w:rsid w:val="009148A0"/>
    <w:rsid w:val="00914DBE"/>
    <w:rsid w:val="00915719"/>
    <w:rsid w:val="009205BB"/>
    <w:rsid w:val="0092105E"/>
    <w:rsid w:val="00921FF6"/>
    <w:rsid w:val="00923B88"/>
    <w:rsid w:val="00925402"/>
    <w:rsid w:val="0092546F"/>
    <w:rsid w:val="00926A1F"/>
    <w:rsid w:val="00926DD9"/>
    <w:rsid w:val="00931F4D"/>
    <w:rsid w:val="00935D70"/>
    <w:rsid w:val="00937C0D"/>
    <w:rsid w:val="00942012"/>
    <w:rsid w:val="00942311"/>
    <w:rsid w:val="00942D5E"/>
    <w:rsid w:val="00942E63"/>
    <w:rsid w:val="00943A88"/>
    <w:rsid w:val="00943CE5"/>
    <w:rsid w:val="0094423D"/>
    <w:rsid w:val="00944F52"/>
    <w:rsid w:val="00945E14"/>
    <w:rsid w:val="00945F6F"/>
    <w:rsid w:val="00946839"/>
    <w:rsid w:val="00950145"/>
    <w:rsid w:val="0095185B"/>
    <w:rsid w:val="009531C0"/>
    <w:rsid w:val="0095690B"/>
    <w:rsid w:val="00957AFF"/>
    <w:rsid w:val="009608C9"/>
    <w:rsid w:val="00965EC7"/>
    <w:rsid w:val="00967591"/>
    <w:rsid w:val="00970381"/>
    <w:rsid w:val="009704F7"/>
    <w:rsid w:val="00970545"/>
    <w:rsid w:val="00971559"/>
    <w:rsid w:val="00971BC3"/>
    <w:rsid w:val="00971C6D"/>
    <w:rsid w:val="00972B34"/>
    <w:rsid w:val="00973436"/>
    <w:rsid w:val="009752D7"/>
    <w:rsid w:val="00977797"/>
    <w:rsid w:val="00980436"/>
    <w:rsid w:val="00980A04"/>
    <w:rsid w:val="00980DB6"/>
    <w:rsid w:val="00982499"/>
    <w:rsid w:val="0098259C"/>
    <w:rsid w:val="00984356"/>
    <w:rsid w:val="009848EE"/>
    <w:rsid w:val="0098650A"/>
    <w:rsid w:val="00987E24"/>
    <w:rsid w:val="00992619"/>
    <w:rsid w:val="0099279C"/>
    <w:rsid w:val="00993A82"/>
    <w:rsid w:val="009A09A6"/>
    <w:rsid w:val="009A0F35"/>
    <w:rsid w:val="009A2DE2"/>
    <w:rsid w:val="009A46AD"/>
    <w:rsid w:val="009A6CBE"/>
    <w:rsid w:val="009A71D8"/>
    <w:rsid w:val="009A746B"/>
    <w:rsid w:val="009A77A5"/>
    <w:rsid w:val="009B3C0C"/>
    <w:rsid w:val="009B5A9F"/>
    <w:rsid w:val="009B735A"/>
    <w:rsid w:val="009B7A24"/>
    <w:rsid w:val="009B7C66"/>
    <w:rsid w:val="009C4E94"/>
    <w:rsid w:val="009C624F"/>
    <w:rsid w:val="009C6BC1"/>
    <w:rsid w:val="009D00AD"/>
    <w:rsid w:val="009D2088"/>
    <w:rsid w:val="009D7761"/>
    <w:rsid w:val="009E116C"/>
    <w:rsid w:val="009E1A64"/>
    <w:rsid w:val="009E1EE5"/>
    <w:rsid w:val="009E2B7E"/>
    <w:rsid w:val="009E2FA2"/>
    <w:rsid w:val="009E3284"/>
    <w:rsid w:val="009E463E"/>
    <w:rsid w:val="009E7133"/>
    <w:rsid w:val="009F028C"/>
    <w:rsid w:val="009F0842"/>
    <w:rsid w:val="009F1684"/>
    <w:rsid w:val="009F2550"/>
    <w:rsid w:val="009F3BBF"/>
    <w:rsid w:val="009F4449"/>
    <w:rsid w:val="009F4C7F"/>
    <w:rsid w:val="009F62B7"/>
    <w:rsid w:val="009F7F58"/>
    <w:rsid w:val="00A062F3"/>
    <w:rsid w:val="00A10181"/>
    <w:rsid w:val="00A10E5D"/>
    <w:rsid w:val="00A153CF"/>
    <w:rsid w:val="00A1679B"/>
    <w:rsid w:val="00A2209D"/>
    <w:rsid w:val="00A230B8"/>
    <w:rsid w:val="00A24FCC"/>
    <w:rsid w:val="00A25609"/>
    <w:rsid w:val="00A26877"/>
    <w:rsid w:val="00A2694A"/>
    <w:rsid w:val="00A26C36"/>
    <w:rsid w:val="00A26F4A"/>
    <w:rsid w:val="00A27BDA"/>
    <w:rsid w:val="00A31D62"/>
    <w:rsid w:val="00A41E52"/>
    <w:rsid w:val="00A42EB3"/>
    <w:rsid w:val="00A434C2"/>
    <w:rsid w:val="00A46248"/>
    <w:rsid w:val="00A4653D"/>
    <w:rsid w:val="00A46741"/>
    <w:rsid w:val="00A46CE3"/>
    <w:rsid w:val="00A51E53"/>
    <w:rsid w:val="00A549D7"/>
    <w:rsid w:val="00A56D0E"/>
    <w:rsid w:val="00A60930"/>
    <w:rsid w:val="00A61417"/>
    <w:rsid w:val="00A62758"/>
    <w:rsid w:val="00A64ED2"/>
    <w:rsid w:val="00A65711"/>
    <w:rsid w:val="00A66139"/>
    <w:rsid w:val="00A70FBF"/>
    <w:rsid w:val="00A73B89"/>
    <w:rsid w:val="00A7480A"/>
    <w:rsid w:val="00A75F4A"/>
    <w:rsid w:val="00A77799"/>
    <w:rsid w:val="00A77A4B"/>
    <w:rsid w:val="00A80BE7"/>
    <w:rsid w:val="00A827C6"/>
    <w:rsid w:val="00A83F4F"/>
    <w:rsid w:val="00A84497"/>
    <w:rsid w:val="00A8558F"/>
    <w:rsid w:val="00A860FA"/>
    <w:rsid w:val="00A9223F"/>
    <w:rsid w:val="00A93553"/>
    <w:rsid w:val="00A939E1"/>
    <w:rsid w:val="00A95AF6"/>
    <w:rsid w:val="00A95FB7"/>
    <w:rsid w:val="00A96520"/>
    <w:rsid w:val="00A976A7"/>
    <w:rsid w:val="00A97B0F"/>
    <w:rsid w:val="00AA0B58"/>
    <w:rsid w:val="00AA4A6C"/>
    <w:rsid w:val="00AA5F38"/>
    <w:rsid w:val="00AB1DCA"/>
    <w:rsid w:val="00AB1F16"/>
    <w:rsid w:val="00AB2176"/>
    <w:rsid w:val="00AB306F"/>
    <w:rsid w:val="00AB3ED7"/>
    <w:rsid w:val="00AB4B7D"/>
    <w:rsid w:val="00AB6641"/>
    <w:rsid w:val="00AB684A"/>
    <w:rsid w:val="00AC1E82"/>
    <w:rsid w:val="00AC2ACE"/>
    <w:rsid w:val="00AC32FD"/>
    <w:rsid w:val="00AC3362"/>
    <w:rsid w:val="00AC3AAE"/>
    <w:rsid w:val="00AC5904"/>
    <w:rsid w:val="00AC657B"/>
    <w:rsid w:val="00AC6BB4"/>
    <w:rsid w:val="00AD0152"/>
    <w:rsid w:val="00AD1F20"/>
    <w:rsid w:val="00AD3186"/>
    <w:rsid w:val="00AD643A"/>
    <w:rsid w:val="00AD7671"/>
    <w:rsid w:val="00AD799F"/>
    <w:rsid w:val="00AE0DF3"/>
    <w:rsid w:val="00AE2A0A"/>
    <w:rsid w:val="00AE4EF0"/>
    <w:rsid w:val="00AE6880"/>
    <w:rsid w:val="00AE7DB0"/>
    <w:rsid w:val="00AF479D"/>
    <w:rsid w:val="00AF4F90"/>
    <w:rsid w:val="00AF732B"/>
    <w:rsid w:val="00B00060"/>
    <w:rsid w:val="00B02036"/>
    <w:rsid w:val="00B04D4C"/>
    <w:rsid w:val="00B05F26"/>
    <w:rsid w:val="00B0705E"/>
    <w:rsid w:val="00B104F1"/>
    <w:rsid w:val="00B141FC"/>
    <w:rsid w:val="00B14BE7"/>
    <w:rsid w:val="00B15BE7"/>
    <w:rsid w:val="00B16720"/>
    <w:rsid w:val="00B169C2"/>
    <w:rsid w:val="00B208C4"/>
    <w:rsid w:val="00B21460"/>
    <w:rsid w:val="00B2162D"/>
    <w:rsid w:val="00B229BF"/>
    <w:rsid w:val="00B2416F"/>
    <w:rsid w:val="00B24CA9"/>
    <w:rsid w:val="00B26ED8"/>
    <w:rsid w:val="00B26EF7"/>
    <w:rsid w:val="00B279D0"/>
    <w:rsid w:val="00B32752"/>
    <w:rsid w:val="00B33793"/>
    <w:rsid w:val="00B33990"/>
    <w:rsid w:val="00B3418D"/>
    <w:rsid w:val="00B34B47"/>
    <w:rsid w:val="00B34D14"/>
    <w:rsid w:val="00B4059B"/>
    <w:rsid w:val="00B4181D"/>
    <w:rsid w:val="00B436B5"/>
    <w:rsid w:val="00B44135"/>
    <w:rsid w:val="00B5071D"/>
    <w:rsid w:val="00B50FF8"/>
    <w:rsid w:val="00B513CA"/>
    <w:rsid w:val="00B514D6"/>
    <w:rsid w:val="00B53322"/>
    <w:rsid w:val="00B53890"/>
    <w:rsid w:val="00B547D6"/>
    <w:rsid w:val="00B56909"/>
    <w:rsid w:val="00B61CCD"/>
    <w:rsid w:val="00B620E1"/>
    <w:rsid w:val="00B63FB3"/>
    <w:rsid w:val="00B652E0"/>
    <w:rsid w:val="00B6560F"/>
    <w:rsid w:val="00B67CEC"/>
    <w:rsid w:val="00B67DFF"/>
    <w:rsid w:val="00B71328"/>
    <w:rsid w:val="00B715CA"/>
    <w:rsid w:val="00B76560"/>
    <w:rsid w:val="00B76EAE"/>
    <w:rsid w:val="00B80CF5"/>
    <w:rsid w:val="00B820C6"/>
    <w:rsid w:val="00B8299F"/>
    <w:rsid w:val="00B82A90"/>
    <w:rsid w:val="00B904CB"/>
    <w:rsid w:val="00B931F3"/>
    <w:rsid w:val="00B95BFB"/>
    <w:rsid w:val="00B96FB7"/>
    <w:rsid w:val="00BA0A5F"/>
    <w:rsid w:val="00BA19F2"/>
    <w:rsid w:val="00BA1DA9"/>
    <w:rsid w:val="00BA35E2"/>
    <w:rsid w:val="00BA4AAB"/>
    <w:rsid w:val="00BA5EA8"/>
    <w:rsid w:val="00BA796E"/>
    <w:rsid w:val="00BB3DF8"/>
    <w:rsid w:val="00BB54A4"/>
    <w:rsid w:val="00BB79F5"/>
    <w:rsid w:val="00BC1400"/>
    <w:rsid w:val="00BC193C"/>
    <w:rsid w:val="00BC2E56"/>
    <w:rsid w:val="00BC5AEB"/>
    <w:rsid w:val="00BC7A54"/>
    <w:rsid w:val="00BD0B42"/>
    <w:rsid w:val="00BD3AC2"/>
    <w:rsid w:val="00BD45A0"/>
    <w:rsid w:val="00BD46BC"/>
    <w:rsid w:val="00BE1120"/>
    <w:rsid w:val="00BE2D7E"/>
    <w:rsid w:val="00BE49AA"/>
    <w:rsid w:val="00BE641F"/>
    <w:rsid w:val="00BE66F2"/>
    <w:rsid w:val="00BF03B2"/>
    <w:rsid w:val="00BF0439"/>
    <w:rsid w:val="00BF0911"/>
    <w:rsid w:val="00BF5065"/>
    <w:rsid w:val="00BF5141"/>
    <w:rsid w:val="00BF5958"/>
    <w:rsid w:val="00BF72BE"/>
    <w:rsid w:val="00C00E09"/>
    <w:rsid w:val="00C10FF9"/>
    <w:rsid w:val="00C111C8"/>
    <w:rsid w:val="00C11739"/>
    <w:rsid w:val="00C119A1"/>
    <w:rsid w:val="00C1238A"/>
    <w:rsid w:val="00C13026"/>
    <w:rsid w:val="00C130C0"/>
    <w:rsid w:val="00C139EC"/>
    <w:rsid w:val="00C16175"/>
    <w:rsid w:val="00C16CEF"/>
    <w:rsid w:val="00C175A4"/>
    <w:rsid w:val="00C17F0A"/>
    <w:rsid w:val="00C21BB8"/>
    <w:rsid w:val="00C22606"/>
    <w:rsid w:val="00C258ED"/>
    <w:rsid w:val="00C25F32"/>
    <w:rsid w:val="00C26C47"/>
    <w:rsid w:val="00C3338B"/>
    <w:rsid w:val="00C33B67"/>
    <w:rsid w:val="00C37D8C"/>
    <w:rsid w:val="00C42C92"/>
    <w:rsid w:val="00C43677"/>
    <w:rsid w:val="00C4371A"/>
    <w:rsid w:val="00C43A1A"/>
    <w:rsid w:val="00C45315"/>
    <w:rsid w:val="00C47752"/>
    <w:rsid w:val="00C567E8"/>
    <w:rsid w:val="00C573D9"/>
    <w:rsid w:val="00C57FEF"/>
    <w:rsid w:val="00C62372"/>
    <w:rsid w:val="00C6306E"/>
    <w:rsid w:val="00C63E77"/>
    <w:rsid w:val="00C64B40"/>
    <w:rsid w:val="00C64B86"/>
    <w:rsid w:val="00C6507F"/>
    <w:rsid w:val="00C65DBE"/>
    <w:rsid w:val="00C7140B"/>
    <w:rsid w:val="00C739AD"/>
    <w:rsid w:val="00C73F25"/>
    <w:rsid w:val="00C753D1"/>
    <w:rsid w:val="00C80080"/>
    <w:rsid w:val="00C8013D"/>
    <w:rsid w:val="00C8238E"/>
    <w:rsid w:val="00C82639"/>
    <w:rsid w:val="00C83F92"/>
    <w:rsid w:val="00C84B0E"/>
    <w:rsid w:val="00C84EC3"/>
    <w:rsid w:val="00C85802"/>
    <w:rsid w:val="00C87AF8"/>
    <w:rsid w:val="00C87B1B"/>
    <w:rsid w:val="00C9090F"/>
    <w:rsid w:val="00C90F59"/>
    <w:rsid w:val="00C9204E"/>
    <w:rsid w:val="00C962C0"/>
    <w:rsid w:val="00C97296"/>
    <w:rsid w:val="00CA0343"/>
    <w:rsid w:val="00CA1F2E"/>
    <w:rsid w:val="00CA2188"/>
    <w:rsid w:val="00CA26F7"/>
    <w:rsid w:val="00CA328B"/>
    <w:rsid w:val="00CA583B"/>
    <w:rsid w:val="00CA746E"/>
    <w:rsid w:val="00CB1240"/>
    <w:rsid w:val="00CB3E3D"/>
    <w:rsid w:val="00CB6CAC"/>
    <w:rsid w:val="00CB7409"/>
    <w:rsid w:val="00CC04C9"/>
    <w:rsid w:val="00CC1E14"/>
    <w:rsid w:val="00CC2BEF"/>
    <w:rsid w:val="00CC53BF"/>
    <w:rsid w:val="00CC6AA3"/>
    <w:rsid w:val="00CC73AC"/>
    <w:rsid w:val="00CD0F5F"/>
    <w:rsid w:val="00CD16D5"/>
    <w:rsid w:val="00CD1E05"/>
    <w:rsid w:val="00CD75C7"/>
    <w:rsid w:val="00CE1089"/>
    <w:rsid w:val="00CE1BE8"/>
    <w:rsid w:val="00CE2080"/>
    <w:rsid w:val="00CE2BBD"/>
    <w:rsid w:val="00CE3ABC"/>
    <w:rsid w:val="00CE5792"/>
    <w:rsid w:val="00CF040A"/>
    <w:rsid w:val="00CF2EB4"/>
    <w:rsid w:val="00CF3747"/>
    <w:rsid w:val="00CF3E12"/>
    <w:rsid w:val="00CF62E9"/>
    <w:rsid w:val="00CF7B6A"/>
    <w:rsid w:val="00D04F19"/>
    <w:rsid w:val="00D05039"/>
    <w:rsid w:val="00D05EE1"/>
    <w:rsid w:val="00D07419"/>
    <w:rsid w:val="00D077DD"/>
    <w:rsid w:val="00D0799F"/>
    <w:rsid w:val="00D1251C"/>
    <w:rsid w:val="00D12D14"/>
    <w:rsid w:val="00D13624"/>
    <w:rsid w:val="00D15050"/>
    <w:rsid w:val="00D15B00"/>
    <w:rsid w:val="00D1754B"/>
    <w:rsid w:val="00D21F71"/>
    <w:rsid w:val="00D22BF1"/>
    <w:rsid w:val="00D2325D"/>
    <w:rsid w:val="00D2698A"/>
    <w:rsid w:val="00D27C9D"/>
    <w:rsid w:val="00D27D56"/>
    <w:rsid w:val="00D32693"/>
    <w:rsid w:val="00D36061"/>
    <w:rsid w:val="00D36AEC"/>
    <w:rsid w:val="00D37533"/>
    <w:rsid w:val="00D377D8"/>
    <w:rsid w:val="00D4099B"/>
    <w:rsid w:val="00D41598"/>
    <w:rsid w:val="00D4186B"/>
    <w:rsid w:val="00D43333"/>
    <w:rsid w:val="00D462D2"/>
    <w:rsid w:val="00D46622"/>
    <w:rsid w:val="00D507A7"/>
    <w:rsid w:val="00D52CB0"/>
    <w:rsid w:val="00D53A49"/>
    <w:rsid w:val="00D54111"/>
    <w:rsid w:val="00D54412"/>
    <w:rsid w:val="00D5471A"/>
    <w:rsid w:val="00D54842"/>
    <w:rsid w:val="00D55048"/>
    <w:rsid w:val="00D61E0C"/>
    <w:rsid w:val="00D6313D"/>
    <w:rsid w:val="00D661D3"/>
    <w:rsid w:val="00D67F3B"/>
    <w:rsid w:val="00D70BDB"/>
    <w:rsid w:val="00D71B1C"/>
    <w:rsid w:val="00D725A2"/>
    <w:rsid w:val="00D7376D"/>
    <w:rsid w:val="00D75512"/>
    <w:rsid w:val="00D7630D"/>
    <w:rsid w:val="00D7651F"/>
    <w:rsid w:val="00D8054F"/>
    <w:rsid w:val="00D81122"/>
    <w:rsid w:val="00D811D0"/>
    <w:rsid w:val="00D823D0"/>
    <w:rsid w:val="00D83433"/>
    <w:rsid w:val="00D8388A"/>
    <w:rsid w:val="00D84394"/>
    <w:rsid w:val="00D85C1A"/>
    <w:rsid w:val="00D85CC6"/>
    <w:rsid w:val="00D87202"/>
    <w:rsid w:val="00D90CA9"/>
    <w:rsid w:val="00D917EE"/>
    <w:rsid w:val="00D96A92"/>
    <w:rsid w:val="00D96E82"/>
    <w:rsid w:val="00D97E03"/>
    <w:rsid w:val="00DA17B4"/>
    <w:rsid w:val="00DA25AC"/>
    <w:rsid w:val="00DB0B38"/>
    <w:rsid w:val="00DB2D52"/>
    <w:rsid w:val="00DB3EBB"/>
    <w:rsid w:val="00DB5D33"/>
    <w:rsid w:val="00DB69F5"/>
    <w:rsid w:val="00DC0619"/>
    <w:rsid w:val="00DC1C87"/>
    <w:rsid w:val="00DC52E3"/>
    <w:rsid w:val="00DC651C"/>
    <w:rsid w:val="00DD165F"/>
    <w:rsid w:val="00DD1EF6"/>
    <w:rsid w:val="00DD335A"/>
    <w:rsid w:val="00DD44D2"/>
    <w:rsid w:val="00DD64F3"/>
    <w:rsid w:val="00DE2281"/>
    <w:rsid w:val="00DE4B46"/>
    <w:rsid w:val="00DE5968"/>
    <w:rsid w:val="00DE6022"/>
    <w:rsid w:val="00DE6AF7"/>
    <w:rsid w:val="00DE6C88"/>
    <w:rsid w:val="00DE7516"/>
    <w:rsid w:val="00DF0A03"/>
    <w:rsid w:val="00DF0DA1"/>
    <w:rsid w:val="00DF419E"/>
    <w:rsid w:val="00DF5356"/>
    <w:rsid w:val="00DF57D6"/>
    <w:rsid w:val="00DF773A"/>
    <w:rsid w:val="00DF7B0A"/>
    <w:rsid w:val="00E02EF9"/>
    <w:rsid w:val="00E069E2"/>
    <w:rsid w:val="00E125C8"/>
    <w:rsid w:val="00E130F1"/>
    <w:rsid w:val="00E16214"/>
    <w:rsid w:val="00E219DC"/>
    <w:rsid w:val="00E27A89"/>
    <w:rsid w:val="00E31CB8"/>
    <w:rsid w:val="00E32277"/>
    <w:rsid w:val="00E33336"/>
    <w:rsid w:val="00E35DE8"/>
    <w:rsid w:val="00E40DCC"/>
    <w:rsid w:val="00E438A5"/>
    <w:rsid w:val="00E456F7"/>
    <w:rsid w:val="00E50442"/>
    <w:rsid w:val="00E52955"/>
    <w:rsid w:val="00E60B1C"/>
    <w:rsid w:val="00E6253C"/>
    <w:rsid w:val="00E62935"/>
    <w:rsid w:val="00E6297C"/>
    <w:rsid w:val="00E629D2"/>
    <w:rsid w:val="00E63526"/>
    <w:rsid w:val="00E6462C"/>
    <w:rsid w:val="00E653A6"/>
    <w:rsid w:val="00E6547D"/>
    <w:rsid w:val="00E67D7E"/>
    <w:rsid w:val="00E7397F"/>
    <w:rsid w:val="00E74F63"/>
    <w:rsid w:val="00E7685F"/>
    <w:rsid w:val="00E77FC3"/>
    <w:rsid w:val="00E8025E"/>
    <w:rsid w:val="00E80D14"/>
    <w:rsid w:val="00E81689"/>
    <w:rsid w:val="00E81927"/>
    <w:rsid w:val="00E81B3F"/>
    <w:rsid w:val="00E82A6E"/>
    <w:rsid w:val="00E83002"/>
    <w:rsid w:val="00E83802"/>
    <w:rsid w:val="00E84B2B"/>
    <w:rsid w:val="00E8555F"/>
    <w:rsid w:val="00E85727"/>
    <w:rsid w:val="00E91CF3"/>
    <w:rsid w:val="00E91DC1"/>
    <w:rsid w:val="00E96E30"/>
    <w:rsid w:val="00E97837"/>
    <w:rsid w:val="00EA12D5"/>
    <w:rsid w:val="00EA2FA5"/>
    <w:rsid w:val="00EA302F"/>
    <w:rsid w:val="00EA4846"/>
    <w:rsid w:val="00EA5CD8"/>
    <w:rsid w:val="00EA6094"/>
    <w:rsid w:val="00EB0DF3"/>
    <w:rsid w:val="00EB0F85"/>
    <w:rsid w:val="00EB2236"/>
    <w:rsid w:val="00EB3AC2"/>
    <w:rsid w:val="00EB49FE"/>
    <w:rsid w:val="00EB51F6"/>
    <w:rsid w:val="00EB5888"/>
    <w:rsid w:val="00EB75AB"/>
    <w:rsid w:val="00EB7BA0"/>
    <w:rsid w:val="00EB7F69"/>
    <w:rsid w:val="00EC0337"/>
    <w:rsid w:val="00EC1257"/>
    <w:rsid w:val="00EC1A83"/>
    <w:rsid w:val="00EC2E47"/>
    <w:rsid w:val="00EC3C60"/>
    <w:rsid w:val="00EC3D68"/>
    <w:rsid w:val="00EC6155"/>
    <w:rsid w:val="00EC743D"/>
    <w:rsid w:val="00ED2560"/>
    <w:rsid w:val="00ED7667"/>
    <w:rsid w:val="00ED7AAB"/>
    <w:rsid w:val="00EE1335"/>
    <w:rsid w:val="00EE280D"/>
    <w:rsid w:val="00EE5B76"/>
    <w:rsid w:val="00EE76A0"/>
    <w:rsid w:val="00EF263A"/>
    <w:rsid w:val="00EF3B4C"/>
    <w:rsid w:val="00EF685D"/>
    <w:rsid w:val="00EF768E"/>
    <w:rsid w:val="00F014B1"/>
    <w:rsid w:val="00F01F69"/>
    <w:rsid w:val="00F07D20"/>
    <w:rsid w:val="00F11523"/>
    <w:rsid w:val="00F11551"/>
    <w:rsid w:val="00F11D36"/>
    <w:rsid w:val="00F122A6"/>
    <w:rsid w:val="00F14D21"/>
    <w:rsid w:val="00F14F72"/>
    <w:rsid w:val="00F15FA6"/>
    <w:rsid w:val="00F21415"/>
    <w:rsid w:val="00F24341"/>
    <w:rsid w:val="00F24D17"/>
    <w:rsid w:val="00F24D1F"/>
    <w:rsid w:val="00F256E6"/>
    <w:rsid w:val="00F27292"/>
    <w:rsid w:val="00F2757A"/>
    <w:rsid w:val="00F27D4B"/>
    <w:rsid w:val="00F30B14"/>
    <w:rsid w:val="00F32286"/>
    <w:rsid w:val="00F33BC0"/>
    <w:rsid w:val="00F33FC4"/>
    <w:rsid w:val="00F34AB6"/>
    <w:rsid w:val="00F35C7A"/>
    <w:rsid w:val="00F35EAE"/>
    <w:rsid w:val="00F37120"/>
    <w:rsid w:val="00F37B3D"/>
    <w:rsid w:val="00F413F2"/>
    <w:rsid w:val="00F4143D"/>
    <w:rsid w:val="00F433B2"/>
    <w:rsid w:val="00F44B6C"/>
    <w:rsid w:val="00F44F1C"/>
    <w:rsid w:val="00F46591"/>
    <w:rsid w:val="00F53919"/>
    <w:rsid w:val="00F53CB5"/>
    <w:rsid w:val="00F54526"/>
    <w:rsid w:val="00F54974"/>
    <w:rsid w:val="00F57C56"/>
    <w:rsid w:val="00F57F78"/>
    <w:rsid w:val="00F605FC"/>
    <w:rsid w:val="00F702F0"/>
    <w:rsid w:val="00F70C2C"/>
    <w:rsid w:val="00F72118"/>
    <w:rsid w:val="00F7403F"/>
    <w:rsid w:val="00F82D55"/>
    <w:rsid w:val="00F831B5"/>
    <w:rsid w:val="00F83972"/>
    <w:rsid w:val="00F83E2F"/>
    <w:rsid w:val="00F8433A"/>
    <w:rsid w:val="00F84909"/>
    <w:rsid w:val="00F85214"/>
    <w:rsid w:val="00F861D5"/>
    <w:rsid w:val="00F86C78"/>
    <w:rsid w:val="00F879A2"/>
    <w:rsid w:val="00F92148"/>
    <w:rsid w:val="00F9361B"/>
    <w:rsid w:val="00F94560"/>
    <w:rsid w:val="00F963DC"/>
    <w:rsid w:val="00F977F7"/>
    <w:rsid w:val="00FA1942"/>
    <w:rsid w:val="00FA5C4A"/>
    <w:rsid w:val="00FA617B"/>
    <w:rsid w:val="00FA77DB"/>
    <w:rsid w:val="00FB039B"/>
    <w:rsid w:val="00FB1897"/>
    <w:rsid w:val="00FB49A9"/>
    <w:rsid w:val="00FB58F5"/>
    <w:rsid w:val="00FC20E6"/>
    <w:rsid w:val="00FC2910"/>
    <w:rsid w:val="00FC3653"/>
    <w:rsid w:val="00FC3E65"/>
    <w:rsid w:val="00FC4577"/>
    <w:rsid w:val="00FC45D3"/>
    <w:rsid w:val="00FC6B7A"/>
    <w:rsid w:val="00FC78EC"/>
    <w:rsid w:val="00FD14EA"/>
    <w:rsid w:val="00FD3C6E"/>
    <w:rsid w:val="00FD4052"/>
    <w:rsid w:val="00FD5D0A"/>
    <w:rsid w:val="00FD5D4E"/>
    <w:rsid w:val="00FD7F6C"/>
    <w:rsid w:val="00FE3EEA"/>
    <w:rsid w:val="00FE605E"/>
    <w:rsid w:val="00FF1D8A"/>
    <w:rsid w:val="00FF2192"/>
    <w:rsid w:val="00FF25F1"/>
    <w:rsid w:val="00FF3634"/>
    <w:rsid w:val="00FF3BCB"/>
    <w:rsid w:val="00FF425F"/>
    <w:rsid w:val="00FF43DC"/>
    <w:rsid w:val="00FF533B"/>
    <w:rsid w:val="00FF57CD"/>
    <w:rsid w:val="00FF7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10DEE6"/>
  <w15:docId w15:val="{471A148D-131C-4BF2-B714-E45C79BB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4B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lang w:val="en-AU" w:eastAsia="en-US"/>
    </w:rPr>
  </w:style>
  <w:style w:type="paragraph" w:styleId="Heading1">
    <w:name w:val="heading 1"/>
    <w:aliases w:val="Section Heading,Head1,Heading apps,Main Heading,Heading 1 Char,h1 Char,H1 Char,Chapter Char,Section Heading Char,Heading 1 St.George Char,MAIN HEADING Char,1. Level 1 Heading Char,c Char,No numbers Char,Chapter Heading Char,No numbers,h1,1.,H1"/>
    <w:basedOn w:val="Normal"/>
    <w:next w:val="Heading2"/>
    <w:qFormat/>
    <w:rsid w:val="00B2162D"/>
    <w:pPr>
      <w:keepNext/>
      <w:numPr>
        <w:numId w:val="2"/>
      </w:numPr>
      <w:tabs>
        <w:tab w:val="clear" w:pos="924"/>
      </w:tabs>
      <w:spacing w:before="400"/>
      <w:ind w:left="709" w:hanging="709"/>
      <w:outlineLvl w:val="0"/>
    </w:pPr>
    <w:rPr>
      <w:rFonts w:ascii="Arial Bold" w:hAnsi="Arial Bold" w:cs="Arial"/>
      <w:b/>
      <w:caps/>
      <w:kern w:val="28"/>
    </w:rPr>
  </w:style>
  <w:style w:type="paragraph" w:styleId="Heading2">
    <w:name w:val="heading 2"/>
    <w:aliases w:val="body,h2,H2,Section,h2.H2,1.1,UNDERRUBRIK 1-2,Para2,h21,h22,test,Attribute Heading 2,Topic Heading"/>
    <w:basedOn w:val="Normal"/>
    <w:next w:val="PFNumLevel2"/>
    <w:link w:val="Heading2Char"/>
    <w:qFormat/>
    <w:rsid w:val="003603AF"/>
    <w:pPr>
      <w:keepNext/>
      <w:tabs>
        <w:tab w:val="clear" w:pos="924"/>
      </w:tabs>
      <w:spacing w:after="0"/>
      <w:outlineLvl w:val="1"/>
    </w:pPr>
    <w:rPr>
      <w:b/>
    </w:rPr>
  </w:style>
  <w:style w:type="paragraph" w:styleId="Heading3">
    <w:name w:val="heading 3"/>
    <w:basedOn w:val="HeadingA"/>
    <w:next w:val="Normal"/>
    <w:qFormat/>
    <w:rsid w:val="00D4099B"/>
    <w:pPr>
      <w:numPr>
        <w:numId w:val="11"/>
      </w:numPr>
      <w:ind w:hanging="720"/>
      <w:outlineLvl w:val="2"/>
    </w:pPr>
    <w:rPr>
      <w:caps w:val="0"/>
    </w:rPr>
  </w:style>
  <w:style w:type="paragraph" w:styleId="Heading4">
    <w:name w:val="heading 4"/>
    <w:basedOn w:val="Heading2"/>
    <w:next w:val="Normal"/>
    <w:qFormat/>
    <w:rsid w:val="004F5F98"/>
    <w:pPr>
      <w:ind w:left="709"/>
      <w:jc w:val="both"/>
      <w:outlineLvl w:val="3"/>
    </w:pPr>
    <w:rPr>
      <w:rFonts w:cs="Arial"/>
    </w:rPr>
  </w:style>
  <w:style w:type="paragraph" w:styleId="Heading5">
    <w:name w:val="heading 5"/>
    <w:basedOn w:val="StylePFNumLevel29ptJustified"/>
    <w:next w:val="Normal"/>
    <w:qFormat/>
    <w:rsid w:val="00F8433A"/>
    <w:pPr>
      <w:tabs>
        <w:tab w:val="clear" w:pos="567"/>
        <w:tab w:val="num" w:pos="709"/>
      </w:tabs>
      <w:ind w:left="709" w:hanging="709"/>
      <w:outlineLvl w:val="4"/>
    </w:pPr>
    <w:rPr>
      <w:rFonts w:cs="Arial"/>
    </w:rPr>
  </w:style>
  <w:style w:type="paragraph" w:styleId="Heading6">
    <w:name w:val="heading 6"/>
    <w:basedOn w:val="PFNumLevel4"/>
    <w:next w:val="Normal"/>
    <w:link w:val="Heading6Char"/>
    <w:qFormat/>
    <w:rsid w:val="00292742"/>
    <w:pPr>
      <w:tabs>
        <w:tab w:val="clear" w:pos="1134"/>
        <w:tab w:val="num" w:pos="-709"/>
      </w:tabs>
      <w:ind w:left="1985"/>
      <w:outlineLvl w:val="5"/>
    </w:pPr>
    <w:rPr>
      <w:rFonts w:cs="Arial"/>
    </w:rPr>
  </w:style>
  <w:style w:type="paragraph" w:styleId="Heading7">
    <w:name w:val="heading 7"/>
    <w:basedOn w:val="PFNumLevel3"/>
    <w:next w:val="Normal"/>
    <w:qFormat/>
    <w:rsid w:val="00F8433A"/>
    <w:pPr>
      <w:tabs>
        <w:tab w:val="clear" w:pos="1247"/>
        <w:tab w:val="num" w:pos="-426"/>
      </w:tabs>
      <w:ind w:left="1418" w:hanging="709"/>
      <w:jc w:val="both"/>
      <w:outlineLvl w:val="6"/>
    </w:pPr>
    <w:rPr>
      <w:lang w:val="en-NZ"/>
    </w:rPr>
  </w:style>
  <w:style w:type="paragraph" w:styleId="Heading8">
    <w:name w:val="heading 8"/>
    <w:basedOn w:val="HeadingA"/>
    <w:next w:val="Normal"/>
    <w:qFormat/>
    <w:rsid w:val="003603AF"/>
    <w:pPr>
      <w:tabs>
        <w:tab w:val="clear" w:pos="924"/>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link w:val="Heading9Char"/>
    <w:qFormat/>
    <w:rsid w:val="003603AF"/>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link w:val="PFNumLevel2Char"/>
    <w:rsid w:val="003603AF"/>
    <w:pPr>
      <w:numPr>
        <w:ilvl w:val="1"/>
        <w:numId w:val="2"/>
      </w:numPr>
      <w:tabs>
        <w:tab w:val="clear" w:pos="924"/>
        <w:tab w:val="clear" w:pos="1848"/>
      </w:tabs>
    </w:pPr>
  </w:style>
  <w:style w:type="paragraph" w:customStyle="1" w:styleId="HeadingA">
    <w:name w:val="Heading A"/>
    <w:basedOn w:val="Heading1"/>
    <w:next w:val="Normal"/>
    <w:rsid w:val="003603AF"/>
    <w:pPr>
      <w:numPr>
        <w:numId w:val="0"/>
      </w:numPr>
      <w:tabs>
        <w:tab w:val="left" w:pos="924"/>
      </w:tabs>
    </w:pPr>
  </w:style>
  <w:style w:type="paragraph" w:customStyle="1" w:styleId="PFLevel2">
    <w:name w:val="PF Level 2"/>
    <w:basedOn w:val="PFLevel1"/>
    <w:rsid w:val="003603AF"/>
    <w:pPr>
      <w:ind w:left="1848"/>
    </w:pPr>
  </w:style>
  <w:style w:type="paragraph" w:customStyle="1" w:styleId="PFLevel1">
    <w:name w:val="PF Level 1"/>
    <w:basedOn w:val="Normal"/>
    <w:autoRedefine/>
    <w:rsid w:val="00A46741"/>
    <w:pPr>
      <w:ind w:left="567"/>
    </w:pPr>
    <w:rPr>
      <w:sz w:val="18"/>
    </w:rPr>
  </w:style>
  <w:style w:type="paragraph" w:customStyle="1" w:styleId="PFNormal">
    <w:name w:val="PF Normal"/>
    <w:basedOn w:val="Normal"/>
    <w:next w:val="Normal"/>
    <w:rsid w:val="003603AF"/>
    <w:pPr>
      <w:spacing w:before="400"/>
    </w:pPr>
  </w:style>
  <w:style w:type="paragraph" w:customStyle="1" w:styleId="PFLevel3">
    <w:name w:val="PF Level 3"/>
    <w:basedOn w:val="PFLevel2"/>
    <w:rsid w:val="003603AF"/>
    <w:pPr>
      <w:ind w:left="2773"/>
    </w:pPr>
  </w:style>
  <w:style w:type="paragraph" w:customStyle="1" w:styleId="PFLevel4">
    <w:name w:val="PF Level 4"/>
    <w:basedOn w:val="PFLevel3"/>
    <w:rsid w:val="003603AF"/>
    <w:pPr>
      <w:ind w:left="3697"/>
    </w:pPr>
  </w:style>
  <w:style w:type="paragraph" w:customStyle="1" w:styleId="PFLevel5">
    <w:name w:val="PF Level 5"/>
    <w:basedOn w:val="PFLevel4"/>
    <w:rsid w:val="003603AF"/>
    <w:pPr>
      <w:ind w:left="4621"/>
    </w:pPr>
  </w:style>
  <w:style w:type="paragraph" w:customStyle="1" w:styleId="PhillipsFox">
    <w:name w:val="Phillips Fox"/>
    <w:basedOn w:val="Normal"/>
    <w:rsid w:val="003603AF"/>
    <w:pPr>
      <w:spacing w:before="0" w:after="0"/>
    </w:pPr>
  </w:style>
  <w:style w:type="paragraph" w:styleId="Footer">
    <w:name w:val="footer"/>
    <w:basedOn w:val="Normal"/>
    <w:rsid w:val="003603AF"/>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paragraph" w:styleId="Header">
    <w:name w:val="header"/>
    <w:basedOn w:val="Normal"/>
    <w:rsid w:val="003603AF"/>
    <w:pPr>
      <w:tabs>
        <w:tab w:val="clear" w:pos="924"/>
        <w:tab w:val="clear" w:pos="1848"/>
        <w:tab w:val="clear" w:pos="2773"/>
        <w:tab w:val="clear" w:pos="3697"/>
        <w:tab w:val="clear" w:pos="4621"/>
        <w:tab w:val="clear" w:pos="5545"/>
        <w:tab w:val="clear" w:pos="6469"/>
        <w:tab w:val="clear" w:pos="7394"/>
        <w:tab w:val="clear" w:pos="8318"/>
        <w:tab w:val="center" w:pos="4394"/>
        <w:tab w:val="right" w:pos="8641"/>
      </w:tabs>
      <w:spacing w:before="0" w:after="0"/>
    </w:pPr>
  </w:style>
  <w:style w:type="paragraph" w:customStyle="1" w:styleId="PFBulletMargin">
    <w:name w:val="PF Bullet Margin"/>
    <w:basedOn w:val="Normal"/>
    <w:rsid w:val="003603AF"/>
    <w:pPr>
      <w:numPr>
        <w:numId w:val="1"/>
      </w:numPr>
    </w:pPr>
  </w:style>
  <w:style w:type="paragraph" w:customStyle="1" w:styleId="PFBulletLevel1">
    <w:name w:val="PF Bullet Level 1"/>
    <w:basedOn w:val="Normal"/>
    <w:rsid w:val="003603AF"/>
    <w:pPr>
      <w:numPr>
        <w:ilvl w:val="1"/>
        <w:numId w:val="1"/>
      </w:numPr>
    </w:pPr>
  </w:style>
  <w:style w:type="paragraph" w:customStyle="1" w:styleId="PFBulletLevel2">
    <w:name w:val="PF Bullet Level 2"/>
    <w:basedOn w:val="Normal"/>
    <w:rsid w:val="003603AF"/>
    <w:pPr>
      <w:numPr>
        <w:ilvl w:val="2"/>
        <w:numId w:val="1"/>
      </w:numPr>
      <w:ind w:left="2772" w:hanging="924"/>
    </w:pPr>
  </w:style>
  <w:style w:type="paragraph" w:customStyle="1" w:styleId="PFBulletLevel3">
    <w:name w:val="PF Bullet Level 3"/>
    <w:basedOn w:val="Normal"/>
    <w:rsid w:val="003603AF"/>
    <w:pPr>
      <w:numPr>
        <w:ilvl w:val="3"/>
        <w:numId w:val="1"/>
      </w:numPr>
    </w:pPr>
  </w:style>
  <w:style w:type="paragraph" w:customStyle="1" w:styleId="PFQuotes">
    <w:name w:val="PF Quotes"/>
    <w:basedOn w:val="Normal"/>
    <w:rsid w:val="003603AF"/>
    <w:pPr>
      <w:spacing w:before="60" w:after="60" w:line="240" w:lineRule="auto"/>
      <w:ind w:left="924" w:right="924"/>
      <w:jc w:val="both"/>
    </w:pPr>
    <w:rPr>
      <w:snapToGrid w:val="0"/>
      <w:color w:val="auto"/>
    </w:rPr>
  </w:style>
  <w:style w:type="character" w:styleId="FollowedHyperlink">
    <w:name w:val="FollowedHyperlink"/>
    <w:rsid w:val="003603AF"/>
    <w:rPr>
      <w:color w:val="800080"/>
      <w:u w:val="none"/>
    </w:rPr>
  </w:style>
  <w:style w:type="paragraph" w:customStyle="1" w:styleId="SealingClauses">
    <w:name w:val="Sealing Clauses"/>
    <w:basedOn w:val="Normal"/>
    <w:rsid w:val="003603AF"/>
  </w:style>
  <w:style w:type="paragraph" w:customStyle="1" w:styleId="SigningOff">
    <w:name w:val="Signing Off"/>
    <w:basedOn w:val="Normal"/>
    <w:rsid w:val="003603AF"/>
  </w:style>
  <w:style w:type="paragraph" w:styleId="TOC1">
    <w:name w:val="toc 1"/>
    <w:basedOn w:val="Normal"/>
    <w:next w:val="Normal"/>
    <w:uiPriority w:val="39"/>
    <w:rsid w:val="00B2162D"/>
    <w:pPr>
      <w:tabs>
        <w:tab w:val="clear" w:pos="924"/>
        <w:tab w:val="clear" w:pos="1848"/>
        <w:tab w:val="clear" w:pos="2773"/>
        <w:tab w:val="clear" w:pos="3697"/>
        <w:tab w:val="clear" w:pos="4621"/>
        <w:tab w:val="clear" w:pos="5545"/>
        <w:tab w:val="clear" w:pos="6469"/>
        <w:tab w:val="clear" w:pos="7394"/>
        <w:tab w:val="clear" w:pos="8318"/>
        <w:tab w:val="left" w:pos="567"/>
        <w:tab w:val="right" w:leader="dot" w:pos="8930"/>
      </w:tabs>
      <w:spacing w:after="0"/>
      <w:ind w:right="567"/>
    </w:pPr>
    <w:rPr>
      <w:caps/>
      <w:noProof/>
    </w:rPr>
  </w:style>
  <w:style w:type="paragraph" w:styleId="TOC2">
    <w:name w:val="toc 2"/>
    <w:basedOn w:val="Normal"/>
    <w:next w:val="Normal"/>
    <w:uiPriority w:val="39"/>
    <w:rsid w:val="003603AF"/>
    <w:pPr>
      <w:tabs>
        <w:tab w:val="clear" w:pos="924"/>
        <w:tab w:val="clear" w:pos="1848"/>
        <w:tab w:val="clear" w:pos="2773"/>
        <w:tab w:val="clear" w:pos="3697"/>
        <w:tab w:val="clear" w:pos="4621"/>
        <w:tab w:val="clear" w:pos="5545"/>
        <w:tab w:val="clear" w:pos="6469"/>
        <w:tab w:val="clear" w:pos="7394"/>
        <w:tab w:val="clear" w:pos="8318"/>
        <w:tab w:val="right" w:leader="dot" w:pos="8930"/>
      </w:tabs>
      <w:spacing w:before="0" w:after="0"/>
      <w:ind w:left="567" w:right="567"/>
    </w:pPr>
    <w:rPr>
      <w:noProof/>
    </w:rPr>
  </w:style>
  <w:style w:type="paragraph" w:styleId="TOC3">
    <w:name w:val="toc 3"/>
    <w:basedOn w:val="Normal"/>
    <w:next w:val="Normal"/>
    <w:uiPriority w:val="39"/>
    <w:rsid w:val="003603AF"/>
    <w:pPr>
      <w:tabs>
        <w:tab w:val="clear" w:pos="924"/>
        <w:tab w:val="clear" w:pos="1848"/>
        <w:tab w:val="clear" w:pos="2773"/>
        <w:tab w:val="clear" w:pos="3697"/>
        <w:tab w:val="clear" w:pos="4621"/>
        <w:tab w:val="clear" w:pos="5545"/>
        <w:tab w:val="clear" w:pos="6469"/>
        <w:tab w:val="clear" w:pos="7394"/>
        <w:tab w:val="clear" w:pos="8318"/>
      </w:tabs>
      <w:spacing w:before="0" w:after="0"/>
      <w:ind w:left="1134" w:right="567"/>
    </w:pPr>
  </w:style>
  <w:style w:type="paragraph" w:customStyle="1" w:styleId="PFNumLevel3">
    <w:name w:val="PF (Num) Level 3"/>
    <w:basedOn w:val="Normal"/>
    <w:rsid w:val="003603AF"/>
    <w:pPr>
      <w:numPr>
        <w:ilvl w:val="2"/>
        <w:numId w:val="2"/>
      </w:numPr>
      <w:tabs>
        <w:tab w:val="clear" w:pos="924"/>
        <w:tab w:val="clear" w:pos="1848"/>
        <w:tab w:val="clear" w:pos="2773"/>
      </w:tabs>
    </w:pPr>
  </w:style>
  <w:style w:type="paragraph" w:customStyle="1" w:styleId="PFNumLevel4">
    <w:name w:val="PF (Num) Level 4"/>
    <w:basedOn w:val="Normal"/>
    <w:rsid w:val="003603AF"/>
    <w:pPr>
      <w:numPr>
        <w:ilvl w:val="3"/>
        <w:numId w:val="2"/>
      </w:numPr>
      <w:tabs>
        <w:tab w:val="clear" w:pos="924"/>
        <w:tab w:val="clear" w:pos="1848"/>
        <w:tab w:val="clear" w:pos="2773"/>
        <w:tab w:val="clear" w:pos="3697"/>
      </w:tabs>
    </w:pPr>
  </w:style>
  <w:style w:type="paragraph" w:customStyle="1" w:styleId="SealingClausesMiscellaneous">
    <w:name w:val="Sealing Clauses (Miscellaneous)"/>
    <w:basedOn w:val="Normal"/>
    <w:rsid w:val="003603AF"/>
  </w:style>
  <w:style w:type="paragraph" w:customStyle="1" w:styleId="PFOperativeProvisions">
    <w:name w:val="PF Operative Provisions"/>
    <w:basedOn w:val="HeadingA"/>
    <w:rsid w:val="003603AF"/>
    <w:pPr>
      <w:spacing w:after="0"/>
    </w:pPr>
  </w:style>
  <w:style w:type="paragraph" w:customStyle="1" w:styleId="PFBackground">
    <w:name w:val="PF Background"/>
    <w:basedOn w:val="HeadingA"/>
    <w:next w:val="Normal"/>
    <w:rsid w:val="003603AF"/>
  </w:style>
  <w:style w:type="table" w:styleId="TableGrid">
    <w:name w:val="Table Grid"/>
    <w:basedOn w:val="TableNormal"/>
    <w:rsid w:val="003603AF"/>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NumLevel5">
    <w:name w:val="PF (Num) Level 5"/>
    <w:basedOn w:val="Normal"/>
    <w:rsid w:val="003603AF"/>
    <w:pPr>
      <w:numPr>
        <w:ilvl w:val="4"/>
        <w:numId w:val="2"/>
      </w:numPr>
      <w:tabs>
        <w:tab w:val="clear" w:pos="924"/>
        <w:tab w:val="clear" w:pos="1848"/>
      </w:tabs>
    </w:pPr>
  </w:style>
  <w:style w:type="paragraph" w:customStyle="1" w:styleId="PFFrontPageAddress">
    <w:name w:val="PF Front Page Address"/>
    <w:basedOn w:val="Normal"/>
    <w:rsid w:val="003603AF"/>
    <w:pPr>
      <w:spacing w:before="0" w:after="0"/>
      <w:jc w:val="center"/>
    </w:pPr>
  </w:style>
  <w:style w:type="paragraph" w:customStyle="1" w:styleId="Draft">
    <w:name w:val="Draft"/>
    <w:basedOn w:val="Normal"/>
    <w:rsid w:val="003603AF"/>
    <w:pPr>
      <w:shd w:val="pct25" w:color="000000" w:fill="FFFFFF"/>
      <w:spacing w:before="0" w:after="0"/>
    </w:pPr>
    <w:rPr>
      <w:b/>
      <w:sz w:val="32"/>
    </w:rPr>
  </w:style>
  <w:style w:type="paragraph" w:customStyle="1" w:styleId="DraftDate">
    <w:name w:val="DraftDate"/>
    <w:basedOn w:val="Normal"/>
    <w:rsid w:val="003603AF"/>
    <w:pPr>
      <w:shd w:val="pct25" w:color="000000" w:fill="FFFFFF"/>
      <w:spacing w:before="0" w:after="0"/>
    </w:pPr>
    <w:rPr>
      <w:noProof/>
      <w:sz w:val="28"/>
    </w:rPr>
  </w:style>
  <w:style w:type="character" w:styleId="Hyperlink">
    <w:name w:val="Hyperlink"/>
    <w:uiPriority w:val="99"/>
    <w:rsid w:val="003603AF"/>
    <w:rPr>
      <w:color w:val="0000FF"/>
      <w:u w:val="none"/>
    </w:rPr>
  </w:style>
  <w:style w:type="paragraph" w:customStyle="1" w:styleId="PFCoverPage">
    <w:name w:val="PFCoverPage"/>
    <w:basedOn w:val="Normal"/>
    <w:rsid w:val="003603AF"/>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SingleSpacing">
    <w:name w:val="PF Single Spacing"/>
    <w:basedOn w:val="Normal"/>
    <w:rsid w:val="003603AF"/>
    <w:pPr>
      <w:spacing w:before="0" w:after="0" w:line="240" w:lineRule="auto"/>
    </w:pPr>
    <w:rPr>
      <w:snapToGrid w:val="0"/>
      <w:color w:val="auto"/>
    </w:rPr>
  </w:style>
  <w:style w:type="paragraph" w:customStyle="1" w:styleId="PFDashLevel1">
    <w:name w:val="PF Dash Level 1"/>
    <w:basedOn w:val="Normal"/>
    <w:rsid w:val="003603AF"/>
    <w:pPr>
      <w:numPr>
        <w:numId w:val="3"/>
      </w:numPr>
    </w:pPr>
    <w:rPr>
      <w:snapToGrid w:val="0"/>
      <w:color w:val="auto"/>
    </w:rPr>
  </w:style>
  <w:style w:type="paragraph" w:customStyle="1" w:styleId="PFDashLevel2">
    <w:name w:val="PF Dash Level 2"/>
    <w:basedOn w:val="Normal"/>
    <w:rsid w:val="003603AF"/>
    <w:pPr>
      <w:numPr>
        <w:numId w:val="4"/>
      </w:numPr>
    </w:pPr>
    <w:rPr>
      <w:snapToGrid w:val="0"/>
      <w:color w:val="auto"/>
    </w:rPr>
  </w:style>
  <w:style w:type="paragraph" w:customStyle="1" w:styleId="PFDashLevel3">
    <w:name w:val="PF Dash Level 3"/>
    <w:basedOn w:val="Normal"/>
    <w:rsid w:val="003603AF"/>
    <w:pPr>
      <w:numPr>
        <w:numId w:val="6"/>
      </w:numPr>
    </w:pPr>
    <w:rPr>
      <w:snapToGrid w:val="0"/>
      <w:color w:val="auto"/>
    </w:rPr>
  </w:style>
  <w:style w:type="paragraph" w:customStyle="1" w:styleId="PFDashMargin">
    <w:name w:val="PF Dash Margin"/>
    <w:basedOn w:val="Normal"/>
    <w:rsid w:val="003603AF"/>
    <w:pPr>
      <w:numPr>
        <w:numId w:val="5"/>
      </w:numPr>
    </w:pPr>
    <w:rPr>
      <w:snapToGrid w:val="0"/>
      <w:color w:val="auto"/>
    </w:rPr>
  </w:style>
  <w:style w:type="paragraph" w:styleId="TOC4">
    <w:name w:val="toc 4"/>
    <w:basedOn w:val="Normal"/>
    <w:next w:val="Normal"/>
    <w:autoRedefine/>
    <w:semiHidden/>
    <w:rsid w:val="003603AF"/>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5">
    <w:name w:val="toc 5"/>
    <w:basedOn w:val="Normal"/>
    <w:next w:val="Normal"/>
    <w:autoRedefine/>
    <w:semiHidden/>
    <w:rsid w:val="003603AF"/>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6">
    <w:name w:val="toc 6"/>
    <w:basedOn w:val="Normal"/>
    <w:next w:val="Normal"/>
    <w:autoRedefine/>
    <w:semiHidden/>
    <w:rsid w:val="003603AF"/>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7">
    <w:name w:val="toc 7"/>
    <w:basedOn w:val="Normal"/>
    <w:next w:val="Normal"/>
    <w:autoRedefine/>
    <w:semiHidden/>
    <w:rsid w:val="003603AF"/>
    <w:pPr>
      <w:tabs>
        <w:tab w:val="right" w:pos="9000"/>
      </w:tabs>
      <w:spacing w:before="0"/>
      <w:ind w:left="567" w:right="907"/>
    </w:pPr>
  </w:style>
  <w:style w:type="paragraph" w:styleId="TOC8">
    <w:name w:val="toc 8"/>
    <w:basedOn w:val="Normal"/>
    <w:next w:val="Normal"/>
    <w:autoRedefine/>
    <w:semiHidden/>
    <w:rsid w:val="003603AF"/>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9">
    <w:name w:val="toc 9"/>
    <w:basedOn w:val="Normal"/>
    <w:next w:val="Normal"/>
    <w:autoRedefine/>
    <w:semiHidden/>
    <w:rsid w:val="003603AF"/>
    <w:pPr>
      <w:tabs>
        <w:tab w:val="right" w:pos="9000"/>
      </w:tabs>
      <w:spacing w:before="0"/>
      <w:ind w:left="567" w:right="907"/>
    </w:pPr>
  </w:style>
  <w:style w:type="character" w:styleId="PageNumber">
    <w:name w:val="page number"/>
    <w:basedOn w:val="DefaultParagraphFont"/>
    <w:rsid w:val="003603AF"/>
  </w:style>
  <w:style w:type="paragraph" w:customStyle="1" w:styleId="DateTimeStamp1">
    <w:name w:val="DateTimeStamp1"/>
    <w:rsid w:val="003603AF"/>
    <w:pPr>
      <w:tabs>
        <w:tab w:val="center" w:pos="4153"/>
        <w:tab w:val="right" w:pos="8306"/>
      </w:tabs>
    </w:pPr>
    <w:rPr>
      <w:sz w:val="18"/>
      <w:lang w:val="en-GB" w:eastAsia="en-US"/>
    </w:rPr>
  </w:style>
  <w:style w:type="paragraph" w:customStyle="1" w:styleId="ScheduleTOC">
    <w:name w:val="ScheduleTOC"/>
    <w:rsid w:val="003603AF"/>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BackgroundNum">
    <w:name w:val="PF Background (Num)"/>
    <w:basedOn w:val="Normal"/>
    <w:rsid w:val="003603AF"/>
    <w:pPr>
      <w:numPr>
        <w:numId w:val="7"/>
      </w:numPr>
    </w:pPr>
  </w:style>
  <w:style w:type="character" w:customStyle="1" w:styleId="PFNumLevel2Char">
    <w:name w:val="PF (Num) Level 2 Char"/>
    <w:link w:val="PFNumLevel2"/>
    <w:rsid w:val="008F7816"/>
    <w:rPr>
      <w:rFonts w:ascii="Arial" w:hAnsi="Arial"/>
      <w:color w:val="000000"/>
      <w:lang w:val="en-AU" w:eastAsia="en-US"/>
    </w:rPr>
  </w:style>
  <w:style w:type="paragraph" w:customStyle="1" w:styleId="SummaryTable">
    <w:name w:val="Summary Table"/>
    <w:basedOn w:val="Normal"/>
    <w:rsid w:val="000746FC"/>
    <w:pPr>
      <w:tabs>
        <w:tab w:val="clear" w:pos="8930"/>
        <w:tab w:val="right" w:pos="8789"/>
      </w:tabs>
      <w:spacing w:before="40" w:after="40" w:line="240" w:lineRule="auto"/>
    </w:pPr>
    <w:rPr>
      <w:snapToGrid w:val="0"/>
      <w:color w:val="auto"/>
    </w:rPr>
  </w:style>
  <w:style w:type="paragraph" w:customStyle="1" w:styleId="PFParaNumLevel1">
    <w:name w:val="PF (ParaNum) Level 1"/>
    <w:basedOn w:val="Normal"/>
    <w:uiPriority w:val="99"/>
    <w:rsid w:val="00E8025E"/>
    <w:pPr>
      <w:numPr>
        <w:numId w:val="8"/>
      </w:numPr>
    </w:pPr>
  </w:style>
  <w:style w:type="paragraph" w:customStyle="1" w:styleId="PFParaNumLevel2">
    <w:name w:val="PF (ParaNum) Level 2"/>
    <w:basedOn w:val="Normal"/>
    <w:uiPriority w:val="99"/>
    <w:rsid w:val="00E8025E"/>
    <w:pPr>
      <w:numPr>
        <w:ilvl w:val="1"/>
        <w:numId w:val="8"/>
      </w:numPr>
    </w:pPr>
  </w:style>
  <w:style w:type="paragraph" w:customStyle="1" w:styleId="PFParaNumLevel3">
    <w:name w:val="PF (ParaNum) Level 3"/>
    <w:basedOn w:val="Normal"/>
    <w:uiPriority w:val="99"/>
    <w:rsid w:val="00E8025E"/>
    <w:pPr>
      <w:numPr>
        <w:ilvl w:val="2"/>
        <w:numId w:val="8"/>
      </w:numPr>
      <w:tabs>
        <w:tab w:val="clear" w:pos="924"/>
      </w:tabs>
    </w:pPr>
  </w:style>
  <w:style w:type="paragraph" w:customStyle="1" w:styleId="PFParaNumLevel4">
    <w:name w:val="PF (ParaNum) Level 4"/>
    <w:basedOn w:val="Normal"/>
    <w:uiPriority w:val="99"/>
    <w:rsid w:val="00E8025E"/>
    <w:pPr>
      <w:numPr>
        <w:ilvl w:val="3"/>
        <w:numId w:val="8"/>
      </w:numPr>
      <w:tabs>
        <w:tab w:val="clear" w:pos="924"/>
      </w:tabs>
    </w:pPr>
  </w:style>
  <w:style w:type="paragraph" w:customStyle="1" w:styleId="PFParaNumLevel5">
    <w:name w:val="PF (ParaNum) Level 5"/>
    <w:basedOn w:val="Normal"/>
    <w:uiPriority w:val="99"/>
    <w:rsid w:val="00E8025E"/>
    <w:pPr>
      <w:numPr>
        <w:ilvl w:val="4"/>
        <w:numId w:val="8"/>
      </w:numPr>
      <w:tabs>
        <w:tab w:val="clear" w:pos="924"/>
      </w:tabs>
    </w:pPr>
  </w:style>
  <w:style w:type="paragraph" w:customStyle="1" w:styleId="PFSignatures-AgreementNZ">
    <w:name w:val="PF Signatures - Agreement (NZ)"/>
    <w:basedOn w:val="Normal"/>
    <w:rsid w:val="003E0EA7"/>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400" w:after="0"/>
    </w:pPr>
    <w:rPr>
      <w:rFonts w:cs="Arial"/>
      <w:color w:val="auto"/>
      <w:szCs w:val="24"/>
      <w:lang w:val="en-US"/>
    </w:rPr>
  </w:style>
  <w:style w:type="paragraph" w:styleId="BalloonText">
    <w:name w:val="Balloon Text"/>
    <w:basedOn w:val="Normal"/>
    <w:semiHidden/>
    <w:rsid w:val="00AE2A0A"/>
    <w:rPr>
      <w:rFonts w:ascii="Tahoma" w:hAnsi="Tahoma" w:cs="Tahoma"/>
      <w:sz w:val="16"/>
      <w:szCs w:val="16"/>
    </w:rPr>
  </w:style>
  <w:style w:type="character" w:styleId="CommentReference">
    <w:name w:val="annotation reference"/>
    <w:rsid w:val="00463F1A"/>
    <w:rPr>
      <w:sz w:val="16"/>
      <w:szCs w:val="16"/>
    </w:rPr>
  </w:style>
  <w:style w:type="paragraph" w:styleId="CommentText">
    <w:name w:val="annotation text"/>
    <w:basedOn w:val="Normal"/>
    <w:link w:val="CommentTextChar"/>
    <w:rsid w:val="00463F1A"/>
  </w:style>
  <w:style w:type="character" w:customStyle="1" w:styleId="CommentTextChar">
    <w:name w:val="Comment Text Char"/>
    <w:link w:val="CommentText"/>
    <w:rsid w:val="00463F1A"/>
    <w:rPr>
      <w:rFonts w:ascii="Arial" w:hAnsi="Arial"/>
      <w:color w:val="000000"/>
      <w:lang w:val="en-AU" w:eastAsia="en-US"/>
    </w:rPr>
  </w:style>
  <w:style w:type="paragraph" w:styleId="CommentSubject">
    <w:name w:val="annotation subject"/>
    <w:basedOn w:val="CommentText"/>
    <w:next w:val="CommentText"/>
    <w:link w:val="CommentSubjectChar"/>
    <w:rsid w:val="00463F1A"/>
    <w:rPr>
      <w:b/>
      <w:bCs/>
    </w:rPr>
  </w:style>
  <w:style w:type="character" w:customStyle="1" w:styleId="CommentSubjectChar">
    <w:name w:val="Comment Subject Char"/>
    <w:link w:val="CommentSubject"/>
    <w:rsid w:val="00463F1A"/>
    <w:rPr>
      <w:rFonts w:ascii="Arial" w:hAnsi="Arial"/>
      <w:b/>
      <w:bCs/>
      <w:color w:val="000000"/>
      <w:lang w:val="en-AU" w:eastAsia="en-US"/>
    </w:rPr>
  </w:style>
  <w:style w:type="character" w:customStyle="1" w:styleId="Heading2Char">
    <w:name w:val="Heading 2 Char"/>
    <w:aliases w:val="body Char,h2 Char,H2 Char,Section Char,h2.H2 Char,1.1 Char,UNDERRUBRIK 1-2 Char,Para2 Char,h21 Char,h22 Char,test Char,Attribute Heading 2 Char,Topic Heading Char"/>
    <w:link w:val="Heading2"/>
    <w:rsid w:val="00CF62E9"/>
    <w:rPr>
      <w:rFonts w:ascii="Arial" w:hAnsi="Arial"/>
      <w:b/>
      <w:color w:val="000000"/>
      <w:sz w:val="21"/>
      <w:lang w:val="en-AU" w:eastAsia="en-US"/>
    </w:rPr>
  </w:style>
  <w:style w:type="paragraph" w:customStyle="1" w:styleId="PFNumLevel6">
    <w:name w:val="PF (Num) Level 6"/>
    <w:basedOn w:val="PFNumLevel4"/>
    <w:rsid w:val="0073155F"/>
    <w:pPr>
      <w:numPr>
        <w:ilvl w:val="0"/>
        <w:numId w:val="0"/>
      </w:numPr>
      <w:tabs>
        <w:tab w:val="num" w:pos="3697"/>
      </w:tabs>
      <w:ind w:left="3697" w:hanging="924"/>
    </w:pPr>
  </w:style>
  <w:style w:type="paragraph" w:styleId="ListParagraph">
    <w:name w:val="List Paragraph"/>
    <w:basedOn w:val="Normal"/>
    <w:uiPriority w:val="34"/>
    <w:qFormat/>
    <w:rsid w:val="00B56909"/>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720"/>
    </w:pPr>
    <w:rPr>
      <w:rFonts w:ascii="Times New Roman" w:hAnsi="Times New Roman"/>
      <w:color w:val="auto"/>
      <w:lang w:val="en-GB" w:eastAsia="en-GB"/>
    </w:rPr>
  </w:style>
  <w:style w:type="paragraph" w:styleId="NoSpacing">
    <w:name w:val="No Spacing"/>
    <w:uiPriority w:val="1"/>
    <w:qFormat/>
    <w:rsid w:val="00310720"/>
    <w:pPr>
      <w:tabs>
        <w:tab w:val="left" w:pos="924"/>
        <w:tab w:val="left" w:pos="1848"/>
        <w:tab w:val="left" w:pos="2773"/>
        <w:tab w:val="left" w:pos="3697"/>
        <w:tab w:val="left" w:pos="4621"/>
        <w:tab w:val="left" w:pos="5545"/>
        <w:tab w:val="left" w:pos="6469"/>
        <w:tab w:val="left" w:pos="7394"/>
        <w:tab w:val="left" w:pos="8318"/>
        <w:tab w:val="right" w:pos="8930"/>
      </w:tabs>
    </w:pPr>
    <w:rPr>
      <w:rFonts w:ascii="Arial" w:hAnsi="Arial"/>
      <w:color w:val="000000"/>
      <w:sz w:val="21"/>
      <w:lang w:val="en-AU" w:eastAsia="en-US"/>
    </w:rPr>
  </w:style>
  <w:style w:type="character" w:customStyle="1" w:styleId="Heading9Char">
    <w:name w:val="Heading 9 Char"/>
    <w:basedOn w:val="DefaultParagraphFont"/>
    <w:link w:val="Heading9"/>
    <w:rsid w:val="00100D96"/>
    <w:rPr>
      <w:rFonts w:ascii="Arial" w:hAnsi="Arial"/>
      <w:b/>
      <w:color w:val="000000"/>
      <w:kern w:val="28"/>
      <w:sz w:val="24"/>
      <w:lang w:val="en-AU" w:eastAsia="en-US"/>
    </w:rPr>
  </w:style>
  <w:style w:type="paragraph" w:customStyle="1" w:styleId="StylePFNumLevel29ptJustified">
    <w:name w:val="Style PF (Num) Level 2 + 9 pt Justified"/>
    <w:basedOn w:val="PFNumLevel2"/>
    <w:rsid w:val="00F44F1C"/>
    <w:pPr>
      <w:jc w:val="both"/>
    </w:pPr>
  </w:style>
  <w:style w:type="paragraph" w:customStyle="1" w:styleId="StylePFNumLevel3Justified">
    <w:name w:val="Style PF (Num) Level 3 + Justified"/>
    <w:basedOn w:val="PFNumLevel3"/>
    <w:rsid w:val="0080147D"/>
    <w:pPr>
      <w:jc w:val="both"/>
    </w:pPr>
  </w:style>
  <w:style w:type="paragraph" w:customStyle="1" w:styleId="StylePFNumLevel39pt">
    <w:name w:val="Style PF (Num) Level 3 + 9 pt"/>
    <w:basedOn w:val="PFNumLevel3"/>
    <w:rsid w:val="00F122A6"/>
  </w:style>
  <w:style w:type="paragraph" w:styleId="TOCHeading">
    <w:name w:val="TOC Heading"/>
    <w:basedOn w:val="Heading1"/>
    <w:next w:val="Normal"/>
    <w:uiPriority w:val="39"/>
    <w:semiHidden/>
    <w:unhideWhenUsed/>
    <w:qFormat/>
    <w:rsid w:val="004F5F98"/>
    <w:pPr>
      <w:keepLines/>
      <w:numPr>
        <w:numId w:val="0"/>
      </w:numPr>
      <w:tabs>
        <w:tab w:val="clear" w:pos="1848"/>
        <w:tab w:val="clear" w:pos="2773"/>
        <w:tab w:val="clear" w:pos="3697"/>
        <w:tab w:val="clear" w:pos="4621"/>
        <w:tab w:val="clear" w:pos="5545"/>
        <w:tab w:val="clear" w:pos="6469"/>
        <w:tab w:val="clear" w:pos="7394"/>
        <w:tab w:val="clear" w:pos="8318"/>
        <w:tab w:val="clear" w:pos="8930"/>
      </w:tabs>
      <w:spacing w:before="480" w:after="0"/>
      <w:outlineLvl w:val="9"/>
    </w:pPr>
    <w:rPr>
      <w:rFonts w:asciiTheme="majorHAnsi" w:eastAsiaTheme="majorEastAsia" w:hAnsiTheme="majorHAnsi" w:cstheme="majorBidi"/>
      <w:bCs/>
      <w:color w:val="2E74B5" w:themeColor="accent1" w:themeShade="BF"/>
      <w:kern w:val="0"/>
      <w:sz w:val="28"/>
      <w:szCs w:val="28"/>
      <w:lang w:val="en-US" w:eastAsia="ja-JP"/>
    </w:rPr>
  </w:style>
  <w:style w:type="character" w:customStyle="1" w:styleId="Heading6Char">
    <w:name w:val="Heading 6 Char"/>
    <w:basedOn w:val="DefaultParagraphFont"/>
    <w:link w:val="Heading6"/>
    <w:rsid w:val="00C258ED"/>
    <w:rPr>
      <w:rFonts w:ascii="Arial" w:hAnsi="Arial" w:cs="Arial"/>
      <w:color w:val="000000"/>
      <w:lang w:val="en-AU" w:eastAsia="en-US"/>
    </w:rPr>
  </w:style>
  <w:style w:type="paragraph" w:styleId="Revision">
    <w:name w:val="Revision"/>
    <w:hidden/>
    <w:uiPriority w:val="99"/>
    <w:semiHidden/>
    <w:rsid w:val="00D22BF1"/>
    <w:rPr>
      <w:rFonts w:ascii="Arial" w:hAnsi="Arial"/>
      <w:color w:val="000000"/>
      <w:lang w:val="en-AU" w:eastAsia="en-US"/>
    </w:rPr>
  </w:style>
  <w:style w:type="paragraph" w:styleId="NormalWeb">
    <w:name w:val="Normal (Web)"/>
    <w:basedOn w:val="Normal"/>
    <w:uiPriority w:val="99"/>
    <w:semiHidden/>
    <w:unhideWhenUsed/>
    <w:rsid w:val="00C962C0"/>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rFonts w:ascii="Times New Roman" w:eastAsiaTheme="minorEastAsia" w:hAnsi="Times New Roman"/>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9546">
      <w:bodyDiv w:val="1"/>
      <w:marLeft w:val="0"/>
      <w:marRight w:val="0"/>
      <w:marTop w:val="0"/>
      <w:marBottom w:val="0"/>
      <w:divBdr>
        <w:top w:val="none" w:sz="0" w:space="0" w:color="auto"/>
        <w:left w:val="none" w:sz="0" w:space="0" w:color="auto"/>
        <w:bottom w:val="none" w:sz="0" w:space="0" w:color="auto"/>
        <w:right w:val="none" w:sz="0" w:space="0" w:color="auto"/>
      </w:divBdr>
    </w:div>
    <w:div w:id="961963941">
      <w:bodyDiv w:val="1"/>
      <w:marLeft w:val="0"/>
      <w:marRight w:val="0"/>
      <w:marTop w:val="0"/>
      <w:marBottom w:val="0"/>
      <w:divBdr>
        <w:top w:val="none" w:sz="0" w:space="0" w:color="auto"/>
        <w:left w:val="none" w:sz="0" w:space="0" w:color="auto"/>
        <w:bottom w:val="none" w:sz="0" w:space="0" w:color="auto"/>
        <w:right w:val="none" w:sz="0" w:space="0" w:color="auto"/>
      </w:divBdr>
    </w:div>
    <w:div w:id="13142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f%20templates\PF%20Firm%20Agreements%20&amp;%20Dee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ntract for Goods" ma:contentTypeID="0x010100CE36BCFB9B534521A610A73D4903250E1202006FE9872718142341BFEA68DE615940BB" ma:contentTypeVersion="8" ma:contentTypeDescription="The Contract for Goods content type for a Procurement Tender site" ma:contentTypeScope="" ma:versionID="ef7a6a19e73befa115c6ca3e4c4f5ec4">
  <xsd:schema xmlns:xsd="http://www.w3.org/2001/XMLSchema" xmlns:xs="http://www.w3.org/2001/XMLSchema" xmlns:p="http://schemas.microsoft.com/office/2006/metadata/properties" xmlns:ns2="0f48ca58-d350-45c0-a616-cf212d6a9742" xmlns:ns3="bf931b95-bdd0-41e2-88d5-b101004fa53f" targetNamespace="http://schemas.microsoft.com/office/2006/metadata/properties" ma:root="true" ma:fieldsID="65446186f51e2ca12073cf813658feff" ns2:_="" ns3:_="">
    <xsd:import namespace="0f48ca58-d350-45c0-a616-cf212d6a9742"/>
    <xsd:import namespace="bf931b95-bdd0-41e2-88d5-b101004fa53f"/>
    <xsd:element name="properties">
      <xsd:complexType>
        <xsd:sequence>
          <xsd:element name="documentManagement">
            <xsd:complexType>
              <xsd:all>
                <xsd:element ref="ns2:_dlc_DocId" minOccurs="0"/>
                <xsd:element ref="ns2:_dlc_DocIdUrl" minOccurs="0"/>
                <xsd:element ref="ns2:_dlc_DocIdPersistId" minOccurs="0"/>
                <xsd:element ref="ns3:TopicTaxHTField0" minOccurs="0"/>
                <xsd:element ref="ns2:TaxCatchAll" minOccurs="0"/>
                <xsd:element ref="ns2:TaxCatchAllLabel" minOccurs="0"/>
                <xsd:element ref="ns3:BusinessUnitTaxHTField0" minOccurs="0"/>
                <xsd:element ref="ns3:BusinessValu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ca58-d350-45c0-a616-cf212d6a97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description="" ma:hidden="true" ma:list="{0f657afe-d8f0-496b-bb1e-ec151f34f95d}" ma:internalName="TaxCatchAll" ma:showField="CatchAllData" ma:web="0f48ca58-d350-45c0-a616-cf212d6a97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f657afe-d8f0-496b-bb1e-ec151f34f95d}" ma:internalName="TaxCatchAllLabel" ma:readOnly="true" ma:showField="CatchAllDataLabel" ma:web="0f48ca58-d350-45c0-a616-cf212d6a97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31b95-bdd0-41e2-88d5-b101004fa53f" elementFormDefault="qualified">
    <xsd:import namespace="http://schemas.microsoft.com/office/2006/documentManagement/types"/>
    <xsd:import namespace="http://schemas.microsoft.com/office/infopath/2007/PartnerControls"/>
    <xsd:element name="TopicTaxHTField0" ma:index="11" nillable="true" ma:taxonomy="true" ma:internalName="TopicTaxHTField0" ma:taxonomyFieldName="Topic" ma:displayName="Topic" ma:readOnly="false" ma:default="3;#Procurement ＆ Tendering|2690ec45-9209-4919-969c-2ce6c3a0428d" ma:fieldId="{716f5bc7-e916-4e77-87f0-06ac2076f8cd}" ma:sspId="9f0d93c4-646c-4a60-b690-e580cdb63587" ma:termSetId="3fcdd5ec-9dc5-4a4c-94ef-1e1ec46e3089" ma:anchorId="00000000-0000-0000-0000-000000000000" ma:open="false" ma:isKeyword="false">
      <xsd:complexType>
        <xsd:sequence>
          <xsd:element ref="pc:Terms" minOccurs="0" maxOccurs="1"/>
        </xsd:sequence>
      </xsd:complexType>
    </xsd:element>
    <xsd:element name="BusinessUnitTaxHTField0" ma:index="15" nillable="true" ma:taxonomy="true" ma:internalName="BusinessUnitTaxHTField0" ma:taxonomyFieldName="BusinessUnit" ma:displayName="Business Unit" ma:readOnly="false" ma:default="28;#Financial Services|ac8d4192-8024-43a8-b630-22a577f3e8a9" ma:fieldId="{83ae36c6-a815-44c3-892d-11ffdca4311e}" ma:sspId="9f0d93c4-646c-4a60-b690-e580cdb63587" ma:termSetId="b24ff7a7-25fd-4f2b-9da1-a8b0ec6817f9" ma:anchorId="00000000-0000-0000-0000-000000000000" ma:open="false" ma:isKeyword="false">
      <xsd:complexType>
        <xsd:sequence>
          <xsd:element ref="pc:Terms" minOccurs="0" maxOccurs="1"/>
        </xsd:sequence>
      </xsd:complexType>
    </xsd:element>
    <xsd:element name="BusinessValueTaxHTField0" ma:index="17" nillable="true" ma:taxonomy="true" ma:internalName="BusinessValueTaxHTField0" ma:taxonomyFieldName="BusinessValue" ma:displayName="Business Value" ma:readOnly="false" ma:default="1;#Normal|aeded5d6-4349-49a2-a48b-0682f859ae17" ma:fieldId="{e7ce0cca-7743-4bf6-8b7a-51dc6230e1f2}" ma:sspId="9f0d93c4-646c-4a60-b690-e580cdb63587" ma:termSetId="227530e6-498a-4dec-9af2-a82ec20a35d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f48ca58-d350-45c0-a616-cf212d6a9742">
      <Value>3</Value>
      <Value>1</Value>
      <Value>28</Value>
    </TaxCatchAll>
    <BusinessValueTaxHTField0 xmlns="bf931b95-bdd0-41e2-88d5-b101004fa53f">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aeded5d6-4349-49a2-a48b-0682f859ae17</TermId>
        </TermInfo>
      </Terms>
    </BusinessValueTaxHTField0>
    <TopicTaxHTField0 xmlns="bf931b95-bdd0-41e2-88d5-b101004fa53f">
      <Terms xmlns="http://schemas.microsoft.com/office/infopath/2007/PartnerControls">
        <TermInfo xmlns="http://schemas.microsoft.com/office/infopath/2007/PartnerControls">
          <TermName xmlns="http://schemas.microsoft.com/office/infopath/2007/PartnerControls">Procurement ＆ Tendering</TermName>
          <TermId xmlns="http://schemas.microsoft.com/office/infopath/2007/PartnerControls">2690ec45-9209-4919-969c-2ce6c3a0428d</TermId>
        </TermInfo>
      </Terms>
    </TopicTaxHTField0>
    <BusinessUnitTaxHTField0 xmlns="bf931b95-bdd0-41e2-88d5-b101004fa53f">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ac8d4192-8024-43a8-b630-22a577f3e8a9</TermId>
        </TermInfo>
      </Terms>
    </BusinessUnitTaxHTField0>
    <_dlc_DocId xmlns="0f48ca58-d350-45c0-a616-cf212d6a9742">TEAMSFSD-442-108</_dlc_DocId>
    <_dlc_DocIdUrl xmlns="0f48ca58-d350-45c0-a616-cf212d6a9742">
      <Url>https://ourdrive.otago.ac.nz/teams/FSD/PR/tenders/_layouts/15/DocIdRedir.aspx?ID=TEAMSFSD-442-108</Url>
      <Description>TEAMSFSD-442-108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4FF4-920B-4741-A822-75B9ACD5958A}">
  <ds:schemaRefs>
    <ds:schemaRef ds:uri="http://schemas.microsoft.com/office/2006/metadata/customXsn"/>
  </ds:schemaRefs>
</ds:datastoreItem>
</file>

<file path=customXml/itemProps2.xml><?xml version="1.0" encoding="utf-8"?>
<ds:datastoreItem xmlns:ds="http://schemas.openxmlformats.org/officeDocument/2006/customXml" ds:itemID="{E7BB4B77-AED0-43EA-B29E-A3AC9762A93A}">
  <ds:schemaRefs>
    <ds:schemaRef ds:uri="http://schemas.microsoft.com/sharepoint/v3/contenttype/forms"/>
  </ds:schemaRefs>
</ds:datastoreItem>
</file>

<file path=customXml/itemProps3.xml><?xml version="1.0" encoding="utf-8"?>
<ds:datastoreItem xmlns:ds="http://schemas.openxmlformats.org/officeDocument/2006/customXml" ds:itemID="{81C9EA7B-E7FF-4836-AA90-16EBF7D1CC16}">
  <ds:schemaRefs>
    <ds:schemaRef ds:uri="http://schemas.microsoft.com/office/2006/metadata/longProperties"/>
  </ds:schemaRefs>
</ds:datastoreItem>
</file>

<file path=customXml/itemProps4.xml><?xml version="1.0" encoding="utf-8"?>
<ds:datastoreItem xmlns:ds="http://schemas.openxmlformats.org/officeDocument/2006/customXml" ds:itemID="{B0D78643-C605-4D18-A970-53ED044B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ca58-d350-45c0-a616-cf212d6a9742"/>
    <ds:schemaRef ds:uri="bf931b95-bdd0-41e2-88d5-b101004fa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D1B41C-98C8-4709-99C5-EEDEDF8913F2}">
  <ds:schemaRefs>
    <ds:schemaRef ds:uri="http://schemas.microsoft.com/office/2006/metadata/properties"/>
    <ds:schemaRef ds:uri="http://schemas.microsoft.com/office/infopath/2007/PartnerControls"/>
    <ds:schemaRef ds:uri="0f48ca58-d350-45c0-a616-cf212d6a9742"/>
    <ds:schemaRef ds:uri="bf931b95-bdd0-41e2-88d5-b101004fa53f"/>
  </ds:schemaRefs>
</ds:datastoreItem>
</file>

<file path=customXml/itemProps6.xml><?xml version="1.0" encoding="utf-8"?>
<ds:datastoreItem xmlns:ds="http://schemas.openxmlformats.org/officeDocument/2006/customXml" ds:itemID="{4DFD1E9A-1FDD-4B1C-8E5C-B09D43E64263}">
  <ds:schemaRefs>
    <ds:schemaRef ds:uri="http://schemas.microsoft.com/sharepoint/events"/>
  </ds:schemaRefs>
</ds:datastoreItem>
</file>

<file path=customXml/itemProps7.xml><?xml version="1.0" encoding="utf-8"?>
<ds:datastoreItem xmlns:ds="http://schemas.openxmlformats.org/officeDocument/2006/customXml" ds:itemID="{759C22EF-787F-4EA9-BA94-DDC8BCA891E4}">
  <ds:schemaRefs>
    <ds:schemaRef ds:uri="http://schemas.openxmlformats.org/officeDocument/2006/bibliography"/>
  </ds:schemaRefs>
</ds:datastoreItem>
</file>

<file path=customXml/itemProps8.xml><?xml version="1.0" encoding="utf-8"?>
<ds:datastoreItem xmlns:ds="http://schemas.openxmlformats.org/officeDocument/2006/customXml" ds:itemID="{F8A54571-1E14-5C4B-9C02-79C16628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office\templates\pf templates\PF Firm Agreements &amp; Deeds.dot</Template>
  <TotalTime>1</TotalTime>
  <Pages>29</Pages>
  <Words>9904</Words>
  <Characters>56453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Agreement For Goods and Services</vt:lpstr>
    </vt:vector>
  </TitlesOfParts>
  <Company>Phillips Fox Lawyers</Company>
  <LinksUpToDate>false</LinksUpToDate>
  <CharactersWithSpaces>66225</CharactersWithSpaces>
  <SharedDoc>false</SharedDoc>
  <HyperlinkBase>EJB-915091-1752-14-6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Goods and Services</dc:title>
  <dc:subject>Agreement For Goods and Services GCA Mark Up</dc:subject>
  <dc:creator>DLA Phillips Fox</dc:creator>
  <cp:keywords/>
  <dc:description>Contract for Goods and Services (Long Form)</dc:description>
  <cp:lastModifiedBy>Microsoft Office User</cp:lastModifiedBy>
  <cp:revision>2</cp:revision>
  <cp:lastPrinted>2019-02-18T04:12:00Z</cp:lastPrinted>
  <dcterms:created xsi:type="dcterms:W3CDTF">2019-10-21T22:07:00Z</dcterms:created>
  <dcterms:modified xsi:type="dcterms:W3CDTF">2019-10-21T22:07:00Z</dcterms:modified>
  <cp:category>EJB-915091-1752-14-6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426597_1</vt:lpwstr>
  </property>
  <property fmtid="{D5CDD505-2E9C-101B-9397-08002B2CF9AE}" pid="3" name="TemplateOpened">
    <vt:bool>true</vt:bool>
  </property>
  <property fmtid="{D5CDD505-2E9C-101B-9397-08002B2CF9AE}" pid="4" name="_dlc_DocId">
    <vt:lpwstr>TEAMSFSD-442-49</vt:lpwstr>
  </property>
  <property fmtid="{D5CDD505-2E9C-101B-9397-08002B2CF9AE}" pid="5" name="_dlc_DocIdItemGuid">
    <vt:lpwstr>5061eeb9-e863-41ee-a7cf-2ab43f384d54</vt:lpwstr>
  </property>
  <property fmtid="{D5CDD505-2E9C-101B-9397-08002B2CF9AE}" pid="6" name="_dlc_DocIdUrl">
    <vt:lpwstr>https://ourdrive.otago.ac.nz/teams/FSD/PR/tenders/_layouts/15/DocIdRedir.aspx?ID=TEAMSFSD-442-49, TEAMSFSD-442-49</vt:lpwstr>
  </property>
  <property fmtid="{D5CDD505-2E9C-101B-9397-08002B2CF9AE}" pid="7" name="BusinessUnit">
    <vt:lpwstr>28;#Financial Services|ac8d4192-8024-43a8-b630-22a577f3e8a9</vt:lpwstr>
  </property>
  <property fmtid="{D5CDD505-2E9C-101B-9397-08002B2CF9AE}" pid="8" name="ContentTypeId">
    <vt:lpwstr>0x010100CE36BCFB9B534521A610A73D4903250E1202006FE9872718142341BFEA68DE615940BB</vt:lpwstr>
  </property>
  <property fmtid="{D5CDD505-2E9C-101B-9397-08002B2CF9AE}" pid="9" name="Topic">
    <vt:lpwstr>3;#Procurement ＆ Tendering|2690ec45-9209-4919-969c-2ce6c3a0428d</vt:lpwstr>
  </property>
  <property fmtid="{D5CDD505-2E9C-101B-9397-08002B2CF9AE}" pid="10" name="BusinessValue">
    <vt:lpwstr>1;#Normal|aeded5d6-4349-49a2-a48b-0682f859ae17</vt:lpwstr>
  </property>
</Properties>
</file>