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76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181"/>
      </w:tblGrid>
      <w:tr w:rsidR="00F65B8B" w:rsidRPr="00E3031B" w14:paraId="5A7CA1DB" w14:textId="77777777" w:rsidTr="002363C2">
        <w:trPr>
          <w:trHeight w:val="2456"/>
        </w:trPr>
        <w:tc>
          <w:tcPr>
            <w:tcW w:w="7181" w:type="dxa"/>
            <w:tcBorders>
              <w:top w:val="nil"/>
              <w:left w:val="nil"/>
              <w:bottom w:val="nil"/>
              <w:right w:val="nil"/>
            </w:tcBorders>
            <w:vAlign w:val="center"/>
          </w:tcPr>
          <w:p w14:paraId="48BB74CC" w14:textId="1A3B22A8" w:rsidR="00F65B8B" w:rsidRPr="00E3031B" w:rsidRDefault="00F65B8B" w:rsidP="004C7745">
            <w:pPr>
              <w:pStyle w:val="Title"/>
              <w:framePr w:hSpace="0" w:wrap="auto" w:vAnchor="margin" w:xAlign="left" w:yAlign="inline"/>
              <w:rPr>
                <w:sz w:val="48"/>
                <w:szCs w:val="52"/>
                <w:lang w:val="en-AU"/>
              </w:rPr>
            </w:pPr>
            <w:r w:rsidRPr="00E3031B">
              <w:rPr>
                <w:noProof/>
                <w:sz w:val="52"/>
                <w:szCs w:val="56"/>
                <w:lang w:val="en-AU"/>
              </w:rPr>
              <mc:AlternateContent>
                <mc:Choice Requires="wps">
                  <w:drawing>
                    <wp:anchor distT="0" distB="0" distL="114300" distR="114300" simplePos="0" relativeHeight="251664393" behindDoc="1" locked="0" layoutInCell="1" allowOverlap="1" wp14:anchorId="7A5A3009" wp14:editId="3AAFFF21">
                      <wp:simplePos x="0" y="0"/>
                      <wp:positionH relativeFrom="column">
                        <wp:posOffset>-778510</wp:posOffset>
                      </wp:positionH>
                      <wp:positionV relativeFrom="page">
                        <wp:posOffset>-394335</wp:posOffset>
                      </wp:positionV>
                      <wp:extent cx="5497830" cy="2096770"/>
                      <wp:effectExtent l="0" t="0" r="762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5497830" cy="2096770"/>
                              </a:xfrm>
                              <a:prstGeom prst="snip1Rect">
                                <a:avLst>
                                  <a:gd name="adj" fmla="val 47819"/>
                                </a:avLst>
                              </a:prstGeom>
                              <a:solidFill>
                                <a:srgbClr val="060D87"/>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3C727" id="Rectangle: Single Corner Snipped 4" o:spid="_x0000_s1026" alt="colored rectangle" style="position:absolute;margin-left:-61.3pt;margin-top:-31.05pt;width:432.9pt;height:165.1pt;flip:y;z-index:-25165208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497830,2096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MJIigIAAIEFAAAOAAAAZHJzL2Uyb0RvYy54bWysVN9PGzEMfp+0/yHK+7heV+gPcUUViGkS&#13;&#10;AgRsPKe5pM2UxFmS9tr99Ti5uxa2vTDtJbJj+4v92c75xc5oshU+KLAVLU8GlAjLoVZ2VdFvT9ef&#13;&#10;JpSEyGzNNFhR0b0I9GL+8cN542ZiCGvQtfAEQWyYNa6i6xjdrCgCXwvDwgk4YdEowRsWUfWrovas&#13;&#10;QXSji+FgcFY04GvngYsQ8PaqNdJ5xpdS8HgnZRCR6IpibjGfPp/LdBbzczZbeebWindpsH/IwjBl&#13;&#10;8dED1BWLjGy8+gPKKO4hgIwnHEwBUioucg1YTTn4rZrHNXMi14LkBHegKfw/WH67fXT3HmloXJgF&#13;&#10;FFMVO+kNkVq579jTXBdmSnaZtv2BNrGLhOPl6Wg6nnxGdjnahoPp2XiciS1aoATofIhfBBiShIoG&#13;&#10;q1z5gM3J2Gx7E2ImryaWGZwSVv+gRBqNrdgyTUbjSTlNrULEzhmlHjNFBtCqvlZaZ8WvlpfaEwzF&#13;&#10;XM8GV5NxF/zGTdvkbCGFtdjppjjykKW41yL5afsgJFF1JiG/wrtn2mnCcUcG+pnC9HJAcpSI/87Y&#13;&#10;LiRFizzE74w/BOX3wcZDvFEWfGY9r5g48KRj2ZEkW/+eipaAxMUS6v29Jx7aLQqOXyts5w0L8Z55&#13;&#10;7BUSgF9BvMNDamgqCp1EyRr8r7/dJ3+cZrRS0uAa4mz83DAvKNFfLc75tByN0t5mZXQ6HqLiX1uW&#13;&#10;ry12Yy4Bm17ip+N4FpN/1L0oPZhn/DEW6VU0Mcvx7Yry6HvlMrYNxT+Hi8Uiu+GuOhZv7KPj/UKk&#13;&#10;6XvaPTPvupmOuA630K9sN6jtXB19Uz8sLDYRpIrJeOS1U3DPUXrzkbzWs9fx55y/AAAA//8DAFBL&#13;&#10;AwQUAAYACAAAACEAoiYikeQAAAARAQAADwAAAGRycy9kb3ducmV2LnhtbExPTU+DQBC9m/gfNmPi&#13;&#10;rV1YFVvK0hiJidxs66W3hR2BlN0l7Bbw3zue9DKZyXvzPrL9Yno24eg7ZyXE6wgY2trpzjYSPk9v&#13;&#10;qw0wH5TVqncWJXyjh31+e5OpVLvZHnA6hoaRiPWpktCGMKSc+7pFo/zaDWgJ+3KjUYHOseF6VDOJ&#13;&#10;m56LKEq4UZ0lh1YN+NpifTlejYTqUjble3n64E/zuZwOWOBWF1Le3y3FjsbLDljAJfx9wG8Hyg85&#13;&#10;Bavc1WrPegmrWIiEuLQlIgZGlOfHBwGskiCSTQw8z/j/JvkPAAAA//8DAFBLAQItABQABgAIAAAA&#13;&#10;IQC2gziS/gAAAOEBAAATAAAAAAAAAAAAAAAAAAAAAABbQ29udGVudF9UeXBlc10ueG1sUEsBAi0A&#13;&#10;FAAGAAgAAAAhADj9If/WAAAAlAEAAAsAAAAAAAAAAAAAAAAALwEAAF9yZWxzLy5yZWxzUEsBAi0A&#13;&#10;FAAGAAgAAAAhAA2UwkiKAgAAgQUAAA4AAAAAAAAAAAAAAAAALgIAAGRycy9lMm9Eb2MueG1sUEsB&#13;&#10;Ai0AFAAGAAgAAAAhAKImIpHkAAAAEQEAAA8AAAAAAAAAAAAAAAAA5AQAAGRycy9kb3ducmV2Lnht&#13;&#10;bFBLBQYAAAAABAAEAPMAAAD1BQAAAAA=&#13;&#10;" path="m,l4495176,,5497830,1002654r,1094116l,2096770,,xe" fillcolor="#060d87" stroked="f">
                      <v:path arrowok="t" o:connecttype="custom" o:connectlocs="0,0;4495176,0;5497830,1002654;5497830,2096770;0,2096770;0,0" o:connectangles="0,0,0,0,0,0"/>
                      <w10:wrap anchory="page"/>
                    </v:shape>
                  </w:pict>
                </mc:Fallback>
              </mc:AlternateContent>
            </w:r>
            <w:r w:rsidR="00190456" w:rsidRPr="00E3031B">
              <w:rPr>
                <w:noProof/>
                <w:sz w:val="52"/>
                <w:szCs w:val="56"/>
                <w:lang w:val="en-AU"/>
              </w:rPr>
              <w:t>Local Government Alcohol Environmental Policy Initiatives (EPI) Tool</w:t>
            </w:r>
          </w:p>
        </w:tc>
      </w:tr>
    </w:tbl>
    <w:p w14:paraId="6FAA38F0" w14:textId="4C4DD19B" w:rsidR="001E59F3" w:rsidRPr="00E3031B" w:rsidRDefault="004417BC" w:rsidP="004C7745">
      <w:pPr>
        <w:rPr>
          <w:lang w:val="en-AU"/>
        </w:rPr>
      </w:pPr>
      <w:r>
        <w:rPr>
          <w:noProof/>
          <w:lang w:val="en-AU"/>
        </w:rPr>
        <w:drawing>
          <wp:anchor distT="0" distB="0" distL="114300" distR="114300" simplePos="0" relativeHeight="251663369" behindDoc="1" locked="0" layoutInCell="1" allowOverlap="1" wp14:anchorId="36180966" wp14:editId="176BBE5C">
            <wp:simplePos x="0" y="0"/>
            <wp:positionH relativeFrom="column">
              <wp:posOffset>-183515</wp:posOffset>
            </wp:positionH>
            <wp:positionV relativeFrom="paragraph">
              <wp:posOffset>201930</wp:posOffset>
            </wp:positionV>
            <wp:extent cx="8802000" cy="4766400"/>
            <wp:effectExtent l="0" t="0" r="0" b="0"/>
            <wp:wrapNone/>
            <wp:docPr id="8206314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31404" name="Picture 820631404"/>
                    <pic:cNvPicPr/>
                  </pic:nvPicPr>
                  <pic:blipFill rotWithShape="1">
                    <a:blip r:embed="rId9"/>
                    <a:srcRect l="8196" t="4859" r="-8196" b="13725"/>
                    <a:stretch>
                      <a:fillRect/>
                    </a:stretch>
                  </pic:blipFill>
                  <pic:spPr bwMode="auto">
                    <a:xfrm>
                      <a:off x="0" y="0"/>
                      <a:ext cx="8802000" cy="476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B8B" w:rsidRPr="00E3031B">
        <w:rPr>
          <w:noProof/>
          <w:lang w:val="en-AU"/>
        </w:rPr>
        <w:t xml:space="preserve"> </w:t>
      </w:r>
      <w:r w:rsidR="00F65B8B" w:rsidRPr="00E3031B">
        <w:rPr>
          <w:noProof/>
          <w:lang w:val="en-AU"/>
        </w:rPr>
        <mc:AlternateContent>
          <mc:Choice Requires="wps">
            <w:drawing>
              <wp:anchor distT="0" distB="0" distL="114300" distR="114300" simplePos="0" relativeHeight="251656190" behindDoc="1" locked="0" layoutInCell="1" allowOverlap="1" wp14:anchorId="671D76E0" wp14:editId="6531D448">
                <wp:simplePos x="0" y="0"/>
                <wp:positionH relativeFrom="column">
                  <wp:posOffset>-730885</wp:posOffset>
                </wp:positionH>
                <wp:positionV relativeFrom="page">
                  <wp:posOffset>191135</wp:posOffset>
                </wp:positionV>
                <wp:extent cx="7070400" cy="4158000"/>
                <wp:effectExtent l="0" t="0" r="3810" b="0"/>
                <wp:wrapNone/>
                <wp:docPr id="2" name="Rectangle 2" descr="colored rectangle"/>
                <wp:cNvGraphicFramePr/>
                <a:graphic xmlns:a="http://schemas.openxmlformats.org/drawingml/2006/main">
                  <a:graphicData uri="http://schemas.microsoft.com/office/word/2010/wordprocessingShape">
                    <wps:wsp>
                      <wps:cNvSpPr/>
                      <wps:spPr>
                        <a:xfrm>
                          <a:off x="0" y="0"/>
                          <a:ext cx="7070400" cy="415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E374D" id="Rectangle 2" o:spid="_x0000_s1026" alt="colored rectangle" style="position:absolute;margin-left:-57.55pt;margin-top:15.05pt;width:556.7pt;height:327.4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GsGcAIAAGMFAAAOAAAAZHJzL2Uyb0RvYy54bWysVN9P2zAQfp+0/8Hy+0hSlcEqUlSBmCYh&#13;&#10;hgYTz8axiSXH553dpt1fv7OTpgzQJk17cXy+7359ubuz821n2UZhMOBqXh2VnCknoTHuqebf768+&#13;&#10;nHIWonCNsOBUzXcq8PPl+3dnvV+oGbRgG4WMnLiw6H3N2xj9oiiCbFUnwhF45UipATsRScSnokHR&#13;&#10;k/fOFrOy/Fj0gI1HkCoEer0clHyZ/WutZPyqdVCR2ZpTbjGfmM/HdBbLM7F4QuFbI8c0xD9k0Qnj&#13;&#10;KOjk6lJEwdZoXrnqjEQIoOORhK4ArY1UuQaqpipfVHPXCq9yLURO8BNN4f+5lTebO3+LREPvwyLQ&#13;&#10;NVWx1dilL+XHtpms3USW2kYm6fGkPCnnJXEqSTevjk9LEshPcTD3GOJnBR1Ll5oj/Y1MkthchzhA&#13;&#10;95AULYA1zZWxNgupA9SFRbYR9O+ElMrFagzwG9K6hHeQLAen6aU41JNvcWdVwln3TWlmGqpglpPJ&#13;&#10;rfY6UM6hFY0a4h9TdfvyJotcbHaY0JriT76rP/keshzxyVTlTp2My78bTxY5Mrg4GXfGAb7lwE70&#13;&#10;6QG/J2mgJrH0CM3uFhnCMCfByytDv+5ahHgrkAaDfjcNe/xKh7bQ1xzGG2ct4M+33hOe+pW0nPU0&#13;&#10;aDUPP9YCFWf2i6NO/lTN52kyszA/PpmRgM81j881bt1dAPVDRWvFy3xN+Gj3V43QPdBOWKWopBJO&#13;&#10;Uuyay4h74SIOC4C2ilSrVYbRNHoRr92dl8l5YjW15v32QaAf+zdS69/AfijF4kUbD9hk6WC1jqBN&#13;&#10;7vEDryPfNMm5ccatk1bFczmjDrtx+QsAAP//AwBQSwMEFAAGAAgAAAAhANRrQwnlAAAAEAEAAA8A&#13;&#10;AABkcnMvZG93bnJldi54bWxMT8tOwzAQvCPxD9YicWudUBolaTYVD9EzLRVqb27sxhGxHcVOk/L1&#13;&#10;LCe47Go1s/Mo1pNp2UX1vnEWIZ5HwJStnGxsjbD/eJulwHwQVorWWYVwVR7W5e1NIXLpRrtVl12o&#13;&#10;GYlYnwsEHUKXc+4rrYzwc9cpS9jZ9UYEOvuay16MJG5a/hBFCTeiseSgRadetKq+doNB6Db79+NZ&#13;&#10;P3djcv1cbqZ6OHw3A+L93fS6ovG0AhbUFP4+4LcD5YeSgp3cYKVnLcIsjpcxcREWEW1iZFm6AHZC&#13;&#10;SNLHDHhZ8P9Fyh8AAAD//wMAUEsBAi0AFAAGAAgAAAAhALaDOJL+AAAA4QEAABMAAAAAAAAAAAAA&#13;&#10;AAAAAAAAAFtDb250ZW50X1R5cGVzXS54bWxQSwECLQAUAAYACAAAACEAOP0h/9YAAACUAQAACwAA&#13;&#10;AAAAAAAAAAAAAAAvAQAAX3JlbHMvLnJlbHNQSwECLQAUAAYACAAAACEADnBrBnACAABjBQAADgAA&#13;&#10;AAAAAAAAAAAAAAAuAgAAZHJzL2Uyb0RvYy54bWxQSwECLQAUAAYACAAAACEA1GtDCeUAAAAQAQAA&#13;&#10;DwAAAAAAAAAAAAAAAADKBAAAZHJzL2Rvd25yZXYueG1sUEsFBgAAAAAEAAQA8wAAANwFAAAAAA==&#13;&#10;" fillcolor="#f3d569 [3204]" stroked="f" strokeweight="2pt">
                <w10:wrap anchory="page"/>
              </v:rect>
            </w:pict>
          </mc:Fallback>
        </mc:AlternateContent>
      </w:r>
    </w:p>
    <w:sdt>
      <w:sdtPr>
        <w:rPr>
          <w:lang w:val="en-AU"/>
        </w:rPr>
        <w:id w:val="1656960058"/>
        <w:docPartObj>
          <w:docPartGallery w:val="Table of Contents"/>
          <w:docPartUnique/>
        </w:docPartObj>
      </w:sdtPr>
      <w:sdtEndPr>
        <w:rPr>
          <w:rStyle w:val="Heading1Char"/>
          <w:b w:val="0"/>
          <w:bCs w:val="0"/>
          <w:caps/>
          <w:sz w:val="48"/>
        </w:rPr>
      </w:sdtEndPr>
      <w:sdtContent>
        <w:p w14:paraId="4D7D1DEC" w14:textId="6ADD713B" w:rsidR="00F65B8B" w:rsidRPr="00E3031B" w:rsidRDefault="00F65B8B" w:rsidP="004C7745">
          <w:pPr>
            <w:pStyle w:val="Heading2"/>
            <w:rPr>
              <w:lang w:val="en-AU"/>
            </w:rPr>
          </w:pPr>
        </w:p>
        <w:tbl>
          <w:tblPr>
            <w:tblpPr w:leftFromText="180" w:rightFromText="180" w:vertAnchor="text" w:horzAnchor="margin" w:tblpY="9613"/>
            <w:tblW w:w="10173" w:type="dxa"/>
            <w:tblCellMar>
              <w:left w:w="0" w:type="dxa"/>
              <w:right w:w="0" w:type="dxa"/>
            </w:tblCellMar>
            <w:tblLook w:val="0000" w:firstRow="0" w:lastRow="0" w:firstColumn="0" w:lastColumn="0" w:noHBand="0" w:noVBand="0"/>
          </w:tblPr>
          <w:tblGrid>
            <w:gridCol w:w="10173"/>
          </w:tblGrid>
          <w:tr w:rsidR="00F65B8B" w:rsidRPr="00E3031B" w14:paraId="333D52E9" w14:textId="77777777" w:rsidTr="00F65B8B">
            <w:trPr>
              <w:trHeight w:val="291"/>
            </w:trPr>
            <w:tc>
              <w:tcPr>
                <w:tcW w:w="10173" w:type="dxa"/>
              </w:tcPr>
              <w:p w14:paraId="2013D0C8" w14:textId="5BB8213C" w:rsidR="00F65B8B" w:rsidRPr="00E3031B" w:rsidRDefault="00260E75" w:rsidP="005778A0">
                <w:pPr>
                  <w:spacing w:line="240" w:lineRule="auto"/>
                  <w:rPr>
                    <w:sz w:val="30"/>
                    <w:szCs w:val="30"/>
                    <w:lang w:val="en-AU"/>
                  </w:rPr>
                </w:pPr>
                <w:r w:rsidRPr="00E3031B">
                  <w:rPr>
                    <w:sz w:val="30"/>
                    <w:szCs w:val="30"/>
                    <w:lang w:val="en-AU"/>
                  </w:rPr>
                  <w:t>McNoe, B., Peniamina, R., McKerchar, C., Jackson, N., Delany, L., Signal L</w:t>
                </w:r>
                <w:r w:rsidR="005778A0">
                  <w:rPr>
                    <w:sz w:val="30"/>
                    <w:szCs w:val="30"/>
                    <w:lang w:val="en-AU"/>
                  </w:rPr>
                  <w:t>.</w:t>
                </w:r>
              </w:p>
            </w:tc>
          </w:tr>
          <w:tr w:rsidR="00F65B8B" w:rsidRPr="00E3031B" w14:paraId="3FFF35E8" w14:textId="77777777" w:rsidTr="00FB67A7">
            <w:trPr>
              <w:trHeight w:val="1383"/>
            </w:trPr>
            <w:tc>
              <w:tcPr>
                <w:tcW w:w="10173" w:type="dxa"/>
              </w:tcPr>
              <w:p w14:paraId="677473D6" w14:textId="77777777" w:rsidR="00F73FB1" w:rsidRPr="00E3031B" w:rsidRDefault="00F73FB1" w:rsidP="00FB67A7">
                <w:pPr>
                  <w:spacing w:line="240" w:lineRule="auto"/>
                  <w:rPr>
                    <w:noProof/>
                    <w:sz w:val="22"/>
                    <w:szCs w:val="22"/>
                    <w:lang w:val="en-AU"/>
                  </w:rPr>
                </w:pPr>
              </w:p>
              <w:p w14:paraId="028793AC" w14:textId="37EBADB9" w:rsidR="006A4F44" w:rsidRPr="00E3031B" w:rsidRDefault="00F65B8B" w:rsidP="003647E1">
                <w:pPr>
                  <w:spacing w:line="240" w:lineRule="auto"/>
                  <w:ind w:right="109"/>
                  <w:jc w:val="both"/>
                  <w:rPr>
                    <w:noProof/>
                    <w:sz w:val="22"/>
                    <w:szCs w:val="22"/>
                    <w:lang w:val="en-AU"/>
                  </w:rPr>
                </w:pPr>
                <w:r w:rsidRPr="00E3031B">
                  <w:rPr>
                    <w:noProof/>
                    <w:sz w:val="22"/>
                    <w:szCs w:val="22"/>
                    <w:lang w:val="en-AU"/>
                  </w:rPr>
                  <w:t xml:space="preserve">Citation: </w:t>
                </w:r>
                <w:r w:rsidR="006A4F44" w:rsidRPr="00E3031B">
                  <w:rPr>
                    <w:sz w:val="22"/>
                    <w:szCs w:val="22"/>
                    <w:lang w:val="en-AU"/>
                  </w:rPr>
                  <w:t xml:space="preserve"> </w:t>
                </w:r>
                <w:r w:rsidR="006A4F44" w:rsidRPr="00E3031B">
                  <w:rPr>
                    <w:noProof/>
                    <w:sz w:val="22"/>
                    <w:szCs w:val="22"/>
                    <w:lang w:val="en-AU"/>
                  </w:rPr>
                  <w:t xml:space="preserve">McNoe, B., Peniamina, R., McKerchar, C., Jackson, N., Delany, L., Signal L. 2024. Local Government alcohol environmental policy initiatives (EPI) tool. Te Rōpū Rangahau ō Te Kāhui Matepukupuku (Cancer Society Research Collaboration), University of Otago: Dunedin, New Zealand. </w:t>
                </w:r>
              </w:p>
              <w:p w14:paraId="41499C55" w14:textId="0F096BCA" w:rsidR="00F65B8B" w:rsidRPr="00E3031B" w:rsidRDefault="00F65B8B" w:rsidP="003647E1">
                <w:pPr>
                  <w:spacing w:line="240" w:lineRule="auto"/>
                  <w:ind w:right="109"/>
                  <w:rPr>
                    <w:noProof/>
                    <w:sz w:val="22"/>
                    <w:szCs w:val="22"/>
                    <w:lang w:val="en-AU"/>
                  </w:rPr>
                </w:pPr>
              </w:p>
            </w:tc>
          </w:tr>
        </w:tbl>
        <w:p w14:paraId="7D614E77" w14:textId="32610BBD" w:rsidR="00F65B8B" w:rsidRPr="00E3031B" w:rsidRDefault="00BD7798" w:rsidP="004C7745">
          <w:pPr>
            <w:rPr>
              <w:lang w:val="en-AU"/>
            </w:rPr>
          </w:pPr>
          <w:r w:rsidRPr="00E3031B">
            <w:rPr>
              <w:noProof/>
              <w:lang w:val="en-AU"/>
            </w:rPr>
            <w:drawing>
              <wp:anchor distT="0" distB="0" distL="114300" distR="114300" simplePos="0" relativeHeight="251658246" behindDoc="0" locked="0" layoutInCell="1" allowOverlap="1" wp14:anchorId="2A58223D" wp14:editId="467C71C6">
                <wp:simplePos x="0" y="0"/>
                <wp:positionH relativeFrom="column">
                  <wp:posOffset>-10795</wp:posOffset>
                </wp:positionH>
                <wp:positionV relativeFrom="page">
                  <wp:posOffset>9571162</wp:posOffset>
                </wp:positionV>
                <wp:extent cx="6309360" cy="706120"/>
                <wp:effectExtent l="0" t="0" r="2540" b="5080"/>
                <wp:wrapNone/>
                <wp:docPr id="1892611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11439" name=""/>
                        <pic:cNvPicPr/>
                      </pic:nvPicPr>
                      <pic:blipFill>
                        <a:blip r:embed="rId10"/>
                        <a:stretch>
                          <a:fillRect/>
                        </a:stretch>
                      </pic:blipFill>
                      <pic:spPr>
                        <a:xfrm>
                          <a:off x="0" y="0"/>
                          <a:ext cx="6309360" cy="706120"/>
                        </a:xfrm>
                        <a:prstGeom prst="rect">
                          <a:avLst/>
                        </a:prstGeom>
                        <a:ln>
                          <a:noFill/>
                        </a:ln>
                      </pic:spPr>
                    </pic:pic>
                  </a:graphicData>
                </a:graphic>
                <wp14:sizeRelH relativeFrom="page">
                  <wp14:pctWidth>0</wp14:pctWidth>
                </wp14:sizeRelH>
                <wp14:sizeRelV relativeFrom="page">
                  <wp14:pctHeight>0</wp14:pctHeight>
                </wp14:sizeRelV>
              </wp:anchor>
            </w:drawing>
          </w:r>
          <w:r w:rsidR="00F65B8B" w:rsidRPr="00E3031B">
            <w:rPr>
              <w:lang w:val="en-AU"/>
            </w:rPr>
            <w:t xml:space="preserve"> </w:t>
          </w:r>
          <w:r w:rsidR="00F65B8B" w:rsidRPr="00E3031B">
            <w:rPr>
              <w:lang w:val="en-AU"/>
            </w:rPr>
            <w:br w:type="page"/>
          </w:r>
        </w:p>
        <w:p w14:paraId="364A835A" w14:textId="71FC7044" w:rsidR="000260C9" w:rsidRPr="00E3031B" w:rsidRDefault="00CB27A1" w:rsidP="004C7745">
          <w:pPr>
            <w:pStyle w:val="Heading2"/>
            <w:rPr>
              <w:rStyle w:val="Heading1Char"/>
              <w:b/>
              <w:bCs/>
              <w:lang w:val="en-AU"/>
            </w:rPr>
          </w:pPr>
          <w:r w:rsidRPr="00E3031B">
            <w:rPr>
              <w:rStyle w:val="Heading1Char"/>
              <w:b/>
              <w:bCs/>
              <w:caps w:val="0"/>
              <w:noProof/>
              <w:sz w:val="28"/>
              <w:lang w:val="en-AU"/>
            </w:rPr>
            <w:lastRenderedPageBreak/>
            <mc:AlternateContent>
              <mc:Choice Requires="wps">
                <w:drawing>
                  <wp:anchor distT="0" distB="0" distL="114300" distR="114300" simplePos="0" relativeHeight="251658240" behindDoc="1" locked="0" layoutInCell="1" allowOverlap="1" wp14:anchorId="419EAB66" wp14:editId="1C3785C6">
                    <wp:simplePos x="0" y="0"/>
                    <wp:positionH relativeFrom="column">
                      <wp:posOffset>-751398</wp:posOffset>
                    </wp:positionH>
                    <wp:positionV relativeFrom="page">
                      <wp:posOffset>-29817</wp:posOffset>
                    </wp:positionV>
                    <wp:extent cx="7836535" cy="107442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744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FE875" id="Rectangle 31" o:spid="_x0000_s1026" alt="colored contents page background" style="position:absolute;margin-left:-59.15pt;margin-top:-2.35pt;width:617.05pt;height:84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YV6aQIAAC0FAAAOAAAAZHJzL2Uyb0RvYy54bWysVFFP2zAQfp+0/2D5fSQtLbCKFFUgpkkI&#13;&#10;0GDi2Tg2ieT4vLPbtPv1O9tpigDtYVoeHNt3993583c+v9h2hm0U+hZsxSdHJWfKSqhb+1Lxn4/X&#13;&#10;X84480HYWhiwquI75fnF8vOn894t1BQaMLVCRiDWL3pX8SYEtygKLxvVCX8ETlkyasBOBFriS1Gj&#13;&#10;6Am9M8W0LE+KHrB2CFJ5T7tX2ciXCV9rJcOd1l4FZipOtYU0Yhqf41gsz8XiBYVrWjmUIf6hik60&#13;&#10;lpKOUFciCLbG9h1U10oEDzocSegK0LqVKp2BTjMp35zmoRFOpbMQOd6NNPn/BytvNw/uHomG3vmF&#13;&#10;p2k8xVZjF/9UH9smsnYjWWobmKTN07Pjk/nxnDNJtkl5OpvRfUQ+i0O8Qx++KehYnFQc6ToSS2Jz&#13;&#10;40N23bvEdMbG0cJ1a0y2xp3iUFmahZ1R2fuH0qytqZZpQk2iUZcG2UbQdQsplQ2TbGpErfL2vKRv&#13;&#10;qHOMSFUbS4ARWVP+EXsAiIJ8j52rHPxjqEqaG4PLvxWWg8eIlBlsGIO71gJ+BGDoVEPm7L8nKVMT&#13;&#10;WXqGenePDCEr3jt53dId3Agf7gWSxKkZqG3DHQ3aQF9xGGacNYC/P9qP/qQ8snLWU8tU3P9aC1Sc&#13;&#10;me+WNPl1MpvFHkuL2fx0Sgt8bXl+bbHr7hLomib0QDiZptE/mP1UI3RP1N2rmJVMwkrKXXEZcL+4&#13;&#10;DLmV6X2QarVKbtRXToQb++BkBI+sRo09bp8EukGIgUR8C/v2Eos3esy+MdLCah1At0msB14Hvqkn&#13;&#10;k3CG9yM2/et18jq8css/AAAA//8DAFBLAwQUAAYACAAAACEA6KqjB+UAAAASAQAADwAAAGRycy9k&#13;&#10;b3ducmV2LnhtbExPy07DMBC8I/EP1iJxax1TmkZpnIqH6BlKheDmxts4Iraj2GlSvp7tCS6rWe3s&#13;&#10;PIrNZFt2wj403kkQ8wQYusrrxtUS9u8vswxYiMpp1XqHEs4YYFNeXxUq1350b3jaxZqRiAu5kmBi&#13;&#10;7HLOQ2XQqjD3HTq6HX1vVaS1r7nu1UjituV3SZJyqxpHDkZ1+GSw+t4NVkK33b9+Hc1jN6bnj+V2&#13;&#10;qofPn2aQ8vZmel7TeFgDizjFvw+4dKD8UFKwgx+cDqyVMBMiWxCX0P0K2IUhxJIqHQil2WoBvCz4&#13;&#10;/yrlLwAAAP//AwBQSwECLQAUAAYACAAAACEAtoM4kv4AAADhAQAAEwAAAAAAAAAAAAAAAAAAAAAA&#13;&#10;W0NvbnRlbnRfVHlwZXNdLnhtbFBLAQItABQABgAIAAAAIQA4/SH/1gAAAJQBAAALAAAAAAAAAAAA&#13;&#10;AAAAAC8BAABfcmVscy8ucmVsc1BLAQItABQABgAIAAAAIQCQSYV6aQIAAC0FAAAOAAAAAAAAAAAA&#13;&#10;AAAAAC4CAABkcnMvZTJvRG9jLnhtbFBLAQItABQABgAIAAAAIQDoqqMH5QAAABIBAAAPAAAAAAAA&#13;&#10;AAAAAAAAAMMEAABkcnMvZG93bnJldi54bWxQSwUGAAAAAAQABADzAAAA1QUAAAAA&#13;&#10;" fillcolor="#f3d569 [3204]" stroked="f" strokeweight="2pt">
                    <w10:wrap anchory="page"/>
                  </v:rect>
                </w:pict>
              </mc:Fallback>
            </mc:AlternateContent>
          </w:r>
          <w:r w:rsidR="000260C9" w:rsidRPr="00E3031B">
            <w:rPr>
              <w:rStyle w:val="Heading1Char"/>
              <w:b/>
              <w:bCs/>
              <w:caps w:val="0"/>
              <w:sz w:val="28"/>
              <w:lang w:val="en-AU"/>
            </w:rPr>
            <w:t>Summary</w:t>
          </w:r>
        </w:p>
      </w:sdtContent>
    </w:sdt>
    <w:sdt>
      <w:sdtPr>
        <w:rPr>
          <w:lang w:val="en-AU"/>
        </w:rPr>
        <w:id w:val="-1989242291"/>
        <w:placeholder>
          <w:docPart w:val="3577D258823A429F960CDD9A236C5455"/>
        </w:placeholder>
        <w15:appearance w15:val="hidden"/>
      </w:sdtPr>
      <w:sdtEndPr/>
      <w:sdtContent>
        <w:sdt>
          <w:sdtPr>
            <w:rPr>
              <w:lang w:val="en-AU"/>
            </w:rPr>
            <w:id w:val="740833452"/>
            <w:placeholder>
              <w:docPart w:val="A7D3F75AF2B64AFC8C9C2AFDA4429C29"/>
            </w:placeholder>
            <w15:appearance w15:val="hidden"/>
          </w:sdtPr>
          <w:sdtEndPr/>
          <w:sdtContent>
            <w:p w14:paraId="2ED11C36" w14:textId="239F4838" w:rsidR="004C7745" w:rsidRPr="00E3031B" w:rsidRDefault="004C7745" w:rsidP="008133F6">
              <w:pPr>
                <w:jc w:val="both"/>
                <w:rPr>
                  <w:lang w:val="en-AU"/>
                </w:rPr>
              </w:pPr>
              <w:r w:rsidRPr="00E3031B">
                <w:rPr>
                  <w:lang w:val="en-AU"/>
                </w:rPr>
                <w:t>Alcohol causes significant harm and inequities in Aotearoa New Zealand (Aotearoa).  This Local Government Alcohol Environmental Policy Initiatives Tool (Local Alcohol-EPI) aims to support local governments to equitably reduce alcohol-related harm in their communities by creating healthy environments.  This will result in improved community health and wellbeing now and in the future. The tool focuses on strategies available to local government via the Local Government Act 2002 (LGA) and Health Act 1956 (HA). Currently the tool does not focus on the Sale and Supply of Alcohol Act 2012 (SSAA) and Local Alcohol Policies (LAPs) as this is an area of legislation in need of reform.</w:t>
              </w:r>
            </w:p>
            <w:p w14:paraId="0F056B5F" w14:textId="2770FC2A" w:rsidR="00CC503A" w:rsidRPr="00E3031B" w:rsidRDefault="004C7745" w:rsidP="008133F6">
              <w:pPr>
                <w:jc w:val="both"/>
                <w:rPr>
                  <w:lang w:val="en-AU"/>
                </w:rPr>
              </w:pPr>
              <w:r w:rsidRPr="00E3031B">
                <w:rPr>
                  <w:lang w:val="en-AU"/>
                </w:rPr>
                <w:t>The Local Alcohol-EPI tool identifies potential local government initiatives and examples of current initiatives both nationally and internationally. These relate to the local government context and the physical and social environments for which councils are responsible, with a particular focus on initiatives that target the harms from alcohol marketing in the environment. Implementation of the tool would enable councils to benchmark their progress against others, explore new areas for action, monitor progress, and build a body of evidence on local alcohol action. Ideas in the tool are based on national and international evidence on alcohol harm reduction.</w:t>
              </w:r>
            </w:p>
          </w:sdtContent>
        </w:sdt>
        <w:p w14:paraId="2734185D" w14:textId="418C6152" w:rsidR="004C7745" w:rsidRPr="00E3031B" w:rsidRDefault="00CC503A" w:rsidP="004C7745">
          <w:pPr>
            <w:rPr>
              <w:lang w:val="en-AU"/>
            </w:rPr>
          </w:pPr>
          <w:r w:rsidRPr="00E3031B">
            <w:rPr>
              <w:noProof/>
              <w:lang w:val="en-AU"/>
            </w:rPr>
            <w:t xml:space="preserve"> </w:t>
          </w:r>
        </w:p>
        <w:p w14:paraId="38C88DA7" w14:textId="14976BF9" w:rsidR="00CB7887" w:rsidRPr="00E3031B" w:rsidRDefault="00CB7887" w:rsidP="004C7745">
          <w:pPr>
            <w:rPr>
              <w:lang w:val="en-AU"/>
            </w:rPr>
          </w:pPr>
          <w:r w:rsidRPr="00E3031B">
            <w:rPr>
              <w:lang w:val="en-AU"/>
            </w:rPr>
            <w:t xml:space="preserve"> </w:t>
          </w:r>
        </w:p>
      </w:sdtContent>
    </w:sdt>
    <w:p w14:paraId="00EF1F21" w14:textId="77777777" w:rsidR="00CB7887" w:rsidRPr="00E3031B" w:rsidRDefault="00CB7887" w:rsidP="004C7745">
      <w:pPr>
        <w:rPr>
          <w:lang w:val="en-AU"/>
        </w:rPr>
      </w:pPr>
    </w:p>
    <w:p w14:paraId="7089F832" w14:textId="77777777" w:rsidR="00CB7887" w:rsidRPr="00E3031B" w:rsidRDefault="00CB7887" w:rsidP="004C7745">
      <w:pPr>
        <w:rPr>
          <w:rFonts w:asciiTheme="majorHAnsi" w:eastAsiaTheme="majorEastAsia" w:hAnsiTheme="majorHAnsi" w:cstheme="majorBidi"/>
          <w:sz w:val="28"/>
          <w:lang w:val="en-AU"/>
        </w:rPr>
      </w:pPr>
      <w:bookmarkStart w:id="0" w:name="_Toc501116467"/>
      <w:bookmarkStart w:id="1" w:name="_Hlk501114800"/>
      <w:r w:rsidRPr="00E3031B">
        <w:rPr>
          <w:lang w:val="en-AU"/>
        </w:rPr>
        <w:br w:type="page"/>
      </w:r>
    </w:p>
    <w:bookmarkEnd w:id="1" w:displacedByCustomXml="next"/>
    <w:bookmarkEnd w:id="0" w:displacedByCustomXml="next"/>
    <w:sdt>
      <w:sdtPr>
        <w:rPr>
          <w:rFonts w:asciiTheme="minorHAnsi" w:eastAsiaTheme="minorHAnsi" w:hAnsiTheme="minorHAnsi" w:cstheme="minorBidi"/>
          <w:b w:val="0"/>
          <w:bCs w:val="0"/>
          <w:sz w:val="24"/>
          <w:lang w:val="en-AU"/>
        </w:rPr>
        <w:id w:val="-2041112211"/>
        <w:placeholder>
          <w:docPart w:val="85C0399B27DC44639BE9CF3CBA55FA3D"/>
        </w:placeholder>
        <w15:appearance w15:val="hidden"/>
      </w:sdtPr>
      <w:sdtEndPr/>
      <w:sdtContent>
        <w:p w14:paraId="2FF3AD57" w14:textId="77777777" w:rsidR="00000490" w:rsidRPr="00E3031B" w:rsidRDefault="00000490" w:rsidP="00000490">
          <w:pPr>
            <w:pStyle w:val="Heading2"/>
            <w:spacing w:line="276" w:lineRule="auto"/>
            <w:rPr>
              <w:bCs w:val="0"/>
              <w:lang w:val="en-AU"/>
            </w:rPr>
          </w:pPr>
          <w:r w:rsidRPr="00E3031B">
            <w:rPr>
              <w:lang w:val="en-AU"/>
            </w:rPr>
            <w:t xml:space="preserve">The Problem of Alcohol </w:t>
          </w:r>
        </w:p>
        <w:p w14:paraId="324DA990" w14:textId="77777777" w:rsidR="00000490" w:rsidRPr="00E3031B" w:rsidRDefault="00000490" w:rsidP="008133F6">
          <w:pPr>
            <w:jc w:val="both"/>
            <w:rPr>
              <w:lang w:val="en-AU"/>
            </w:rPr>
          </w:pPr>
          <w:r w:rsidRPr="00E3031B">
            <w:rPr>
              <w:lang w:val="en-AU"/>
            </w:rPr>
            <w:t>Alcohol is Aotearoa’s most harmful drug when considering combined harm to self and harm to others in both the overall population and among youth.</w:t>
          </w:r>
          <w:r w:rsidRPr="00E3031B">
            <w:rPr>
              <w:noProof/>
              <w:vertAlign w:val="superscript"/>
              <w:lang w:val="en-AU"/>
            </w:rPr>
            <w:t>[1]</w:t>
          </w:r>
          <w:r w:rsidRPr="00E3031B">
            <w:rPr>
              <w:lang w:val="en-AU"/>
            </w:rPr>
            <w:t xml:space="preserve"> In 2019 alcohol caused 3.9% of deaths and a loss of over 59,000 years of life in full health (based on accumulated health loss due to premature death and disability).</w:t>
          </w:r>
          <w:r w:rsidRPr="00E3031B">
            <w:rPr>
              <w:noProof/>
              <w:vertAlign w:val="superscript"/>
              <w:lang w:val="en-AU"/>
            </w:rPr>
            <w:t>[2]</w:t>
          </w:r>
          <w:r w:rsidRPr="00E3031B">
            <w:rPr>
              <w:lang w:val="en-AU"/>
            </w:rPr>
            <w:t xml:space="preserve"> Alcohol use increases the risk of over 200 physical and mental health conditions (including heart disease, at least seven types of cancer, and Fetal Alcohol Spectrum Disorder), and causes many injuries.</w:t>
          </w:r>
          <w:r w:rsidRPr="00E3031B">
            <w:rPr>
              <w:noProof/>
              <w:vertAlign w:val="superscript"/>
              <w:lang w:val="en-AU"/>
            </w:rPr>
            <w:t>[3]</w:t>
          </w:r>
          <w:r w:rsidRPr="00E3031B">
            <w:rPr>
              <w:lang w:val="en-AU"/>
            </w:rPr>
            <w:t xml:space="preserve"> Even low levels of regular alcohol consumption can cause significant harm, with no safe level for health.</w:t>
          </w:r>
          <w:r w:rsidRPr="00E3031B">
            <w:rPr>
              <w:noProof/>
              <w:vertAlign w:val="superscript"/>
              <w:lang w:val="en-AU"/>
            </w:rPr>
            <w:t>[4]</w:t>
          </w:r>
          <w:r w:rsidRPr="00E3031B">
            <w:rPr>
              <w:lang w:val="en-AU"/>
            </w:rPr>
            <w:t xml:space="preserve"> Māori, males, youth, and low socioeconomic communities are disproportionality affected by hazardous drinking, alcohol harm, and alcohol-related cancers.</w:t>
          </w:r>
          <w:r w:rsidRPr="00E3031B">
            <w:rPr>
              <w:noProof/>
              <w:vertAlign w:val="superscript"/>
              <w:lang w:val="en-AU"/>
            </w:rPr>
            <w:t>[5, 6]</w:t>
          </w:r>
          <w:r w:rsidRPr="00E3031B">
            <w:rPr>
              <w:lang w:val="en-AU"/>
            </w:rPr>
            <w:t xml:space="preserve"> Given the increased harm that alcohol has on Māori, and recognising the higher proportion of youth among the Māori population, progress in the area of local government policy to reduce alcohol harm has the potential for significant health improvement and a reduction in inequities for Māori. </w:t>
          </w:r>
        </w:p>
        <w:p w14:paraId="686ED3AD" w14:textId="77777777" w:rsidR="00000490" w:rsidRPr="00E3031B" w:rsidRDefault="00000490" w:rsidP="00000490">
          <w:pPr>
            <w:pStyle w:val="Heading2"/>
            <w:spacing w:line="276" w:lineRule="auto"/>
            <w:rPr>
              <w:lang w:val="en-AU"/>
            </w:rPr>
          </w:pPr>
          <w:r w:rsidRPr="00E3031B">
            <w:rPr>
              <w:lang w:val="en-AU"/>
            </w:rPr>
            <w:t>The Role of Local Government in Reducing Harm from Alcohol</w:t>
          </w:r>
        </w:p>
        <w:p w14:paraId="7EBB6FEE" w14:textId="77777777" w:rsidR="00000490" w:rsidRPr="00E3031B" w:rsidRDefault="00000490" w:rsidP="008133F6">
          <w:pPr>
            <w:jc w:val="both"/>
            <w:rPr>
              <w:lang w:val="en-AU"/>
            </w:rPr>
          </w:pPr>
          <w:r w:rsidRPr="00E3031B">
            <w:rPr>
              <w:lang w:val="en-AU"/>
            </w:rPr>
            <w:t>The LGA mandates councils in Aotearoa to promote the social, economic, environmental, and cultural well-being of communities in the present and for the future (Local Government Act 2002, section 10). In addition, the LGA empowers local government to create bylaws for purposes such as protecting, promoting, and maintaining public health and safety (Local Government Act 2002, section 145). Similarly, the HA outlines duties of local government to improve, promote, and protect public health within their district and empowers them to make bylaws for the protection of public health (Health Act 1956, section 23). A range of legislative and non-legislative powers are thus available to councils to reduce the harm from alcohol and improve overall wellbeing, with approaches taken by one council often having ‘snowballing’ effects, whereby neighbouring councils adopt similar policies causing benefits across the wider population.</w:t>
          </w:r>
          <w:r w:rsidRPr="00E3031B">
            <w:rPr>
              <w:noProof/>
              <w:vertAlign w:val="superscript"/>
              <w:lang w:val="en-AU"/>
            </w:rPr>
            <w:t>[7]</w:t>
          </w:r>
          <w:r w:rsidRPr="00E3031B">
            <w:rPr>
              <w:lang w:val="en-AU"/>
            </w:rPr>
            <w:t xml:space="preserve"> The ability of local government to reduce harm is well demonstrated by the major success of councils in creating smoke free environments in Aotearoa.</w:t>
          </w:r>
          <w:r w:rsidRPr="00E3031B">
            <w:rPr>
              <w:noProof/>
              <w:vertAlign w:val="superscript"/>
              <w:lang w:val="en-AU"/>
            </w:rPr>
            <w:t>[8]</w:t>
          </w:r>
          <w:r w:rsidRPr="00E3031B">
            <w:rPr>
              <w:lang w:val="en-AU"/>
            </w:rPr>
            <w:t xml:space="preserve"> However, substantially less progress has been made in advancing alcohol-related policy.</w:t>
          </w:r>
        </w:p>
        <w:p w14:paraId="77C206BA" w14:textId="3E055557" w:rsidR="00000490" w:rsidRPr="00E3031B" w:rsidRDefault="00000490" w:rsidP="008133F6">
          <w:pPr>
            <w:keepNext/>
            <w:jc w:val="both"/>
            <w:rPr>
              <w:lang w:val="en-AU"/>
            </w:rPr>
          </w:pPr>
          <w:r w:rsidRPr="00E3031B">
            <w:rPr>
              <w:lang w:val="en-AU"/>
            </w:rPr>
            <w:t>Local government also has a significant role in implementing national alcohol legislation as set out in the Sale and Supply of Alcohol Act 2012 (SSAA). For example, this Act empowers councils to develop local alcohol policies (LAPs), which can limit the location and density of licensed premises, impose conditions on licences (e.g. advertising restrictions), and restrict trading hours.</w:t>
          </w:r>
          <w:r w:rsidRPr="00E3031B">
            <w:rPr>
              <w:noProof/>
              <w:vertAlign w:val="superscript"/>
              <w:lang w:val="en-AU"/>
            </w:rPr>
            <w:t>[9]</w:t>
          </w:r>
          <w:r w:rsidRPr="00E3031B">
            <w:rPr>
              <w:lang w:val="en-AU"/>
            </w:rPr>
            <w:t xml:space="preserve"> Neighbouring councils can also work together and share resources to </w:t>
          </w:r>
          <w:r w:rsidRPr="00E3031B">
            <w:rPr>
              <w:lang w:val="en-AU"/>
            </w:rPr>
            <w:lastRenderedPageBreak/>
            <w:t>develop a joint LAP to benefit the wider region. Unfortunately</w:t>
          </w:r>
          <w:r w:rsidR="002A114F">
            <w:rPr>
              <w:lang w:val="en-AU"/>
            </w:rPr>
            <w:t>,</w:t>
          </w:r>
          <w:r w:rsidRPr="00E3031B">
            <w:rPr>
              <w:lang w:val="en-AU"/>
            </w:rPr>
            <w:t xml:space="preserve"> LAPs have not worked as effectively as intended and there have been numerous calls for reform of the SSAA to better protect public health; reform needed by central government.</w:t>
          </w:r>
          <w:r w:rsidRPr="00E3031B">
            <w:rPr>
              <w:noProof/>
              <w:vertAlign w:val="superscript"/>
              <w:lang w:val="en-AU"/>
            </w:rPr>
            <w:t>[10-15]</w:t>
          </w:r>
          <w:r w:rsidRPr="00E3031B">
            <w:rPr>
              <w:lang w:val="en-AU"/>
            </w:rPr>
            <w:t xml:space="preserve"> As a result, the Local Alcohol-EPI tool explores strategies available to councils outside of the realm of the SSAA.  For instance, councils can influence alcohol advertising in the local environment (given their responsibilities for signage in public places), can control advertising on/in council infrastructure such as public transport and council buildings/venues, and play an important role in coordinating and funding local stakeholder and community action initiatives.</w:t>
          </w:r>
        </w:p>
        <w:p w14:paraId="698904C7" w14:textId="77777777" w:rsidR="00000490" w:rsidRPr="00E3031B" w:rsidRDefault="00000490" w:rsidP="008133F6">
          <w:pPr>
            <w:jc w:val="both"/>
            <w:rPr>
              <w:lang w:val="en-AU"/>
            </w:rPr>
          </w:pPr>
          <w:r w:rsidRPr="00E3031B">
            <w:rPr>
              <w:lang w:val="en-AU"/>
            </w:rPr>
            <w:t xml:space="preserve">In addition, councils can advocate for national alcohol policy change, such as the much needed reform of the SSAA. For example, in 2022-2023, many councils voted to endorse the Sale and Supply of Alcohol (Harm Minimisation) Amendment Bill and the Sale and Supply of Alcohol (Community Participation) Amendment Bill. The former specifically addressed the harms from exposure to alcohol sports sponsorship. </w:t>
          </w:r>
        </w:p>
        <w:p w14:paraId="48894632" w14:textId="77777777" w:rsidR="00000490" w:rsidRPr="00E3031B" w:rsidRDefault="00000490" w:rsidP="00000490">
          <w:pPr>
            <w:pStyle w:val="Heading2"/>
            <w:spacing w:line="276" w:lineRule="auto"/>
            <w:rPr>
              <w:lang w:val="en-AU"/>
            </w:rPr>
          </w:pPr>
          <w:r w:rsidRPr="00E3031B">
            <w:rPr>
              <w:lang w:val="en-AU"/>
            </w:rPr>
            <w:t>Definitions used in the document</w:t>
          </w:r>
        </w:p>
        <w:p w14:paraId="5556C853" w14:textId="77777777" w:rsidR="00000490" w:rsidRPr="00E3031B" w:rsidRDefault="00000490" w:rsidP="00D2057C">
          <w:pPr>
            <w:jc w:val="both"/>
            <w:rPr>
              <w:lang w:val="en-AU"/>
            </w:rPr>
          </w:pPr>
          <w:r w:rsidRPr="00E3031B">
            <w:rPr>
              <w:lang w:val="en-AU"/>
            </w:rPr>
            <w:t xml:space="preserve">In this document alcohol refers to alcoholic beverages (as defined in the SSAA) </w:t>
          </w:r>
          <w:proofErr w:type="gramStart"/>
          <w:r w:rsidRPr="00E3031B">
            <w:rPr>
              <w:lang w:val="en-AU"/>
            </w:rPr>
            <w:t>and also</w:t>
          </w:r>
          <w:proofErr w:type="gramEnd"/>
          <w:r w:rsidRPr="00E3031B">
            <w:rPr>
              <w:lang w:val="en-AU"/>
            </w:rPr>
            <w:t xml:space="preserve"> includes non-alcoholic extensions of alcohol brands (e.g. Heineken Zero) as emerging research indicates these enable promotion of the brand.</w:t>
          </w:r>
          <w:r w:rsidRPr="00E3031B">
            <w:rPr>
              <w:noProof/>
              <w:vertAlign w:val="superscript"/>
              <w:lang w:val="en-AU"/>
            </w:rPr>
            <w:t>[16]</w:t>
          </w:r>
        </w:p>
        <w:p w14:paraId="7D500206" w14:textId="77777777" w:rsidR="00000490" w:rsidRPr="00E3031B" w:rsidRDefault="00000490" w:rsidP="00D2057C">
          <w:pPr>
            <w:jc w:val="both"/>
            <w:rPr>
              <w:lang w:val="en-AU"/>
            </w:rPr>
          </w:pPr>
          <w:r w:rsidRPr="00E3031B">
            <w:rPr>
              <w:lang w:val="en-AU"/>
            </w:rPr>
            <w:t xml:space="preserve">Alcohol marketing is defined by the World Health Organisation as “any form of commercial communication or message that is designed to increase, or has the effect of increasing, the recognition, appeal and/or consumption of </w:t>
          </w:r>
          <w:proofErr w:type="gramStart"/>
          <w:r w:rsidRPr="00E3031B">
            <w:rPr>
              <w:lang w:val="en-AU"/>
            </w:rPr>
            <w:t>particular products</w:t>
          </w:r>
          <w:proofErr w:type="gramEnd"/>
          <w:r w:rsidRPr="00E3031B">
            <w:rPr>
              <w:lang w:val="en-AU"/>
            </w:rPr>
            <w:t xml:space="preserve"> and services. It could comprise anything that acts to advertise or otherwise promote a product or service”.</w:t>
          </w:r>
          <w:r w:rsidRPr="00E3031B">
            <w:rPr>
              <w:noProof/>
              <w:vertAlign w:val="superscript"/>
              <w:lang w:val="en-AU"/>
            </w:rPr>
            <w:t>[17]</w:t>
          </w:r>
          <w:r w:rsidRPr="00E3031B">
            <w:rPr>
              <w:lang w:val="en-AU"/>
            </w:rPr>
            <w:t xml:space="preserve"> Marketing (which includes advertising and promotion) therefore encompasses activities such as brand marketing, depictions of people drinking alcohol, marketing for licensed premises (including pubs, bars and off-licences), and promotion of drinking occasions and can include the use of a variety of media (e.g. television, radio, print media, cinemas, billboards, shop fronts, point-of-sale, internet, social media).</w:t>
          </w:r>
        </w:p>
      </w:sdtContent>
    </w:sdt>
    <w:p w14:paraId="016A9346" w14:textId="448E9563" w:rsidR="00000490" w:rsidRPr="00E3031B" w:rsidRDefault="00000490" w:rsidP="00000490">
      <w:pPr>
        <w:pStyle w:val="Heading2"/>
        <w:spacing w:line="276" w:lineRule="auto"/>
        <w:rPr>
          <w:lang w:val="en-AU"/>
        </w:rPr>
      </w:pPr>
      <w:r w:rsidRPr="00E3031B">
        <w:rPr>
          <w:lang w:val="en-AU"/>
        </w:rPr>
        <w:t>Why have a Local Alcohol-EPI tool?</w:t>
      </w:r>
    </w:p>
    <w:p w14:paraId="70A097E7" w14:textId="77777777" w:rsidR="00000490" w:rsidRPr="00E3031B" w:rsidRDefault="00000490" w:rsidP="00CA6AD5">
      <w:pPr>
        <w:jc w:val="both"/>
        <w:rPr>
          <w:lang w:val="en-AU"/>
        </w:rPr>
      </w:pPr>
      <w:r w:rsidRPr="00E3031B">
        <w:rPr>
          <w:lang w:val="en-AU"/>
        </w:rPr>
        <w:t>Many councils around Aotearoa have expressed an eagerness to gain more understanding of the actions they can take to create healthy environments to reduce alcohol harm in their communities. In addition, there is strong public support for alcohol policy action to reduce alcohol-related harm in Aotearoa.</w:t>
      </w:r>
      <w:r w:rsidRPr="00E3031B">
        <w:rPr>
          <w:noProof/>
          <w:vertAlign w:val="superscript"/>
          <w:lang w:val="en-AU"/>
        </w:rPr>
        <w:t>[18]</w:t>
      </w:r>
    </w:p>
    <w:p w14:paraId="5BF070F4" w14:textId="77777777" w:rsidR="00000490" w:rsidRPr="00E3031B" w:rsidRDefault="00000490" w:rsidP="00000490">
      <w:pPr>
        <w:pStyle w:val="Heading2"/>
        <w:spacing w:line="276" w:lineRule="auto"/>
        <w:rPr>
          <w:lang w:val="en-AU"/>
        </w:rPr>
      </w:pPr>
      <w:r w:rsidRPr="00E3031B">
        <w:rPr>
          <w:lang w:val="en-AU"/>
        </w:rPr>
        <w:lastRenderedPageBreak/>
        <w:t>What is the benefit of using the Local Alcohol-EPI tool?</w:t>
      </w:r>
    </w:p>
    <w:p w14:paraId="322A2592" w14:textId="77777777" w:rsidR="00000490" w:rsidRPr="00E3031B" w:rsidRDefault="00000490" w:rsidP="007E00D6">
      <w:pPr>
        <w:spacing w:after="120"/>
        <w:jc w:val="both"/>
        <w:rPr>
          <w:lang w:val="en-AU"/>
        </w:rPr>
      </w:pPr>
      <w:r w:rsidRPr="00E3031B">
        <w:rPr>
          <w:lang w:val="en-AU"/>
        </w:rPr>
        <w:t>The Local Alcohol-EPI tool can assist councils to:</w:t>
      </w:r>
    </w:p>
    <w:p w14:paraId="15F01F38" w14:textId="77777777" w:rsidR="00000490" w:rsidRPr="00E3031B" w:rsidRDefault="00000490" w:rsidP="007E00D6">
      <w:pPr>
        <w:pStyle w:val="Doclist"/>
        <w:spacing w:after="120" w:line="360" w:lineRule="auto"/>
        <w:rPr>
          <w:lang w:val="en-AU"/>
        </w:rPr>
      </w:pPr>
      <w:r w:rsidRPr="00E3031B">
        <w:rPr>
          <w:lang w:val="en-AU"/>
        </w:rPr>
        <w:t>Meet their statutory obligations to the wellbeing of their communities by reducing harm from alcohol and reducing inequities from alcohol.</w:t>
      </w:r>
    </w:p>
    <w:p w14:paraId="37EA5E44" w14:textId="77777777" w:rsidR="00000490" w:rsidRPr="00E3031B" w:rsidRDefault="00000490" w:rsidP="007E00D6">
      <w:pPr>
        <w:pStyle w:val="Doclist"/>
        <w:spacing w:after="120" w:line="360" w:lineRule="auto"/>
        <w:rPr>
          <w:lang w:val="en-AU"/>
        </w:rPr>
      </w:pPr>
      <w:r w:rsidRPr="00E3031B">
        <w:rPr>
          <w:lang w:val="en-AU"/>
        </w:rPr>
        <w:t>Future-proof communities and protect future generations from the harms caused by alcohol.</w:t>
      </w:r>
    </w:p>
    <w:p w14:paraId="352F3603" w14:textId="77777777" w:rsidR="00000490" w:rsidRPr="00E3031B" w:rsidRDefault="00000490" w:rsidP="007E00D6">
      <w:pPr>
        <w:pStyle w:val="Doclist"/>
        <w:spacing w:after="120" w:line="360" w:lineRule="auto"/>
        <w:rPr>
          <w:lang w:val="en-AU"/>
        </w:rPr>
      </w:pPr>
      <w:r w:rsidRPr="00E3031B">
        <w:rPr>
          <w:lang w:val="en-AU"/>
        </w:rPr>
        <w:t>Increase advocacy for equitable alcohol policies that promote wellbeing.</w:t>
      </w:r>
    </w:p>
    <w:p w14:paraId="6F37ECB9" w14:textId="77777777" w:rsidR="00000490" w:rsidRPr="00E3031B" w:rsidRDefault="00000490" w:rsidP="007E00D6">
      <w:pPr>
        <w:pStyle w:val="Doclist"/>
        <w:spacing w:after="120" w:line="360" w:lineRule="auto"/>
        <w:rPr>
          <w:lang w:val="en-AU"/>
        </w:rPr>
      </w:pPr>
      <w:r w:rsidRPr="00E3031B">
        <w:rPr>
          <w:lang w:val="en-AU"/>
        </w:rPr>
        <w:t xml:space="preserve">Improve the liveability of communities by providing environments free from alcohol harm. </w:t>
      </w:r>
    </w:p>
    <w:p w14:paraId="4F817B07" w14:textId="77777777" w:rsidR="00000490" w:rsidRPr="00E3031B" w:rsidRDefault="00000490" w:rsidP="00000490">
      <w:pPr>
        <w:pStyle w:val="Heading2"/>
        <w:spacing w:line="276" w:lineRule="auto"/>
        <w:rPr>
          <w:lang w:val="en-AU"/>
        </w:rPr>
      </w:pPr>
      <w:r w:rsidRPr="00E3031B">
        <w:rPr>
          <w:lang w:val="en-AU"/>
        </w:rPr>
        <w:t>Who can use the tool?</w:t>
      </w:r>
    </w:p>
    <w:p w14:paraId="3559A545" w14:textId="61A82A22" w:rsidR="00000490" w:rsidRPr="00E3031B" w:rsidRDefault="00000490" w:rsidP="005874D1">
      <w:pPr>
        <w:jc w:val="both"/>
        <w:rPr>
          <w:lang w:val="en-AU"/>
        </w:rPr>
      </w:pPr>
      <w:r w:rsidRPr="00E3031B">
        <w:rPr>
          <w:lang w:val="en-AU"/>
        </w:rPr>
        <w:t xml:space="preserve">The Local Alcohol-EPI tool can be used by council staff, councillors, iwi, community groups, NGOs concerned with alcohol harm and/or non-communicable diseases linked to alcohol and inequities, government agencies such as Te Whatu Ora (Health New Zealand) national public health service, and the Police. The findings provide a resource for the entire community. </w:t>
      </w:r>
    </w:p>
    <w:p w14:paraId="4B2606DB" w14:textId="77777777" w:rsidR="00000490" w:rsidRPr="00E3031B" w:rsidRDefault="00000490" w:rsidP="00000490">
      <w:pPr>
        <w:pStyle w:val="Heading2"/>
        <w:spacing w:line="276" w:lineRule="auto"/>
        <w:rPr>
          <w:lang w:val="en-AU"/>
        </w:rPr>
      </w:pPr>
      <w:r w:rsidRPr="00E3031B">
        <w:rPr>
          <w:lang w:val="en-AU"/>
        </w:rPr>
        <w:t>What does the tool do?</w:t>
      </w:r>
    </w:p>
    <w:p w14:paraId="0CE1E1A5" w14:textId="77777777" w:rsidR="00000490" w:rsidRPr="00E3031B" w:rsidRDefault="00000490" w:rsidP="005874D1">
      <w:pPr>
        <w:keepNext/>
        <w:spacing w:after="120"/>
        <w:jc w:val="both"/>
        <w:rPr>
          <w:lang w:val="en-AU"/>
        </w:rPr>
      </w:pPr>
      <w:r w:rsidRPr="00E3031B">
        <w:rPr>
          <w:lang w:val="en-AU"/>
        </w:rPr>
        <w:t xml:space="preserve">The Local Alcohol-EPI tool: </w:t>
      </w:r>
    </w:p>
    <w:p w14:paraId="509A2180" w14:textId="77777777" w:rsidR="00000490" w:rsidRPr="00E3031B" w:rsidRDefault="00000490" w:rsidP="005874D1">
      <w:pPr>
        <w:pStyle w:val="ListParagraph"/>
        <w:spacing w:after="120" w:line="360" w:lineRule="auto"/>
        <w:rPr>
          <w:lang w:val="en-AU"/>
        </w:rPr>
      </w:pPr>
      <w:r w:rsidRPr="00E3031B">
        <w:rPr>
          <w:lang w:val="en-AU"/>
        </w:rPr>
        <w:t xml:space="preserve">Identifies potential local government initiatives and provides national and international examples (Table 2). </w:t>
      </w:r>
    </w:p>
    <w:p w14:paraId="44040BEF" w14:textId="77777777" w:rsidR="00000490" w:rsidRPr="00E3031B" w:rsidRDefault="00000490" w:rsidP="005874D1">
      <w:pPr>
        <w:pStyle w:val="ListParagraph"/>
        <w:spacing w:after="120" w:line="360" w:lineRule="auto"/>
        <w:rPr>
          <w:lang w:val="en-AU"/>
        </w:rPr>
      </w:pPr>
      <w:r w:rsidRPr="00E3031B">
        <w:rPr>
          <w:lang w:val="en-AU"/>
        </w:rPr>
        <w:t>Enables councils to benchmark their progress against others (e.g. via workshop process with key stakeholders).</w:t>
      </w:r>
    </w:p>
    <w:p w14:paraId="6A4AA0E5" w14:textId="77777777" w:rsidR="00000490" w:rsidRPr="00E3031B" w:rsidRDefault="00000490" w:rsidP="005874D1">
      <w:pPr>
        <w:pStyle w:val="ListParagraph"/>
        <w:spacing w:after="120" w:line="360" w:lineRule="auto"/>
        <w:rPr>
          <w:lang w:val="en-AU"/>
        </w:rPr>
      </w:pPr>
      <w:r w:rsidRPr="00E3031B">
        <w:rPr>
          <w:lang w:val="en-AU"/>
        </w:rPr>
        <w:t xml:space="preserve">Provides a guide/process to assist councils to explore new areas for action and identify initiatives that are appropriate in their local context. </w:t>
      </w:r>
    </w:p>
    <w:p w14:paraId="4C0B5F8F" w14:textId="77777777" w:rsidR="00000490" w:rsidRPr="00E3031B" w:rsidRDefault="00000490" w:rsidP="005874D1">
      <w:pPr>
        <w:pStyle w:val="ListParagraph"/>
        <w:spacing w:after="120" w:line="360" w:lineRule="auto"/>
        <w:rPr>
          <w:lang w:val="en-AU"/>
        </w:rPr>
      </w:pPr>
      <w:r w:rsidRPr="00E3031B">
        <w:rPr>
          <w:lang w:val="en-AU"/>
        </w:rPr>
        <w:t xml:space="preserve">Provides a guide/process to assist councils to monitor progress and build a body of evidence on local alcohol action. </w:t>
      </w:r>
    </w:p>
    <w:p w14:paraId="6B5DE024" w14:textId="77777777" w:rsidR="00000490" w:rsidRPr="00E3031B" w:rsidRDefault="00000490" w:rsidP="005874D1">
      <w:pPr>
        <w:pStyle w:val="ListParagraph"/>
        <w:spacing w:after="120" w:line="360" w:lineRule="auto"/>
        <w:rPr>
          <w:lang w:val="en-AU"/>
        </w:rPr>
      </w:pPr>
      <w:r w:rsidRPr="00E3031B">
        <w:rPr>
          <w:lang w:val="en-AU"/>
        </w:rPr>
        <w:t>Can be used to inform the development of a local government alcohol strategy.</w:t>
      </w:r>
    </w:p>
    <w:p w14:paraId="0B6CB433" w14:textId="77777777" w:rsidR="00000490" w:rsidRPr="00E3031B" w:rsidRDefault="00000490" w:rsidP="00CC4F22">
      <w:pPr>
        <w:pStyle w:val="Heading2"/>
        <w:spacing w:line="276" w:lineRule="auto"/>
        <w:rPr>
          <w:lang w:val="en-AU"/>
        </w:rPr>
      </w:pPr>
      <w:r w:rsidRPr="00E3031B">
        <w:rPr>
          <w:lang w:val="en-AU"/>
        </w:rPr>
        <w:lastRenderedPageBreak/>
        <w:t>How to use the tool?</w:t>
      </w:r>
    </w:p>
    <w:p w14:paraId="6449CA63" w14:textId="77777777" w:rsidR="00000490" w:rsidRPr="00E3031B" w:rsidRDefault="00000490" w:rsidP="00CC4F22">
      <w:pPr>
        <w:keepLines/>
        <w:jc w:val="both"/>
        <w:rPr>
          <w:bCs/>
          <w:lang w:val="en-AU"/>
        </w:rPr>
      </w:pPr>
      <w:r w:rsidRPr="00E3031B">
        <w:rPr>
          <w:bCs/>
          <w:lang w:val="en-AU"/>
        </w:rPr>
        <w:t xml:space="preserve">The Local Alcohol-EPI tool can be used comprehensively as a whole to benchmark council progress, generate ideas for new initiatives, and regularly monitor progress. It is also possible to use aspects of the Local Alcohol-EPI tool, as desired (e.g. to identify new initiatives, or to review and improve current initiatives in a specific policy area). </w:t>
      </w:r>
    </w:p>
    <w:p w14:paraId="7DE62B33" w14:textId="6BCBE6BA" w:rsidR="00000490" w:rsidRPr="00E3031B" w:rsidRDefault="00000490" w:rsidP="00CC4F22">
      <w:pPr>
        <w:jc w:val="both"/>
        <w:rPr>
          <w:lang w:val="en-AU"/>
        </w:rPr>
      </w:pPr>
      <w:r w:rsidRPr="00E3031B">
        <w:rPr>
          <w:bCs/>
          <w:lang w:val="en-AU"/>
        </w:rPr>
        <w:t xml:space="preserve">While the Local Alcohol-EPI tool focuses on local government initiatives to reduce alcohol harm, </w:t>
      </w:r>
      <w:r w:rsidRPr="00E3031B">
        <w:rPr>
          <w:lang w:val="en-AU"/>
        </w:rPr>
        <w:t>use of the tool can be led by council, community, or other key stakeholders.</w:t>
      </w:r>
      <w:r w:rsidRPr="00E3031B">
        <w:rPr>
          <w:bCs/>
          <w:lang w:val="en-AU"/>
        </w:rPr>
        <w:t xml:space="preserve"> It is best used collaboratively with local government, local communities, safer communities collaboratives, and other key stakeholders. Given inequities endured by Māori and council obligations to provide opportunities for Māori to contribute to the </w:t>
      </w:r>
      <w:r w:rsidR="00DC2288" w:rsidRPr="00E3031B">
        <w:rPr>
          <w:bCs/>
          <w:lang w:val="en-AU"/>
        </w:rPr>
        <w:t>decision-making</w:t>
      </w:r>
      <w:r w:rsidRPr="00E3031B">
        <w:rPr>
          <w:bCs/>
          <w:lang w:val="en-AU"/>
        </w:rPr>
        <w:t xml:space="preserve"> processes (Te Tiriti o Waitangi, Local Government Act 2002, Resource Management Act 1991), it is critical that local iwi and other key Māori representatives lead or, at a minimum, are actively included throughout the process. </w:t>
      </w:r>
      <w:r w:rsidRPr="00E3031B">
        <w:rPr>
          <w:lang w:val="en-AU"/>
        </w:rPr>
        <w:t xml:space="preserve">This can be achieved by holding workshops and hui with key stakeholders. </w:t>
      </w:r>
    </w:p>
    <w:p w14:paraId="021451AC" w14:textId="54B08C5D" w:rsidR="00000490" w:rsidRPr="00E3031B" w:rsidRDefault="00000490" w:rsidP="00CC4F22">
      <w:pPr>
        <w:jc w:val="both"/>
        <w:rPr>
          <w:lang w:val="en-AU"/>
        </w:rPr>
      </w:pPr>
      <w:r w:rsidRPr="00E3031B">
        <w:rPr>
          <w:lang w:val="en-AU"/>
        </w:rPr>
        <w:t xml:space="preserve">Identification of initiatives when using the Local Alcohol-EPI tool will utilise criteria of importance and achievability, such as those identified in Table 1. Many potential initiatives that councils could use to reduce harm from alcohol in their communities are identified as part of the Local Alcohol-EPI (see Table 2). This is a list of possibilities from which councils can choose based on what is needed and what is possible in the context of their locality. However, this is not an exhaustive </w:t>
      </w:r>
      <w:r w:rsidR="00DC2288" w:rsidRPr="00E3031B">
        <w:rPr>
          <w:lang w:val="en-AU"/>
        </w:rPr>
        <w:t>list,</w:t>
      </w:r>
      <w:r w:rsidRPr="00E3031B">
        <w:rPr>
          <w:lang w:val="en-AU"/>
        </w:rPr>
        <w:t xml:space="preserve"> and other initiatives could be identified and added during the process of using the Local Alcohol-EPI tool.</w:t>
      </w:r>
    </w:p>
    <w:p w14:paraId="608DD6A0" w14:textId="77777777" w:rsidR="00000490" w:rsidRPr="00E3031B" w:rsidRDefault="00000490" w:rsidP="00CC4F22">
      <w:pPr>
        <w:jc w:val="both"/>
        <w:rPr>
          <w:lang w:val="en-AU"/>
        </w:rPr>
      </w:pPr>
      <w:r w:rsidRPr="00E3031B">
        <w:rPr>
          <w:lang w:val="en-AU"/>
        </w:rPr>
        <w:t>Agreed initiatives can be included in council long-term community and annual plans and/or form part of a broader community wellbeing policy/plan, or other existing policies/plans the councils may have in place. Policies then need to be enacted, monitored, and evaluated.</w:t>
      </w:r>
    </w:p>
    <w:p w14:paraId="3C6F993C" w14:textId="77777777" w:rsidR="00000490" w:rsidRPr="00E3031B" w:rsidRDefault="00000490" w:rsidP="00000490">
      <w:pPr>
        <w:rPr>
          <w:lang w:val="en-AU"/>
        </w:rPr>
      </w:pPr>
    </w:p>
    <w:p w14:paraId="59B31AA4" w14:textId="77777777" w:rsidR="00CB7887" w:rsidRPr="00E3031B" w:rsidRDefault="00CB7887" w:rsidP="004C7745">
      <w:pPr>
        <w:rPr>
          <w:lang w:val="en-AU"/>
        </w:rPr>
      </w:pPr>
      <w:r w:rsidRPr="00E3031B">
        <w:rPr>
          <w:lang w:val="en-AU"/>
        </w:rPr>
        <w:br w:type="page"/>
      </w:r>
    </w:p>
    <w:p w14:paraId="25AD9067" w14:textId="77777777" w:rsidR="008119DE" w:rsidRPr="00E3031B" w:rsidRDefault="008119DE" w:rsidP="008119DE">
      <w:pPr>
        <w:pStyle w:val="Tableheading"/>
        <w:keepNext/>
      </w:pPr>
      <w:r w:rsidRPr="00E3031B">
        <w:lastRenderedPageBreak/>
        <w:t>Table 1: Criteria for choosing alcohol harm reduction initiatives</w:t>
      </w:r>
    </w:p>
    <w:tbl>
      <w:tblPr>
        <w:tblW w:w="9639" w:type="dxa"/>
        <w:tblLook w:val="04A0" w:firstRow="1" w:lastRow="0" w:firstColumn="1" w:lastColumn="0" w:noHBand="0" w:noVBand="1"/>
      </w:tblPr>
      <w:tblGrid>
        <w:gridCol w:w="1440"/>
        <w:gridCol w:w="3292"/>
        <w:gridCol w:w="1842"/>
        <w:gridCol w:w="3065"/>
      </w:tblGrid>
      <w:tr w:rsidR="00E95299" w:rsidRPr="00E3031B" w14:paraId="382475B2" w14:textId="77777777" w:rsidTr="00E95299">
        <w:trPr>
          <w:trHeight w:val="600"/>
        </w:trPr>
        <w:tc>
          <w:tcPr>
            <w:tcW w:w="4732" w:type="dxa"/>
            <w:gridSpan w:val="2"/>
            <w:tcBorders>
              <w:right w:val="single" w:sz="24" w:space="0" w:color="FFFFFF" w:themeColor="background1"/>
            </w:tcBorders>
            <w:shd w:val="clear" w:color="auto" w:fill="BFBADB" w:themeFill="text1" w:themeFillTint="40"/>
            <w:noWrap/>
            <w:hideMark/>
          </w:tcPr>
          <w:p w14:paraId="2C39EA7E" w14:textId="77777777" w:rsidR="000260C9" w:rsidRPr="00E3031B" w:rsidRDefault="000260C9" w:rsidP="00233D95">
            <w:pPr>
              <w:spacing w:before="200" w:after="200" w:line="240" w:lineRule="auto"/>
              <w:rPr>
                <w:b/>
                <w:bCs/>
                <w:lang w:val="en-AU" w:eastAsia="en-NZ"/>
              </w:rPr>
            </w:pPr>
            <w:r w:rsidRPr="00E3031B">
              <w:rPr>
                <w:b/>
                <w:bCs/>
                <w:lang w:val="en-AU" w:eastAsia="en-NZ"/>
              </w:rPr>
              <w:t xml:space="preserve">Importance includes: </w:t>
            </w:r>
          </w:p>
        </w:tc>
        <w:tc>
          <w:tcPr>
            <w:tcW w:w="4907" w:type="dxa"/>
            <w:gridSpan w:val="2"/>
            <w:tcBorders>
              <w:left w:val="single" w:sz="24" w:space="0" w:color="FFFFFF" w:themeColor="background1"/>
              <w:bottom w:val="single" w:sz="24" w:space="0" w:color="FCF6E0" w:themeColor="accent1" w:themeTint="33"/>
            </w:tcBorders>
            <w:shd w:val="clear" w:color="auto" w:fill="F7E5A4" w:themeFill="accent1" w:themeFillTint="99"/>
            <w:noWrap/>
            <w:hideMark/>
          </w:tcPr>
          <w:p w14:paraId="44E59F7E" w14:textId="77777777" w:rsidR="000260C9" w:rsidRPr="00E3031B" w:rsidRDefault="000260C9" w:rsidP="00233D95">
            <w:pPr>
              <w:spacing w:before="200" w:after="200" w:line="240" w:lineRule="auto"/>
              <w:rPr>
                <w:b/>
                <w:bCs/>
                <w:lang w:val="en-AU" w:eastAsia="en-NZ"/>
              </w:rPr>
            </w:pPr>
            <w:r w:rsidRPr="00E3031B">
              <w:rPr>
                <w:b/>
                <w:bCs/>
                <w:lang w:val="en-AU" w:eastAsia="en-NZ"/>
              </w:rPr>
              <w:t xml:space="preserve">Achievability includes: </w:t>
            </w:r>
          </w:p>
        </w:tc>
      </w:tr>
      <w:tr w:rsidR="00E95299" w:rsidRPr="00E3031B" w14:paraId="684D5E7C" w14:textId="77777777" w:rsidTr="00E95299">
        <w:trPr>
          <w:trHeight w:val="643"/>
        </w:trPr>
        <w:tc>
          <w:tcPr>
            <w:tcW w:w="1440" w:type="dxa"/>
            <w:tcBorders>
              <w:top w:val="single" w:sz="24" w:space="0" w:color="E5E3F0" w:themeColor="text1" w:themeTint="1A"/>
              <w:bottom w:val="single" w:sz="24" w:space="0" w:color="E5E3F0" w:themeColor="text1" w:themeTint="1A"/>
            </w:tcBorders>
            <w:shd w:val="clear" w:color="auto" w:fill="BFBADB" w:themeFill="text1" w:themeFillTint="40"/>
            <w:noWrap/>
            <w:hideMark/>
          </w:tcPr>
          <w:p w14:paraId="69C40E18" w14:textId="77777777" w:rsidR="003F077E" w:rsidRPr="00E3031B" w:rsidRDefault="003F077E" w:rsidP="00233D95">
            <w:pPr>
              <w:spacing w:before="120" w:after="120"/>
              <w:rPr>
                <w:b/>
                <w:bCs/>
                <w:lang w:val="en-AU" w:eastAsia="en-NZ"/>
              </w:rPr>
            </w:pPr>
            <w:r w:rsidRPr="00E3031B">
              <w:rPr>
                <w:b/>
                <w:bCs/>
                <w:lang w:val="en-AU" w:eastAsia="en-NZ"/>
              </w:rPr>
              <w:t xml:space="preserve">Need </w:t>
            </w:r>
          </w:p>
        </w:tc>
        <w:tc>
          <w:tcPr>
            <w:tcW w:w="3292" w:type="dxa"/>
            <w:tcBorders>
              <w:right w:val="single" w:sz="24" w:space="0" w:color="FFFFFF" w:themeColor="background1"/>
            </w:tcBorders>
            <w:shd w:val="clear" w:color="auto" w:fill="E5E3F0" w:themeFill="text1" w:themeFillTint="1A"/>
            <w:noWrap/>
            <w:hideMark/>
          </w:tcPr>
          <w:p w14:paraId="215DA628" w14:textId="6E0797E9" w:rsidR="003F077E" w:rsidRPr="00E3031B" w:rsidRDefault="003F077E" w:rsidP="00233D95">
            <w:pPr>
              <w:spacing w:before="120" w:after="120"/>
              <w:rPr>
                <w:lang w:val="en-AU" w:eastAsia="en-NZ"/>
              </w:rPr>
            </w:pPr>
            <w:r w:rsidRPr="00E3031B">
              <w:rPr>
                <w:lang w:val="en-AU"/>
              </w:rPr>
              <w:t xml:space="preserve">Size of the implementation gap </w:t>
            </w:r>
          </w:p>
        </w:tc>
        <w:tc>
          <w:tcPr>
            <w:tcW w:w="1842" w:type="dxa"/>
            <w:tcBorders>
              <w:top w:val="single" w:sz="24" w:space="0" w:color="FCF6E0" w:themeColor="accent1" w:themeTint="33"/>
              <w:left w:val="single" w:sz="24" w:space="0" w:color="FFFFFF" w:themeColor="background1"/>
              <w:bottom w:val="single" w:sz="24" w:space="0" w:color="FCF6E0" w:themeColor="accent1" w:themeTint="33"/>
            </w:tcBorders>
            <w:shd w:val="clear" w:color="auto" w:fill="F7E5A4" w:themeFill="accent1" w:themeFillTint="99"/>
            <w:noWrap/>
            <w:hideMark/>
          </w:tcPr>
          <w:p w14:paraId="20BC148A" w14:textId="77777777" w:rsidR="003F077E" w:rsidRPr="00E3031B" w:rsidRDefault="003F077E" w:rsidP="00233D95">
            <w:pPr>
              <w:spacing w:before="120" w:after="120"/>
              <w:rPr>
                <w:b/>
                <w:bCs/>
                <w:lang w:val="en-AU" w:eastAsia="en-NZ"/>
              </w:rPr>
            </w:pPr>
            <w:r w:rsidRPr="00E3031B">
              <w:rPr>
                <w:b/>
                <w:bCs/>
                <w:lang w:val="en-AU" w:eastAsia="en-NZ"/>
              </w:rPr>
              <w:t xml:space="preserve">Feasibility </w:t>
            </w:r>
          </w:p>
        </w:tc>
        <w:tc>
          <w:tcPr>
            <w:tcW w:w="3065" w:type="dxa"/>
            <w:tcBorders>
              <w:top w:val="single" w:sz="24" w:space="0" w:color="FCF6E0" w:themeColor="accent1" w:themeTint="33"/>
            </w:tcBorders>
            <w:shd w:val="clear" w:color="auto" w:fill="FCF6E0" w:themeFill="accent1" w:themeFillTint="33"/>
            <w:noWrap/>
            <w:hideMark/>
          </w:tcPr>
          <w:p w14:paraId="6A6CBAF6" w14:textId="77777777" w:rsidR="003F077E" w:rsidRPr="00E3031B" w:rsidRDefault="003F077E" w:rsidP="00233D95">
            <w:pPr>
              <w:spacing w:before="120" w:after="120"/>
              <w:rPr>
                <w:lang w:val="en-AU" w:eastAsia="en-NZ"/>
              </w:rPr>
            </w:pPr>
            <w:r w:rsidRPr="00E3031B">
              <w:rPr>
                <w:lang w:val="en-AU" w:eastAsia="en-NZ"/>
              </w:rPr>
              <w:t>How easy or hard the initiative is to implement</w:t>
            </w:r>
          </w:p>
        </w:tc>
      </w:tr>
      <w:tr w:rsidR="00E95299" w:rsidRPr="00E3031B" w14:paraId="256A4A65" w14:textId="77777777" w:rsidTr="00E95299">
        <w:trPr>
          <w:trHeight w:val="1236"/>
        </w:trPr>
        <w:tc>
          <w:tcPr>
            <w:tcW w:w="1440" w:type="dxa"/>
            <w:tcBorders>
              <w:top w:val="single" w:sz="24" w:space="0" w:color="E5E3F0" w:themeColor="text1" w:themeTint="1A"/>
              <w:bottom w:val="single" w:sz="24" w:space="0" w:color="E5E3F0" w:themeColor="text1" w:themeTint="1A"/>
            </w:tcBorders>
            <w:shd w:val="clear" w:color="auto" w:fill="BFBADB" w:themeFill="text1" w:themeFillTint="40"/>
            <w:noWrap/>
            <w:hideMark/>
          </w:tcPr>
          <w:p w14:paraId="7B2EA332" w14:textId="77777777" w:rsidR="003F077E" w:rsidRPr="00E3031B" w:rsidRDefault="003F077E" w:rsidP="00233D95">
            <w:pPr>
              <w:spacing w:before="120" w:after="120"/>
              <w:rPr>
                <w:b/>
                <w:bCs/>
                <w:lang w:val="en-AU" w:eastAsia="en-NZ"/>
              </w:rPr>
            </w:pPr>
            <w:r w:rsidRPr="00E3031B">
              <w:rPr>
                <w:b/>
                <w:bCs/>
                <w:lang w:val="en-AU" w:eastAsia="en-NZ"/>
              </w:rPr>
              <w:t>Impact</w:t>
            </w:r>
          </w:p>
        </w:tc>
        <w:tc>
          <w:tcPr>
            <w:tcW w:w="3292" w:type="dxa"/>
            <w:tcBorders>
              <w:right w:val="single" w:sz="24" w:space="0" w:color="FFFFFF" w:themeColor="background1"/>
            </w:tcBorders>
            <w:shd w:val="clear" w:color="auto" w:fill="E5E3F0" w:themeFill="text1" w:themeFillTint="1A"/>
            <w:noWrap/>
            <w:hideMark/>
          </w:tcPr>
          <w:p w14:paraId="4737A16F" w14:textId="3F4EECC1" w:rsidR="003F077E" w:rsidRPr="00E3031B" w:rsidRDefault="003F077E" w:rsidP="00233D95">
            <w:pPr>
              <w:spacing w:before="120" w:after="120"/>
              <w:rPr>
                <w:lang w:val="en-AU" w:eastAsia="en-NZ"/>
              </w:rPr>
            </w:pPr>
            <w:r w:rsidRPr="00E3031B">
              <w:rPr>
                <w:lang w:val="en-AU"/>
              </w:rPr>
              <w:t>Effectiveness of the initiative on reducing alcohol harm (including reach and effect size)</w:t>
            </w:r>
          </w:p>
        </w:tc>
        <w:tc>
          <w:tcPr>
            <w:tcW w:w="1842" w:type="dxa"/>
            <w:tcBorders>
              <w:top w:val="single" w:sz="24" w:space="0" w:color="FCF6E0" w:themeColor="accent1" w:themeTint="33"/>
              <w:left w:val="single" w:sz="24" w:space="0" w:color="FFFFFF" w:themeColor="background1"/>
              <w:bottom w:val="single" w:sz="24" w:space="0" w:color="FCF6E0" w:themeColor="accent1" w:themeTint="33"/>
            </w:tcBorders>
            <w:shd w:val="clear" w:color="auto" w:fill="F7E5A4" w:themeFill="accent1" w:themeFillTint="99"/>
            <w:noWrap/>
            <w:hideMark/>
          </w:tcPr>
          <w:p w14:paraId="3C390B4C" w14:textId="77777777" w:rsidR="003F077E" w:rsidRPr="00E3031B" w:rsidRDefault="003F077E" w:rsidP="00233D95">
            <w:pPr>
              <w:spacing w:before="120" w:after="120"/>
              <w:rPr>
                <w:b/>
                <w:bCs/>
                <w:lang w:val="en-AU" w:eastAsia="en-NZ"/>
              </w:rPr>
            </w:pPr>
            <w:r w:rsidRPr="00E3031B">
              <w:rPr>
                <w:b/>
                <w:bCs/>
                <w:lang w:val="en-AU" w:eastAsia="en-NZ"/>
              </w:rPr>
              <w:t>Acceptability</w:t>
            </w:r>
          </w:p>
        </w:tc>
        <w:tc>
          <w:tcPr>
            <w:tcW w:w="3065" w:type="dxa"/>
            <w:shd w:val="clear" w:color="auto" w:fill="FCF6E0" w:themeFill="accent1" w:themeFillTint="33"/>
            <w:noWrap/>
            <w:hideMark/>
          </w:tcPr>
          <w:p w14:paraId="737332A1" w14:textId="77777777" w:rsidR="003F077E" w:rsidRPr="00E3031B" w:rsidRDefault="003F077E" w:rsidP="00233D95">
            <w:pPr>
              <w:spacing w:before="120" w:after="120"/>
              <w:rPr>
                <w:lang w:val="en-AU" w:eastAsia="en-NZ"/>
              </w:rPr>
            </w:pPr>
            <w:r w:rsidRPr="00E3031B">
              <w:rPr>
                <w:lang w:val="en-AU" w:eastAsia="en-NZ"/>
              </w:rPr>
              <w:t>The level of support from key stakeholders (e.g. the community, public health representatives)</w:t>
            </w:r>
          </w:p>
        </w:tc>
      </w:tr>
      <w:tr w:rsidR="00E95299" w:rsidRPr="00E3031B" w14:paraId="067FB665" w14:textId="77777777" w:rsidTr="00E95299">
        <w:trPr>
          <w:trHeight w:val="631"/>
        </w:trPr>
        <w:tc>
          <w:tcPr>
            <w:tcW w:w="1440" w:type="dxa"/>
            <w:vMerge w:val="restart"/>
            <w:tcBorders>
              <w:top w:val="single" w:sz="24" w:space="0" w:color="E5E3F0" w:themeColor="text1" w:themeTint="1A"/>
            </w:tcBorders>
            <w:shd w:val="clear" w:color="auto" w:fill="BFBADB" w:themeFill="text1" w:themeFillTint="40"/>
            <w:noWrap/>
            <w:hideMark/>
          </w:tcPr>
          <w:p w14:paraId="79B4BA90" w14:textId="77777777" w:rsidR="002417B8" w:rsidRPr="00E3031B" w:rsidRDefault="002417B8" w:rsidP="00233D95">
            <w:pPr>
              <w:spacing w:before="120" w:after="120"/>
              <w:rPr>
                <w:b/>
                <w:bCs/>
                <w:lang w:val="en-AU" w:eastAsia="en-NZ"/>
              </w:rPr>
            </w:pPr>
            <w:r w:rsidRPr="00E3031B">
              <w:rPr>
                <w:b/>
                <w:bCs/>
                <w:lang w:val="en-AU" w:eastAsia="en-NZ"/>
              </w:rPr>
              <w:t>Indigenous rights</w:t>
            </w:r>
          </w:p>
        </w:tc>
        <w:tc>
          <w:tcPr>
            <w:tcW w:w="3292" w:type="dxa"/>
            <w:vMerge w:val="restart"/>
            <w:tcBorders>
              <w:right w:val="single" w:sz="24" w:space="0" w:color="FFFFFF" w:themeColor="background1"/>
            </w:tcBorders>
            <w:shd w:val="clear" w:color="auto" w:fill="E5E3F0" w:themeFill="text1" w:themeFillTint="1A"/>
            <w:noWrap/>
            <w:hideMark/>
          </w:tcPr>
          <w:p w14:paraId="25661728" w14:textId="36BE829F" w:rsidR="002417B8" w:rsidRPr="00E3031B" w:rsidRDefault="002417B8" w:rsidP="00233D95">
            <w:pPr>
              <w:spacing w:before="120" w:after="120"/>
              <w:rPr>
                <w:lang w:val="en-AU" w:eastAsia="en-NZ"/>
              </w:rPr>
            </w:pPr>
            <w:r w:rsidRPr="00E3031B">
              <w:rPr>
                <w:lang w:val="en-AU"/>
              </w:rPr>
              <w:t>Effectiveness of the initiative in meeting Te Tiriti o Waitangi responsibilities and the rights of Māori as indigenous peoples of Aotearoa</w:t>
            </w:r>
          </w:p>
        </w:tc>
        <w:tc>
          <w:tcPr>
            <w:tcW w:w="1842" w:type="dxa"/>
            <w:tcBorders>
              <w:top w:val="single" w:sz="24" w:space="0" w:color="FCF6E0" w:themeColor="accent1" w:themeTint="33"/>
              <w:left w:val="single" w:sz="24" w:space="0" w:color="FFFFFF" w:themeColor="background1"/>
              <w:bottom w:val="single" w:sz="24" w:space="0" w:color="FCF6E0" w:themeColor="accent1" w:themeTint="33"/>
            </w:tcBorders>
            <w:shd w:val="clear" w:color="auto" w:fill="F7E5A4" w:themeFill="accent1" w:themeFillTint="99"/>
            <w:noWrap/>
            <w:hideMark/>
          </w:tcPr>
          <w:p w14:paraId="58932249" w14:textId="77777777" w:rsidR="002417B8" w:rsidRPr="00E3031B" w:rsidRDefault="002417B8" w:rsidP="00233D95">
            <w:pPr>
              <w:spacing w:before="120" w:after="120"/>
              <w:rPr>
                <w:b/>
                <w:bCs/>
                <w:lang w:val="en-AU" w:eastAsia="en-NZ"/>
              </w:rPr>
            </w:pPr>
            <w:r w:rsidRPr="00E3031B">
              <w:rPr>
                <w:b/>
                <w:bCs/>
                <w:lang w:val="en-AU" w:eastAsia="en-NZ"/>
              </w:rPr>
              <w:t>Affordability</w:t>
            </w:r>
          </w:p>
        </w:tc>
        <w:tc>
          <w:tcPr>
            <w:tcW w:w="3065" w:type="dxa"/>
            <w:shd w:val="clear" w:color="auto" w:fill="FCF6E0" w:themeFill="accent1" w:themeFillTint="33"/>
            <w:noWrap/>
            <w:hideMark/>
          </w:tcPr>
          <w:p w14:paraId="1F9732AC" w14:textId="77777777" w:rsidR="002417B8" w:rsidRPr="00E3031B" w:rsidRDefault="002417B8" w:rsidP="00233D95">
            <w:pPr>
              <w:spacing w:before="120" w:after="120"/>
              <w:rPr>
                <w:lang w:val="en-AU" w:eastAsia="en-NZ"/>
              </w:rPr>
            </w:pPr>
            <w:r w:rsidRPr="00E3031B">
              <w:rPr>
                <w:lang w:val="en-AU" w:eastAsia="en-NZ"/>
              </w:rPr>
              <w:t>The cost of implementing the initiative</w:t>
            </w:r>
          </w:p>
        </w:tc>
      </w:tr>
      <w:tr w:rsidR="00E95299" w:rsidRPr="00E3031B" w14:paraId="0C385157" w14:textId="77777777" w:rsidTr="00E95299">
        <w:trPr>
          <w:trHeight w:val="630"/>
        </w:trPr>
        <w:tc>
          <w:tcPr>
            <w:tcW w:w="1440" w:type="dxa"/>
            <w:vMerge/>
            <w:tcBorders>
              <w:bottom w:val="single" w:sz="24" w:space="0" w:color="E5E3F0" w:themeColor="text1" w:themeTint="1A"/>
            </w:tcBorders>
            <w:shd w:val="clear" w:color="auto" w:fill="BFBADB" w:themeFill="text1" w:themeFillTint="40"/>
            <w:noWrap/>
          </w:tcPr>
          <w:p w14:paraId="692797B9" w14:textId="77777777" w:rsidR="002417B8" w:rsidRPr="00E3031B" w:rsidRDefault="002417B8" w:rsidP="00233D95">
            <w:pPr>
              <w:spacing w:before="120" w:after="120"/>
              <w:rPr>
                <w:b/>
                <w:bCs/>
                <w:lang w:val="en-AU" w:eastAsia="en-NZ"/>
              </w:rPr>
            </w:pPr>
          </w:p>
        </w:tc>
        <w:tc>
          <w:tcPr>
            <w:tcW w:w="3292" w:type="dxa"/>
            <w:vMerge/>
            <w:tcBorders>
              <w:right w:val="single" w:sz="24" w:space="0" w:color="FFFFFF" w:themeColor="background1"/>
            </w:tcBorders>
            <w:shd w:val="clear" w:color="auto" w:fill="E5E3F0" w:themeFill="text1" w:themeFillTint="1A"/>
            <w:noWrap/>
          </w:tcPr>
          <w:p w14:paraId="2EF49157" w14:textId="77777777" w:rsidR="002417B8" w:rsidRPr="00E3031B" w:rsidRDefault="002417B8" w:rsidP="00233D95">
            <w:pPr>
              <w:spacing w:before="120" w:after="120"/>
              <w:rPr>
                <w:lang w:val="en-AU"/>
              </w:rPr>
            </w:pPr>
          </w:p>
        </w:tc>
        <w:tc>
          <w:tcPr>
            <w:tcW w:w="1842" w:type="dxa"/>
            <w:tcBorders>
              <w:top w:val="single" w:sz="24" w:space="0" w:color="FCF6E0" w:themeColor="accent1" w:themeTint="33"/>
              <w:left w:val="single" w:sz="24" w:space="0" w:color="FFFFFF" w:themeColor="background1"/>
              <w:bottom w:val="single" w:sz="24" w:space="0" w:color="FFFFFF" w:themeColor="background2"/>
            </w:tcBorders>
            <w:shd w:val="clear" w:color="auto" w:fill="F7E5A4" w:themeFill="accent1" w:themeFillTint="99"/>
            <w:noWrap/>
          </w:tcPr>
          <w:p w14:paraId="7778771E" w14:textId="33CCB192" w:rsidR="002417B8" w:rsidRPr="00E3031B" w:rsidRDefault="002417B8" w:rsidP="00233D95">
            <w:pPr>
              <w:spacing w:before="120" w:after="120"/>
              <w:rPr>
                <w:b/>
                <w:bCs/>
                <w:lang w:val="en-AU" w:eastAsia="en-NZ"/>
              </w:rPr>
            </w:pPr>
            <w:r w:rsidRPr="00E3031B">
              <w:rPr>
                <w:b/>
                <w:bCs/>
                <w:lang w:val="en-AU" w:eastAsia="en-NZ"/>
              </w:rPr>
              <w:t>Efficiency</w:t>
            </w:r>
          </w:p>
        </w:tc>
        <w:tc>
          <w:tcPr>
            <w:tcW w:w="3065" w:type="dxa"/>
            <w:tcBorders>
              <w:bottom w:val="single" w:sz="24" w:space="0" w:color="FFFFFF" w:themeColor="background2"/>
            </w:tcBorders>
            <w:shd w:val="clear" w:color="auto" w:fill="FCF6E0" w:themeFill="accent1" w:themeFillTint="33"/>
            <w:noWrap/>
          </w:tcPr>
          <w:p w14:paraId="637EA2CC" w14:textId="2B7EB560" w:rsidR="002417B8" w:rsidRPr="00E3031B" w:rsidRDefault="002417B8" w:rsidP="00233D95">
            <w:pPr>
              <w:spacing w:before="120" w:after="120"/>
              <w:rPr>
                <w:lang w:val="en-AU" w:eastAsia="en-NZ"/>
              </w:rPr>
            </w:pPr>
            <w:r w:rsidRPr="00E3031B">
              <w:rPr>
                <w:lang w:val="en-AU" w:eastAsia="en-NZ"/>
              </w:rPr>
              <w:t>The cost-effectiveness of the initiative</w:t>
            </w:r>
          </w:p>
        </w:tc>
      </w:tr>
      <w:tr w:rsidR="00E95299" w:rsidRPr="00E3031B" w14:paraId="05AE1CA0" w14:textId="77777777" w:rsidTr="00E95299">
        <w:trPr>
          <w:trHeight w:val="344"/>
        </w:trPr>
        <w:tc>
          <w:tcPr>
            <w:tcW w:w="1440" w:type="dxa"/>
            <w:vMerge w:val="restart"/>
            <w:tcBorders>
              <w:top w:val="single" w:sz="24" w:space="0" w:color="E5E3F0" w:themeColor="text1" w:themeTint="1A"/>
            </w:tcBorders>
            <w:shd w:val="clear" w:color="auto" w:fill="BFBADB" w:themeFill="text1" w:themeFillTint="40"/>
            <w:noWrap/>
            <w:hideMark/>
          </w:tcPr>
          <w:p w14:paraId="6C850639" w14:textId="77777777" w:rsidR="002A45DF" w:rsidRPr="00E3031B" w:rsidRDefault="002A45DF" w:rsidP="007E428B">
            <w:pPr>
              <w:spacing w:before="120" w:after="120"/>
              <w:rPr>
                <w:b/>
                <w:bCs/>
                <w:lang w:val="en-AU" w:eastAsia="en-NZ"/>
              </w:rPr>
            </w:pPr>
            <w:r w:rsidRPr="00E3031B">
              <w:rPr>
                <w:b/>
                <w:bCs/>
                <w:lang w:val="en-AU" w:eastAsia="en-NZ"/>
              </w:rPr>
              <w:t>Equity</w:t>
            </w:r>
          </w:p>
        </w:tc>
        <w:tc>
          <w:tcPr>
            <w:tcW w:w="3292" w:type="dxa"/>
            <w:vMerge w:val="restart"/>
            <w:tcBorders>
              <w:right w:val="single" w:sz="24" w:space="0" w:color="FFFFFF" w:themeColor="background1"/>
            </w:tcBorders>
            <w:shd w:val="clear" w:color="auto" w:fill="E5E3F0" w:themeFill="text1" w:themeFillTint="1A"/>
            <w:noWrap/>
            <w:hideMark/>
          </w:tcPr>
          <w:p w14:paraId="464CA820" w14:textId="04C1DE04" w:rsidR="002A45DF" w:rsidRPr="00E3031B" w:rsidRDefault="002A45DF" w:rsidP="007E428B">
            <w:pPr>
              <w:spacing w:before="120" w:after="120"/>
              <w:rPr>
                <w:lang w:val="en-AU" w:eastAsia="en-NZ"/>
              </w:rPr>
            </w:pPr>
            <w:r w:rsidRPr="00E3031B">
              <w:rPr>
                <w:lang w:val="en-AU"/>
              </w:rPr>
              <w:t>Effects on reducing alcohol harm-related health inequities</w:t>
            </w:r>
          </w:p>
        </w:tc>
        <w:tc>
          <w:tcPr>
            <w:tcW w:w="4907" w:type="dxa"/>
            <w:gridSpan w:val="2"/>
            <w:tcBorders>
              <w:top w:val="single" w:sz="24" w:space="0" w:color="FFFFFF" w:themeColor="background2"/>
              <w:left w:val="single" w:sz="24" w:space="0" w:color="FFFFFF" w:themeColor="background1"/>
            </w:tcBorders>
            <w:shd w:val="clear" w:color="auto" w:fill="CAE8FA" w:themeFill="accent2" w:themeFillTint="66"/>
            <w:noWrap/>
            <w:hideMark/>
          </w:tcPr>
          <w:p w14:paraId="31D2F92E" w14:textId="332B3238" w:rsidR="002A45DF" w:rsidRPr="00E3031B" w:rsidRDefault="002A45DF" w:rsidP="00FA2217">
            <w:pPr>
              <w:spacing w:before="160" w:after="160" w:line="240" w:lineRule="auto"/>
              <w:rPr>
                <w:lang w:val="en-AU" w:eastAsia="en-NZ"/>
              </w:rPr>
            </w:pPr>
            <w:r w:rsidRPr="00E3031B">
              <w:rPr>
                <w:b/>
                <w:bCs/>
                <w:lang w:val="en-AU" w:eastAsia="en-NZ"/>
              </w:rPr>
              <w:t>Potential negative effects</w:t>
            </w:r>
          </w:p>
        </w:tc>
      </w:tr>
      <w:tr w:rsidR="00E95299" w:rsidRPr="00E3031B" w14:paraId="60E539BF" w14:textId="77777777" w:rsidTr="00E95299">
        <w:trPr>
          <w:trHeight w:val="647"/>
        </w:trPr>
        <w:tc>
          <w:tcPr>
            <w:tcW w:w="1440" w:type="dxa"/>
            <w:vMerge/>
            <w:tcBorders>
              <w:bottom w:val="single" w:sz="24" w:space="0" w:color="E5E3F0" w:themeColor="text1" w:themeTint="1A"/>
            </w:tcBorders>
            <w:shd w:val="clear" w:color="auto" w:fill="BFBADB" w:themeFill="text1" w:themeFillTint="40"/>
            <w:noWrap/>
          </w:tcPr>
          <w:p w14:paraId="7D9411EF" w14:textId="77777777" w:rsidR="002A45DF" w:rsidRPr="00E3031B" w:rsidRDefault="002A45DF" w:rsidP="007E428B">
            <w:pPr>
              <w:spacing w:before="120" w:after="120"/>
              <w:rPr>
                <w:b/>
                <w:bCs/>
                <w:lang w:val="en-AU" w:eastAsia="en-NZ"/>
              </w:rPr>
            </w:pPr>
          </w:p>
        </w:tc>
        <w:tc>
          <w:tcPr>
            <w:tcW w:w="3292" w:type="dxa"/>
            <w:vMerge/>
            <w:tcBorders>
              <w:right w:val="single" w:sz="24" w:space="0" w:color="FFFFFF" w:themeColor="background1"/>
            </w:tcBorders>
            <w:shd w:val="clear" w:color="auto" w:fill="E5E3F0" w:themeFill="text1" w:themeFillTint="1A"/>
            <w:noWrap/>
          </w:tcPr>
          <w:p w14:paraId="34810A04" w14:textId="77777777" w:rsidR="002A45DF" w:rsidRPr="00E3031B" w:rsidRDefault="002A45DF" w:rsidP="007E428B">
            <w:pPr>
              <w:spacing w:before="120" w:after="120"/>
              <w:rPr>
                <w:lang w:val="en-AU"/>
              </w:rPr>
            </w:pPr>
          </w:p>
        </w:tc>
        <w:tc>
          <w:tcPr>
            <w:tcW w:w="4907" w:type="dxa"/>
            <w:gridSpan w:val="2"/>
            <w:vMerge w:val="restart"/>
            <w:tcBorders>
              <w:left w:val="single" w:sz="24" w:space="0" w:color="FFFFFF" w:themeColor="background1"/>
            </w:tcBorders>
            <w:shd w:val="clear" w:color="auto" w:fill="E4F3FC" w:themeFill="accent2" w:themeFillTint="33"/>
            <w:noWrap/>
          </w:tcPr>
          <w:p w14:paraId="556A0F99" w14:textId="32F34DA4" w:rsidR="002A45DF" w:rsidRPr="00E3031B" w:rsidRDefault="002A45DF" w:rsidP="007E428B">
            <w:pPr>
              <w:spacing w:before="120" w:after="120"/>
              <w:rPr>
                <w:b/>
                <w:bCs/>
                <w:lang w:val="en-AU" w:eastAsia="en-NZ"/>
              </w:rPr>
            </w:pPr>
            <w:r w:rsidRPr="00E3031B">
              <w:rPr>
                <w:lang w:val="en-AU"/>
              </w:rPr>
              <w:t>For example, regressive effects on household income, negative change in industry tactics resulting in increased harm, stigmatisation of population groups experiencing disproportionate alcohol-related harm</w:t>
            </w:r>
          </w:p>
        </w:tc>
      </w:tr>
      <w:tr w:rsidR="00E95299" w:rsidRPr="00E3031B" w14:paraId="5E28B0E6" w14:textId="77777777" w:rsidTr="00E95299">
        <w:trPr>
          <w:trHeight w:val="1464"/>
        </w:trPr>
        <w:tc>
          <w:tcPr>
            <w:tcW w:w="1440" w:type="dxa"/>
            <w:tcBorders>
              <w:top w:val="single" w:sz="24" w:space="0" w:color="E5E3F0" w:themeColor="text1" w:themeTint="1A"/>
            </w:tcBorders>
            <w:shd w:val="clear" w:color="auto" w:fill="BFBADB" w:themeFill="text1" w:themeFillTint="40"/>
            <w:noWrap/>
            <w:hideMark/>
          </w:tcPr>
          <w:p w14:paraId="038CE179" w14:textId="5212E0BE" w:rsidR="002A45DF" w:rsidRPr="00E3031B" w:rsidRDefault="002A45DF" w:rsidP="007E428B">
            <w:pPr>
              <w:spacing w:before="120" w:after="120"/>
              <w:rPr>
                <w:b/>
                <w:bCs/>
                <w:lang w:val="en-AU" w:eastAsia="en-NZ"/>
              </w:rPr>
            </w:pPr>
            <w:r w:rsidRPr="00E3031B">
              <w:rPr>
                <w:b/>
                <w:bCs/>
                <w:lang w:val="en-AU" w:eastAsia="en-NZ"/>
              </w:rPr>
              <w:t>Other positive effects</w:t>
            </w:r>
          </w:p>
        </w:tc>
        <w:tc>
          <w:tcPr>
            <w:tcW w:w="3292" w:type="dxa"/>
            <w:tcBorders>
              <w:right w:val="single" w:sz="24" w:space="0" w:color="FFFFFF" w:themeColor="background1"/>
            </w:tcBorders>
            <w:shd w:val="clear" w:color="auto" w:fill="E5E3F0" w:themeFill="text1" w:themeFillTint="1A"/>
            <w:noWrap/>
            <w:hideMark/>
          </w:tcPr>
          <w:p w14:paraId="4EB28D0A" w14:textId="65A71A6F" w:rsidR="002A45DF" w:rsidRPr="00E3031B" w:rsidRDefault="002A45DF" w:rsidP="007E428B">
            <w:pPr>
              <w:spacing w:before="120" w:after="120"/>
              <w:rPr>
                <w:lang w:val="en-AU" w:eastAsia="en-NZ"/>
              </w:rPr>
            </w:pPr>
            <w:r w:rsidRPr="00E3031B">
              <w:rPr>
                <w:lang w:val="en-AU"/>
              </w:rPr>
              <w:t>Including protecting rights of children and consumers</w:t>
            </w:r>
          </w:p>
        </w:tc>
        <w:tc>
          <w:tcPr>
            <w:tcW w:w="4907" w:type="dxa"/>
            <w:gridSpan w:val="2"/>
            <w:vMerge/>
            <w:tcBorders>
              <w:left w:val="single" w:sz="24" w:space="0" w:color="FFFFFF" w:themeColor="background1"/>
            </w:tcBorders>
            <w:shd w:val="clear" w:color="auto" w:fill="E4F3FC" w:themeFill="accent2" w:themeFillTint="33"/>
            <w:noWrap/>
            <w:hideMark/>
          </w:tcPr>
          <w:p w14:paraId="32D9874F" w14:textId="531ACC2E" w:rsidR="002A45DF" w:rsidRPr="00E3031B" w:rsidRDefault="002A45DF" w:rsidP="007E428B">
            <w:pPr>
              <w:spacing w:before="120" w:after="120"/>
              <w:rPr>
                <w:b/>
                <w:bCs/>
                <w:lang w:val="en-AU" w:eastAsia="en-NZ"/>
              </w:rPr>
            </w:pPr>
          </w:p>
        </w:tc>
      </w:tr>
    </w:tbl>
    <w:p w14:paraId="69985AC0" w14:textId="08B3A944" w:rsidR="00AC6100" w:rsidRPr="00E3031B" w:rsidRDefault="00AC6100" w:rsidP="004C7745">
      <w:pPr>
        <w:pStyle w:val="Tableheading"/>
      </w:pPr>
    </w:p>
    <w:p w14:paraId="6F715BFC" w14:textId="77777777" w:rsidR="00AC6100" w:rsidRPr="00E3031B" w:rsidRDefault="00AC6100" w:rsidP="004C7745">
      <w:pPr>
        <w:rPr>
          <w:lang w:val="en-AU"/>
        </w:rPr>
      </w:pPr>
      <w:r w:rsidRPr="00E3031B">
        <w:rPr>
          <w:lang w:val="en-AU"/>
        </w:rPr>
        <w:br w:type="page"/>
      </w:r>
    </w:p>
    <w:p w14:paraId="25CD6AF3" w14:textId="77777777" w:rsidR="00500FF9" w:rsidRPr="00E3031B" w:rsidRDefault="00500FF9" w:rsidP="00500FF9">
      <w:pPr>
        <w:pStyle w:val="Heading2"/>
        <w:spacing w:line="276" w:lineRule="auto"/>
        <w:rPr>
          <w:lang w:val="en-AU"/>
        </w:rPr>
      </w:pPr>
      <w:r w:rsidRPr="00E3031B">
        <w:rPr>
          <w:lang w:val="en-AU"/>
        </w:rPr>
        <w:lastRenderedPageBreak/>
        <w:t>Database of existing policy</w:t>
      </w:r>
    </w:p>
    <w:p w14:paraId="548CBBB3" w14:textId="054BEAD0" w:rsidR="00500FF9" w:rsidRPr="00E3031B" w:rsidRDefault="00500FF9" w:rsidP="00CC4F22">
      <w:pPr>
        <w:jc w:val="both"/>
        <w:rPr>
          <w:lang w:val="en-AU"/>
        </w:rPr>
      </w:pPr>
      <w:r w:rsidRPr="00E3031B">
        <w:rPr>
          <w:lang w:val="en-AU"/>
        </w:rPr>
        <w:t xml:space="preserve">There is a comprehensive database of publicly available council policies, bylaws, plans and strategies related to reducing alcohol-related harm in Aotearoa, developed by Otago University. This data can be made available to councils and communities to benchmark progress and identify new initiatives. Please contact </w:t>
      </w:r>
      <w:hyperlink r:id="rId11" w:history="1">
        <w:r w:rsidRPr="00E3031B">
          <w:rPr>
            <w:rStyle w:val="Hyperlink"/>
            <w:lang w:val="en-AU"/>
          </w:rPr>
          <w:t>bronwen.mcnoe@otago.ac.nz</w:t>
        </w:r>
      </w:hyperlink>
      <w:r w:rsidRPr="00E3031B">
        <w:rPr>
          <w:lang w:val="en-AU"/>
        </w:rPr>
        <w:t>. [Note: this will be made available online as part of a mapping project].</w:t>
      </w:r>
    </w:p>
    <w:p w14:paraId="3609B08C" w14:textId="77777777" w:rsidR="00500FF9" w:rsidRPr="00E3031B" w:rsidRDefault="00500FF9" w:rsidP="00527363">
      <w:pPr>
        <w:pStyle w:val="Heading2"/>
        <w:spacing w:line="276" w:lineRule="auto"/>
        <w:rPr>
          <w:lang w:val="en-AU"/>
        </w:rPr>
      </w:pPr>
      <w:r w:rsidRPr="00E3031B">
        <w:rPr>
          <w:lang w:val="en-AU"/>
        </w:rPr>
        <w:t>Potential local government initiatives to address alcohol harm</w:t>
      </w:r>
    </w:p>
    <w:p w14:paraId="2CC6C1A1" w14:textId="77777777" w:rsidR="00500FF9" w:rsidRPr="00E3031B" w:rsidRDefault="00500FF9" w:rsidP="001A35C5">
      <w:pPr>
        <w:jc w:val="both"/>
        <w:rPr>
          <w:lang w:val="en-AU"/>
        </w:rPr>
      </w:pPr>
      <w:r w:rsidRPr="00E3031B">
        <w:rPr>
          <w:lang w:val="en-AU"/>
        </w:rPr>
        <w:t xml:space="preserve">Ideas for potential local government alcohol environmental policy initiatives are presented in Table 2. They are grouped around five policy areas, with a range of initiatives identified outside responsibilities under the SSAA. Given the diversity of local governments in Aotearoa, initiatives need to be enacted that are appropriate to that council and community. </w:t>
      </w:r>
    </w:p>
    <w:p w14:paraId="5FFEFE00" w14:textId="77777777" w:rsidR="00500FF9" w:rsidRPr="00E3031B" w:rsidRDefault="00500FF9" w:rsidP="00500FF9">
      <w:pPr>
        <w:spacing w:after="60"/>
        <w:rPr>
          <w:lang w:val="en-AU"/>
        </w:rPr>
      </w:pPr>
      <w:r w:rsidRPr="00E3031B">
        <w:rPr>
          <w:lang w:val="en-AU"/>
        </w:rPr>
        <w:t>Policy areas:</w:t>
      </w:r>
    </w:p>
    <w:p w14:paraId="54632EE6" w14:textId="77777777" w:rsidR="00500FF9" w:rsidRPr="00E3031B" w:rsidRDefault="00500FF9" w:rsidP="00527363">
      <w:pPr>
        <w:pStyle w:val="ListParagraph"/>
        <w:numPr>
          <w:ilvl w:val="0"/>
          <w:numId w:val="8"/>
        </w:numPr>
        <w:spacing w:before="60" w:line="360" w:lineRule="auto"/>
        <w:rPr>
          <w:lang w:val="en-AU"/>
        </w:rPr>
      </w:pPr>
      <w:r w:rsidRPr="00E3031B">
        <w:rPr>
          <w:lang w:val="en-AU"/>
        </w:rPr>
        <w:t>Leadership (LEAD)</w:t>
      </w:r>
    </w:p>
    <w:p w14:paraId="7C0B12C8" w14:textId="77777777" w:rsidR="00500FF9" w:rsidRPr="00E3031B" w:rsidRDefault="00500FF9" w:rsidP="00527363">
      <w:pPr>
        <w:pStyle w:val="ListParagraph"/>
        <w:numPr>
          <w:ilvl w:val="0"/>
          <w:numId w:val="8"/>
        </w:numPr>
        <w:spacing w:before="60" w:line="360" w:lineRule="auto"/>
        <w:rPr>
          <w:lang w:val="en-AU"/>
        </w:rPr>
      </w:pPr>
      <w:r w:rsidRPr="00E3031B">
        <w:rPr>
          <w:lang w:val="en-AU"/>
        </w:rPr>
        <w:t>Governance (GOVER)</w:t>
      </w:r>
    </w:p>
    <w:p w14:paraId="4FDC6BB5" w14:textId="77777777" w:rsidR="00500FF9" w:rsidRPr="00E3031B" w:rsidRDefault="00500FF9" w:rsidP="00527363">
      <w:pPr>
        <w:pStyle w:val="ListParagraph"/>
        <w:numPr>
          <w:ilvl w:val="0"/>
          <w:numId w:val="8"/>
        </w:numPr>
        <w:spacing w:before="60" w:line="360" w:lineRule="auto"/>
        <w:rPr>
          <w:lang w:val="en-AU"/>
        </w:rPr>
      </w:pPr>
      <w:r w:rsidRPr="00E3031B">
        <w:rPr>
          <w:lang w:val="en-AU"/>
        </w:rPr>
        <w:t>Restricting Alcohol Promotion (PROMO)</w:t>
      </w:r>
    </w:p>
    <w:p w14:paraId="561CCBB4" w14:textId="77777777" w:rsidR="00500FF9" w:rsidRPr="00E3031B" w:rsidRDefault="00500FF9" w:rsidP="00527363">
      <w:pPr>
        <w:pStyle w:val="ListParagraph"/>
        <w:numPr>
          <w:ilvl w:val="0"/>
          <w:numId w:val="8"/>
        </w:numPr>
        <w:spacing w:before="60" w:line="360" w:lineRule="auto"/>
        <w:rPr>
          <w:lang w:val="en-AU"/>
        </w:rPr>
      </w:pPr>
      <w:r w:rsidRPr="00E3031B">
        <w:rPr>
          <w:lang w:val="en-AU"/>
        </w:rPr>
        <w:t>Support for Communities (COMM)</w:t>
      </w:r>
    </w:p>
    <w:p w14:paraId="29BFA723" w14:textId="77777777" w:rsidR="00500FF9" w:rsidRPr="00E3031B" w:rsidRDefault="00500FF9" w:rsidP="00527363">
      <w:pPr>
        <w:pStyle w:val="ListParagraph"/>
        <w:numPr>
          <w:ilvl w:val="0"/>
          <w:numId w:val="8"/>
        </w:numPr>
        <w:spacing w:before="60" w:line="360" w:lineRule="auto"/>
        <w:rPr>
          <w:lang w:val="en-AU"/>
        </w:rPr>
      </w:pPr>
      <w:r w:rsidRPr="00E3031B">
        <w:rPr>
          <w:lang w:val="en-AU"/>
        </w:rPr>
        <w:t>Monitoring and Intelligence (MONIT)</w:t>
      </w:r>
    </w:p>
    <w:p w14:paraId="0D60F610" w14:textId="1A271DEE" w:rsidR="0051179A" w:rsidRPr="00E3031B" w:rsidRDefault="0051179A" w:rsidP="00527363">
      <w:pPr>
        <w:pStyle w:val="BodyBold"/>
        <w:spacing w:line="360" w:lineRule="auto"/>
        <w:rPr>
          <w:lang w:val="en-AU"/>
        </w:rPr>
        <w:sectPr w:rsidR="0051179A" w:rsidRPr="00E3031B" w:rsidSect="00B1417E">
          <w:headerReference w:type="default" r:id="rId12"/>
          <w:footerReference w:type="default" r:id="rId13"/>
          <w:footnotePr>
            <w:numFmt w:val="chicago"/>
          </w:footnotePr>
          <w:pgSz w:w="11900" w:h="16840"/>
          <w:pgMar w:top="720" w:right="1151" w:bottom="1134" w:left="1151" w:header="0" w:footer="0" w:gutter="0"/>
          <w:pgNumType w:start="0"/>
          <w:cols w:space="708"/>
          <w:titlePg/>
          <w:docGrid w:linePitch="360"/>
        </w:sectPr>
      </w:pPr>
    </w:p>
    <w:p w14:paraId="27DF133A" w14:textId="5B88EA08" w:rsidR="00D47C3B" w:rsidRPr="00E3031B" w:rsidRDefault="00D47C3B" w:rsidP="004D4F58">
      <w:pPr>
        <w:pStyle w:val="Tableheading"/>
        <w:spacing w:after="0"/>
      </w:pPr>
      <w:r w:rsidRPr="00E3031B">
        <w:lastRenderedPageBreak/>
        <w:t xml:space="preserve">Table 2. Potential Local Government </w:t>
      </w:r>
      <w:r w:rsidR="008C2B2A" w:rsidRPr="00E3031B">
        <w:t xml:space="preserve">Alcohol </w:t>
      </w:r>
      <w:r w:rsidRPr="00E3031B">
        <w:t>Environmental Policy Initiatives</w:t>
      </w:r>
    </w:p>
    <w:tbl>
      <w:tblPr>
        <w:tblW w:w="15309"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1843"/>
        <w:gridCol w:w="2293"/>
        <w:gridCol w:w="5078"/>
        <w:gridCol w:w="6095"/>
      </w:tblGrid>
      <w:tr w:rsidR="00D47C3B" w:rsidRPr="00E3031B" w14:paraId="530EE85F" w14:textId="77777777" w:rsidTr="005E271F">
        <w:trPr>
          <w:cantSplit/>
          <w:trHeight w:val="454"/>
          <w:tblHeader/>
        </w:trPr>
        <w:tc>
          <w:tcPr>
            <w:tcW w:w="1843" w:type="dxa"/>
            <w:shd w:val="clear" w:color="auto" w:fill="FAEEC2" w:themeFill="accent1" w:themeFillTint="66"/>
          </w:tcPr>
          <w:p w14:paraId="3043D0DE" w14:textId="229ACE0A" w:rsidR="00D47C3B" w:rsidRPr="00E3031B" w:rsidRDefault="00D47C3B" w:rsidP="0039754D">
            <w:pPr>
              <w:spacing w:before="60" w:after="60" w:line="240" w:lineRule="auto"/>
              <w:rPr>
                <w:b/>
                <w:bCs/>
                <w:lang w:val="en-AU" w:eastAsia="en-AU"/>
              </w:rPr>
            </w:pPr>
            <w:r w:rsidRPr="00E3031B">
              <w:rPr>
                <w:b/>
                <w:bCs/>
                <w:lang w:val="en-AU" w:eastAsia="en-AU"/>
              </w:rPr>
              <w:t>Policy area</w:t>
            </w:r>
          </w:p>
        </w:tc>
        <w:tc>
          <w:tcPr>
            <w:tcW w:w="2293" w:type="dxa"/>
            <w:shd w:val="clear" w:color="auto" w:fill="FAEEC2" w:themeFill="accent1" w:themeFillTint="66"/>
          </w:tcPr>
          <w:p w14:paraId="34B0A738" w14:textId="77777777" w:rsidR="00D47C3B" w:rsidRPr="00E3031B" w:rsidRDefault="00D47C3B" w:rsidP="0039754D">
            <w:pPr>
              <w:spacing w:before="60" w:after="60" w:line="240" w:lineRule="auto"/>
              <w:rPr>
                <w:b/>
                <w:bCs/>
                <w:lang w:val="en-AU" w:eastAsia="en-AU"/>
              </w:rPr>
            </w:pPr>
            <w:r w:rsidRPr="00E3031B">
              <w:rPr>
                <w:b/>
                <w:bCs/>
                <w:lang w:val="en-AU" w:eastAsia="en-AU"/>
              </w:rPr>
              <w:t>Objective</w:t>
            </w:r>
          </w:p>
        </w:tc>
        <w:tc>
          <w:tcPr>
            <w:tcW w:w="5078" w:type="dxa"/>
            <w:shd w:val="clear" w:color="auto" w:fill="FAEEC2" w:themeFill="accent1" w:themeFillTint="66"/>
          </w:tcPr>
          <w:p w14:paraId="780BEFA0" w14:textId="77777777" w:rsidR="00D47C3B" w:rsidRPr="00E3031B" w:rsidRDefault="00D47C3B" w:rsidP="0039754D">
            <w:pPr>
              <w:spacing w:before="60" w:after="60" w:line="240" w:lineRule="auto"/>
              <w:rPr>
                <w:b/>
                <w:bCs/>
                <w:lang w:val="en-AU" w:eastAsia="en-AU"/>
              </w:rPr>
            </w:pPr>
            <w:r w:rsidRPr="00E3031B">
              <w:rPr>
                <w:b/>
                <w:bCs/>
                <w:lang w:val="en-AU" w:eastAsia="en-AU"/>
              </w:rPr>
              <w:t>Council initiative</w:t>
            </w:r>
          </w:p>
        </w:tc>
        <w:tc>
          <w:tcPr>
            <w:tcW w:w="6095" w:type="dxa"/>
            <w:shd w:val="clear" w:color="auto" w:fill="FAEEC2" w:themeFill="accent1" w:themeFillTint="66"/>
          </w:tcPr>
          <w:p w14:paraId="7CF4B69F" w14:textId="77777777" w:rsidR="00D47C3B" w:rsidRPr="00E3031B" w:rsidRDefault="00D47C3B" w:rsidP="0039754D">
            <w:pPr>
              <w:spacing w:before="60" w:after="60" w:line="240" w:lineRule="auto"/>
              <w:rPr>
                <w:b/>
                <w:bCs/>
                <w:lang w:val="en-AU" w:eastAsia="en-AU"/>
              </w:rPr>
            </w:pPr>
            <w:r w:rsidRPr="00E3031B">
              <w:rPr>
                <w:b/>
                <w:bCs/>
                <w:lang w:val="en-AU" w:eastAsia="en-AU"/>
              </w:rPr>
              <w:t>Examples of initiatives</w:t>
            </w:r>
          </w:p>
        </w:tc>
      </w:tr>
      <w:tr w:rsidR="00D47C3B" w:rsidRPr="00E3031B" w14:paraId="4C4AD0AC" w14:textId="77777777" w:rsidTr="001B3103">
        <w:trPr>
          <w:cantSplit/>
          <w:trHeight w:val="454"/>
        </w:trPr>
        <w:tc>
          <w:tcPr>
            <w:tcW w:w="15309" w:type="dxa"/>
            <w:gridSpan w:val="4"/>
            <w:shd w:val="clear" w:color="auto" w:fill="BFBADB" w:themeFill="text1" w:themeFillTint="40"/>
            <w:vAlign w:val="center"/>
          </w:tcPr>
          <w:p w14:paraId="7DF57307" w14:textId="77777777" w:rsidR="00D47C3B" w:rsidRPr="00E3031B" w:rsidRDefault="00D47C3B" w:rsidP="007B54E1">
            <w:pPr>
              <w:pStyle w:val="Tablebreakhead"/>
              <w:spacing w:before="0" w:line="240" w:lineRule="auto"/>
              <w:rPr>
                <w:sz w:val="24"/>
                <w:szCs w:val="24"/>
              </w:rPr>
            </w:pPr>
            <w:r w:rsidRPr="00E3031B">
              <w:rPr>
                <w:sz w:val="24"/>
                <w:szCs w:val="24"/>
              </w:rPr>
              <w:t>Leadership (LEAD)</w:t>
            </w:r>
          </w:p>
        </w:tc>
      </w:tr>
      <w:tr w:rsidR="00704F18" w:rsidRPr="00E3031B" w14:paraId="0A352980" w14:textId="77777777" w:rsidTr="005E271F">
        <w:trPr>
          <w:trHeight w:val="480"/>
        </w:trPr>
        <w:tc>
          <w:tcPr>
            <w:tcW w:w="1843" w:type="dxa"/>
          </w:tcPr>
          <w:p w14:paraId="6D343D82" w14:textId="5F15F1CD" w:rsidR="00704F18" w:rsidRPr="00E3031B" w:rsidRDefault="00704F18" w:rsidP="002E3B0D">
            <w:pPr>
              <w:spacing w:after="120"/>
              <w:rPr>
                <w:rFonts w:eastAsia="Times New Roman" w:cstheme="minorHAnsi"/>
                <w:sz w:val="20"/>
                <w:lang w:val="en-AU" w:eastAsia="en-AU"/>
              </w:rPr>
            </w:pPr>
            <w:r w:rsidRPr="00E3031B">
              <w:rPr>
                <w:rFonts w:eastAsia="Times New Roman" w:cstheme="minorHAnsi"/>
                <w:b/>
                <w:bCs/>
                <w:sz w:val="20"/>
                <w:lang w:val="en-AU" w:eastAsia="en-AU"/>
              </w:rPr>
              <w:t>LEAD1</w:t>
            </w:r>
            <w:r w:rsidRPr="00E3031B">
              <w:rPr>
                <w:rFonts w:eastAsia="Times New Roman" w:cstheme="minorHAnsi"/>
                <w:sz w:val="20"/>
                <w:lang w:val="en-AU" w:eastAsia="en-AU"/>
              </w:rPr>
              <w:t xml:space="preserve">: </w:t>
            </w:r>
            <w:r w:rsidRPr="00E3031B">
              <w:rPr>
                <w:rFonts w:cstheme="minorHAnsi"/>
                <w:sz w:val="20"/>
                <w:lang w:val="en-AU"/>
              </w:rPr>
              <w:t>High-level support for alcohol harm minimisation</w:t>
            </w:r>
          </w:p>
        </w:tc>
        <w:tc>
          <w:tcPr>
            <w:tcW w:w="2293" w:type="dxa"/>
          </w:tcPr>
          <w:p w14:paraId="08289B11" w14:textId="1B2D7855" w:rsidR="00704F18" w:rsidRPr="00E3031B" w:rsidRDefault="00704F18" w:rsidP="002E3B0D">
            <w:pPr>
              <w:spacing w:after="120"/>
              <w:rPr>
                <w:rFonts w:eastAsia="Times New Roman" w:cstheme="minorHAnsi"/>
                <w:sz w:val="20"/>
                <w:lang w:val="en-AU" w:eastAsia="en-AU"/>
              </w:rPr>
            </w:pPr>
            <w:r w:rsidRPr="00E3031B">
              <w:rPr>
                <w:rFonts w:eastAsia="Times New Roman" w:cstheme="minorHAnsi"/>
                <w:sz w:val="20"/>
                <w:lang w:val="en-AU" w:eastAsia="en-AU"/>
              </w:rPr>
              <w:t>To provide strong, visible</w:t>
            </w:r>
            <w:r w:rsidRPr="00E3031B">
              <w:rPr>
                <w:rFonts w:cstheme="minorHAnsi"/>
                <w:sz w:val="20"/>
                <w:lang w:val="en-AU"/>
              </w:rPr>
              <w:t xml:space="preserve"> high-level support for alcohol harm minimisation</w:t>
            </w:r>
          </w:p>
        </w:tc>
        <w:tc>
          <w:tcPr>
            <w:tcW w:w="5078" w:type="dxa"/>
          </w:tcPr>
          <w:p w14:paraId="18D191F3" w14:textId="2CF25DD3" w:rsidR="00704F18" w:rsidRPr="00E3031B" w:rsidRDefault="00704F18" w:rsidP="002E3B0D">
            <w:pPr>
              <w:spacing w:after="120"/>
              <w:rPr>
                <w:rFonts w:cstheme="minorHAnsi"/>
                <w:sz w:val="20"/>
                <w:lang w:val="en-AU"/>
              </w:rPr>
            </w:pPr>
            <w:r w:rsidRPr="00E3031B">
              <w:rPr>
                <w:rFonts w:eastAsia="Times New Roman" w:cstheme="minorHAnsi"/>
                <w:sz w:val="20"/>
                <w:lang w:val="en-AU" w:eastAsia="en-AU"/>
              </w:rPr>
              <w:t xml:space="preserve">LEAD1.1 Provide strong, visible </w:t>
            </w:r>
            <w:r w:rsidRPr="00E3031B">
              <w:rPr>
                <w:rFonts w:cstheme="minorHAnsi"/>
                <w:sz w:val="20"/>
                <w:lang w:val="en-AU"/>
              </w:rPr>
              <w:t xml:space="preserve">high-level support (e.g. vision statements, high-level goals, in key council policy documents and plans) and clear leadership for alcohol harm minimisation that includes consideration of the rights and specific needs of Māori in the community.  </w:t>
            </w:r>
          </w:p>
        </w:tc>
        <w:tc>
          <w:tcPr>
            <w:tcW w:w="6095" w:type="dxa"/>
          </w:tcPr>
          <w:p w14:paraId="2C1A5DD7" w14:textId="77777777" w:rsidR="00704F18" w:rsidRPr="00E3031B" w:rsidRDefault="00704F18" w:rsidP="002E3B0D">
            <w:pPr>
              <w:spacing w:after="120"/>
              <w:rPr>
                <w:rStyle w:val="Hyperlink"/>
                <w:rFonts w:cstheme="minorHAnsi"/>
                <w:sz w:val="20"/>
                <w:lang w:val="en-AU"/>
              </w:rPr>
            </w:pPr>
            <w:r w:rsidRPr="00E3031B">
              <w:rPr>
                <w:rStyle w:val="Hyperlink"/>
                <w:rFonts w:cstheme="minorHAnsi"/>
                <w:sz w:val="20"/>
                <w:lang w:val="en-AU"/>
              </w:rPr>
              <w:t xml:space="preserve">Auckland Council </w:t>
            </w:r>
            <w:hyperlink r:id="rId14" w:history="1">
              <w:r w:rsidRPr="00E3031B">
                <w:rPr>
                  <w:rStyle w:val="Hyperlink"/>
                  <w:rFonts w:cstheme="minorHAnsi"/>
                  <w:sz w:val="20"/>
                  <w:lang w:val="en-AU"/>
                </w:rPr>
                <w:t>Statement of Commitment on Minimising Alcohol Related Harm in Tāmaki Makaurau Auckland</w:t>
              </w:r>
            </w:hyperlink>
            <w:r w:rsidRPr="00E3031B">
              <w:rPr>
                <w:rStyle w:val="Hyperlink"/>
                <w:rFonts w:cstheme="minorHAnsi"/>
                <w:sz w:val="20"/>
                <w:lang w:val="en-AU"/>
              </w:rPr>
              <w:t xml:space="preserve"> outlines framework, plan, actions, and monitoring framework for minimising alcohol related harm.</w:t>
            </w:r>
          </w:p>
          <w:p w14:paraId="27D3FA46" w14:textId="0A8ECF2F" w:rsidR="00704F18" w:rsidRPr="00E3031B" w:rsidRDefault="00704F18" w:rsidP="002E3B0D">
            <w:pPr>
              <w:spacing w:after="120"/>
              <w:rPr>
                <w:rFonts w:eastAsia="Times New Roman" w:cstheme="minorHAnsi"/>
                <w:sz w:val="20"/>
                <w:lang w:val="en-AU" w:eastAsia="en-AU"/>
              </w:rPr>
            </w:pPr>
            <w:hyperlink r:id="rId15" w:history="1">
              <w:r w:rsidRPr="00E3031B">
                <w:rPr>
                  <w:rStyle w:val="Hyperlink"/>
                  <w:rFonts w:cstheme="minorHAnsi"/>
                  <w:sz w:val="20"/>
                  <w:lang w:val="en-AU"/>
                </w:rPr>
                <w:t>Health and Wellbeing Plan for Puketāpapa</w:t>
              </w:r>
            </w:hyperlink>
            <w:r w:rsidRPr="00E3031B">
              <w:rPr>
                <w:rFonts w:cstheme="minorHAnsi"/>
                <w:sz w:val="20"/>
                <w:lang w:val="en-AU"/>
              </w:rPr>
              <w:t xml:space="preserve"> and the Puketāpapa </w:t>
            </w:r>
            <w:hyperlink r:id="rId16" w:history="1">
              <w:r w:rsidRPr="00E3031B">
                <w:rPr>
                  <w:rStyle w:val="Hyperlink"/>
                  <w:rFonts w:cstheme="minorHAnsi"/>
                  <w:sz w:val="20"/>
                  <w:lang w:val="en-AU"/>
                </w:rPr>
                <w:t>Strategic Health and Wellbeing Framework</w:t>
              </w:r>
            </w:hyperlink>
            <w:r w:rsidRPr="00E3031B">
              <w:rPr>
                <w:rFonts w:cstheme="minorHAnsi"/>
                <w:sz w:val="20"/>
                <w:lang w:val="en-AU"/>
              </w:rPr>
              <w:t xml:space="preserve"> include a focus on reducing harm from alcohol.</w:t>
            </w:r>
          </w:p>
        </w:tc>
      </w:tr>
      <w:tr w:rsidR="00704F18" w:rsidRPr="00E3031B" w14:paraId="1D5DF9D9" w14:textId="77777777" w:rsidTr="005E271F">
        <w:trPr>
          <w:trHeight w:val="480"/>
        </w:trPr>
        <w:tc>
          <w:tcPr>
            <w:tcW w:w="1843" w:type="dxa"/>
          </w:tcPr>
          <w:p w14:paraId="49EB2F65" w14:textId="11C3FF69" w:rsidR="00704F18" w:rsidRPr="00E3031B" w:rsidRDefault="00704F18" w:rsidP="002E3B0D">
            <w:pPr>
              <w:spacing w:after="120"/>
              <w:rPr>
                <w:rFonts w:eastAsia="Times New Roman" w:cstheme="minorHAnsi"/>
                <w:b/>
                <w:bCs/>
                <w:sz w:val="20"/>
                <w:lang w:val="en-AU" w:eastAsia="en-AU"/>
              </w:rPr>
            </w:pPr>
            <w:r w:rsidRPr="00E3031B">
              <w:rPr>
                <w:rFonts w:eastAsia="Times New Roman" w:cstheme="minorHAnsi"/>
                <w:b/>
                <w:bCs/>
                <w:sz w:val="20"/>
                <w:lang w:val="en-AU" w:eastAsia="en-AU"/>
              </w:rPr>
              <w:t>LEAD2</w:t>
            </w:r>
            <w:r w:rsidRPr="00E3031B">
              <w:rPr>
                <w:rFonts w:eastAsia="Times New Roman" w:cstheme="minorHAnsi"/>
                <w:sz w:val="20"/>
                <w:lang w:val="en-AU" w:eastAsia="en-AU"/>
              </w:rPr>
              <w:t xml:space="preserve">: </w:t>
            </w:r>
            <w:r w:rsidRPr="00E3031B">
              <w:rPr>
                <w:rFonts w:cstheme="minorHAnsi"/>
                <w:sz w:val="20"/>
                <w:lang w:val="en-AU"/>
              </w:rPr>
              <w:t xml:space="preserve">Strategy and implementation </w:t>
            </w:r>
            <w:r w:rsidR="00623B4A" w:rsidRPr="00E3031B">
              <w:rPr>
                <w:rFonts w:cstheme="minorHAnsi"/>
                <w:sz w:val="20"/>
                <w:lang w:val="en-AU"/>
              </w:rPr>
              <w:t>plan</w:t>
            </w:r>
            <w:r w:rsidRPr="00E3031B">
              <w:rPr>
                <w:rFonts w:cstheme="minorHAnsi"/>
                <w:sz w:val="20"/>
                <w:lang w:val="en-AU"/>
              </w:rPr>
              <w:t xml:space="preserve"> for alcohol harm minimisation</w:t>
            </w:r>
          </w:p>
        </w:tc>
        <w:tc>
          <w:tcPr>
            <w:tcW w:w="2293" w:type="dxa"/>
          </w:tcPr>
          <w:p w14:paraId="5E8609D6" w14:textId="0B022E0D" w:rsidR="00704F18" w:rsidRPr="00E3031B" w:rsidRDefault="00704F18" w:rsidP="002E3B0D">
            <w:pPr>
              <w:pStyle w:val="table2"/>
              <w:spacing w:after="120" w:line="360" w:lineRule="auto"/>
              <w:rPr>
                <w:rFonts w:eastAsia="Times New Roman" w:cstheme="minorHAnsi"/>
                <w:sz w:val="20"/>
                <w:szCs w:val="20"/>
                <w:lang w:val="en-AU" w:eastAsia="en-AU"/>
              </w:rPr>
            </w:pPr>
            <w:r w:rsidRPr="00E3031B">
              <w:rPr>
                <w:rFonts w:cstheme="minorHAnsi"/>
                <w:sz w:val="20"/>
                <w:szCs w:val="20"/>
                <w:lang w:val="en-AU"/>
              </w:rPr>
              <w:t>To have an over-arching strategy and associated implementation plans for alcohol harm minimisation</w:t>
            </w:r>
          </w:p>
        </w:tc>
        <w:tc>
          <w:tcPr>
            <w:tcW w:w="5078" w:type="dxa"/>
          </w:tcPr>
          <w:p w14:paraId="6DAD627D" w14:textId="77777777" w:rsidR="00704F18" w:rsidRPr="00E3031B" w:rsidRDefault="00704F18" w:rsidP="002E3B0D">
            <w:pPr>
              <w:pStyle w:val="table2"/>
              <w:spacing w:after="120" w:line="360" w:lineRule="auto"/>
              <w:rPr>
                <w:rFonts w:cstheme="minorHAnsi"/>
                <w:sz w:val="20"/>
                <w:szCs w:val="20"/>
                <w:lang w:val="en-AU"/>
              </w:rPr>
            </w:pPr>
            <w:r w:rsidRPr="00E3031B">
              <w:rPr>
                <w:rFonts w:eastAsia="Times New Roman" w:cstheme="minorHAnsi"/>
                <w:sz w:val="20"/>
                <w:szCs w:val="20"/>
                <w:lang w:val="en-AU" w:eastAsia="en-AU"/>
              </w:rPr>
              <w:t xml:space="preserve">LEAD2.1 </w:t>
            </w:r>
            <w:r w:rsidRPr="00E3031B">
              <w:rPr>
                <w:rFonts w:cstheme="minorHAnsi"/>
                <w:sz w:val="20"/>
                <w:szCs w:val="20"/>
                <w:lang w:val="en-AU"/>
              </w:rPr>
              <w:t>Over-arching strategy for alcohol harm minimisation and preventing alcohol-related diseases that includes explicit priority for reducing alcohol-related harm inequities and consideration of the rights and specific needs of Māori and other populations experiencing disproportionate alcohol-related harm in the community.</w:t>
            </w:r>
          </w:p>
          <w:p w14:paraId="57342FE8" w14:textId="2FA85756" w:rsidR="00704F18" w:rsidRPr="00E3031B" w:rsidRDefault="00704F18" w:rsidP="002E3B0D">
            <w:pPr>
              <w:pStyle w:val="table2"/>
              <w:spacing w:after="120" w:line="360" w:lineRule="auto"/>
              <w:rPr>
                <w:rFonts w:eastAsia="Times New Roman" w:cstheme="minorHAnsi"/>
                <w:sz w:val="20"/>
                <w:szCs w:val="20"/>
                <w:lang w:val="en-AU" w:eastAsia="en-AU"/>
              </w:rPr>
            </w:pPr>
            <w:r w:rsidRPr="00E3031B">
              <w:rPr>
                <w:rFonts w:cstheme="minorHAnsi"/>
                <w:sz w:val="20"/>
                <w:szCs w:val="20"/>
                <w:lang w:val="en-AU"/>
              </w:rPr>
              <w:t>LEAD2.2 Strategies for alcohol harm minimisation are supported by a comprehensive, transparent, adequately resourced, and pro-equity implementation plan/s, with annual performance and process targets.</w:t>
            </w:r>
          </w:p>
        </w:tc>
        <w:tc>
          <w:tcPr>
            <w:tcW w:w="6095" w:type="dxa"/>
          </w:tcPr>
          <w:p w14:paraId="682B56E1" w14:textId="77777777" w:rsidR="00704F18" w:rsidRPr="00E3031B" w:rsidRDefault="00704F18" w:rsidP="002E3B0D">
            <w:pPr>
              <w:pStyle w:val="table2"/>
              <w:spacing w:after="120" w:line="360" w:lineRule="auto"/>
              <w:rPr>
                <w:rStyle w:val="Hyperlink"/>
                <w:rFonts w:cstheme="minorHAnsi"/>
                <w:color w:val="auto"/>
                <w:sz w:val="20"/>
                <w:szCs w:val="20"/>
                <w:lang w:val="en-AU"/>
              </w:rPr>
            </w:pPr>
            <w:hyperlink r:id="rId17" w:history="1">
              <w:r w:rsidRPr="00E3031B">
                <w:rPr>
                  <w:rStyle w:val="Hyperlink"/>
                  <w:rFonts w:cstheme="minorHAnsi"/>
                  <w:sz w:val="20"/>
                  <w:szCs w:val="20"/>
                  <w:lang w:val="en-AU"/>
                </w:rPr>
                <w:t>Christchurch Alcohol Action Plan</w:t>
              </w:r>
            </w:hyperlink>
            <w:r w:rsidRPr="00E3031B">
              <w:rPr>
                <w:rFonts w:cstheme="minorHAnsi"/>
                <w:sz w:val="20"/>
                <w:szCs w:val="20"/>
                <w:lang w:val="en-AU"/>
              </w:rPr>
              <w:t xml:space="preserve"> outlines collective vision, strategies and actions aimed at achieving a sustained reduction in alcohol-related harm across Christchurch.</w:t>
            </w:r>
          </w:p>
          <w:p w14:paraId="61B0F15E" w14:textId="77777777" w:rsidR="00704F18" w:rsidRPr="00E3031B" w:rsidRDefault="00704F18" w:rsidP="002E3B0D">
            <w:pPr>
              <w:pStyle w:val="table2"/>
              <w:spacing w:after="120" w:line="360" w:lineRule="auto"/>
              <w:rPr>
                <w:rStyle w:val="Hyperlink"/>
                <w:rFonts w:cstheme="minorHAnsi"/>
                <w:sz w:val="20"/>
                <w:szCs w:val="20"/>
                <w:lang w:val="en-AU"/>
              </w:rPr>
            </w:pPr>
            <w:r w:rsidRPr="00E3031B">
              <w:rPr>
                <w:rStyle w:val="Hyperlink"/>
                <w:rFonts w:cstheme="minorHAnsi"/>
                <w:sz w:val="20"/>
                <w:szCs w:val="20"/>
                <w:lang w:val="en-AU"/>
              </w:rPr>
              <w:t xml:space="preserve">Auckland Council </w:t>
            </w:r>
            <w:hyperlink r:id="rId18" w:history="1">
              <w:r w:rsidRPr="00E3031B">
                <w:rPr>
                  <w:rStyle w:val="Hyperlink"/>
                  <w:rFonts w:cstheme="minorHAnsi"/>
                  <w:sz w:val="20"/>
                  <w:szCs w:val="20"/>
                  <w:lang w:val="en-AU"/>
                </w:rPr>
                <w:t>Statement of Commitment on Minimising Alcohol Related Harm in Tāmaki Makaurau Auckland</w:t>
              </w:r>
            </w:hyperlink>
            <w:r w:rsidRPr="00E3031B">
              <w:rPr>
                <w:rStyle w:val="Hyperlink"/>
                <w:rFonts w:cstheme="minorHAnsi"/>
                <w:sz w:val="20"/>
                <w:szCs w:val="20"/>
                <w:lang w:val="en-AU"/>
              </w:rPr>
              <w:t xml:space="preserve"> includes actions and monitoring framework.</w:t>
            </w:r>
          </w:p>
          <w:p w14:paraId="5C28981C" w14:textId="77777777" w:rsidR="00704F18" w:rsidRPr="00E3031B" w:rsidRDefault="00704F18" w:rsidP="002E3B0D">
            <w:pPr>
              <w:pStyle w:val="table2"/>
              <w:spacing w:after="120" w:line="360" w:lineRule="auto"/>
              <w:rPr>
                <w:rStyle w:val="Hyperlink"/>
                <w:rFonts w:cstheme="minorHAnsi"/>
                <w:sz w:val="20"/>
                <w:szCs w:val="20"/>
                <w:lang w:val="en-AU"/>
              </w:rPr>
            </w:pPr>
            <w:hyperlink r:id="rId19" w:history="1">
              <w:r w:rsidRPr="00E3031B">
                <w:rPr>
                  <w:rStyle w:val="Hyperlink"/>
                  <w:rFonts w:cstheme="minorHAnsi"/>
                  <w:sz w:val="20"/>
                  <w:szCs w:val="20"/>
                  <w:lang w:val="en-AU"/>
                </w:rPr>
                <w:t>Healthy Puketāpapa Action Plan</w:t>
              </w:r>
            </w:hyperlink>
            <w:r w:rsidRPr="00E3031B">
              <w:rPr>
                <w:rFonts w:cstheme="minorHAnsi"/>
                <w:sz w:val="20"/>
                <w:szCs w:val="20"/>
                <w:lang w:val="en-AU"/>
              </w:rPr>
              <w:t xml:space="preserve"> includes actions for reducing harm from alcohol.</w:t>
            </w:r>
          </w:p>
          <w:p w14:paraId="1C6058C5" w14:textId="77777777" w:rsidR="00704F18" w:rsidRPr="00E3031B" w:rsidRDefault="00704F18" w:rsidP="002E3B0D">
            <w:pPr>
              <w:pStyle w:val="table2"/>
              <w:spacing w:after="120" w:line="360" w:lineRule="auto"/>
              <w:rPr>
                <w:rFonts w:cstheme="minorHAnsi"/>
                <w:sz w:val="20"/>
                <w:szCs w:val="20"/>
                <w:lang w:val="en-AU"/>
              </w:rPr>
            </w:pPr>
            <w:r w:rsidRPr="00E3031B">
              <w:rPr>
                <w:rFonts w:cstheme="minorHAnsi"/>
                <w:sz w:val="20"/>
                <w:szCs w:val="20"/>
                <w:lang w:val="en-AU"/>
              </w:rPr>
              <w:t xml:space="preserve">Gore District Alcohol Strategy </w:t>
            </w:r>
            <w:hyperlink r:id="rId20" w:history="1">
              <w:r w:rsidRPr="00E3031B">
                <w:rPr>
                  <w:rStyle w:val="Hyperlink"/>
                  <w:rFonts w:cstheme="minorHAnsi"/>
                  <w:sz w:val="20"/>
                  <w:szCs w:val="20"/>
                  <w:lang w:val="en-AU"/>
                </w:rPr>
                <w:t>implementation plan</w:t>
              </w:r>
            </w:hyperlink>
            <w:r w:rsidRPr="00E3031B">
              <w:rPr>
                <w:rStyle w:val="Hyperlink"/>
                <w:rFonts w:cstheme="minorHAnsi"/>
                <w:sz w:val="20"/>
                <w:szCs w:val="20"/>
                <w:lang w:val="en-AU"/>
              </w:rPr>
              <w:t xml:space="preserve"> outlines clear goals, strategies, actions, and measures.</w:t>
            </w:r>
          </w:p>
          <w:p w14:paraId="081EB6F8" w14:textId="373A34F0" w:rsidR="00704F18" w:rsidRPr="00E3031B" w:rsidRDefault="00704F18" w:rsidP="002E3B0D">
            <w:pPr>
              <w:pStyle w:val="table2"/>
              <w:spacing w:after="120" w:line="360" w:lineRule="auto"/>
              <w:rPr>
                <w:rStyle w:val="Hyperlink"/>
                <w:rFonts w:cstheme="minorHAnsi"/>
                <w:sz w:val="20"/>
                <w:szCs w:val="20"/>
                <w:lang w:val="en-AU"/>
              </w:rPr>
            </w:pPr>
            <w:r w:rsidRPr="00E3031B">
              <w:rPr>
                <w:rFonts w:cstheme="minorHAnsi"/>
                <w:sz w:val="20"/>
                <w:szCs w:val="20"/>
                <w:lang w:val="en-AU"/>
              </w:rPr>
              <w:t xml:space="preserve">Napier City Council and Hastings District Council </w:t>
            </w:r>
            <w:hyperlink r:id="rId21" w:history="1">
              <w:r w:rsidRPr="00E3031B">
                <w:rPr>
                  <w:rStyle w:val="Hyperlink"/>
                  <w:rFonts w:cstheme="minorHAnsi"/>
                  <w:sz w:val="20"/>
                  <w:szCs w:val="20"/>
                  <w:lang w:val="en-AU"/>
                </w:rPr>
                <w:t>Joint alcohol strategy</w:t>
              </w:r>
            </w:hyperlink>
            <w:r w:rsidRPr="00E3031B">
              <w:rPr>
                <w:rFonts w:cstheme="minorHAnsi"/>
                <w:sz w:val="20"/>
                <w:szCs w:val="20"/>
                <w:lang w:val="en-AU"/>
              </w:rPr>
              <w:t xml:space="preserve"> includes focus on at-risk groups.</w:t>
            </w:r>
          </w:p>
        </w:tc>
      </w:tr>
      <w:tr w:rsidR="00D47C3B" w:rsidRPr="00E3031B" w14:paraId="61CC0A3C" w14:textId="77777777" w:rsidTr="001B3103">
        <w:trPr>
          <w:cantSplit/>
          <w:trHeight w:val="454"/>
        </w:trPr>
        <w:tc>
          <w:tcPr>
            <w:tcW w:w="15309" w:type="dxa"/>
            <w:gridSpan w:val="4"/>
            <w:shd w:val="clear" w:color="auto" w:fill="BFBADB" w:themeFill="text1" w:themeFillTint="40"/>
            <w:vAlign w:val="center"/>
          </w:tcPr>
          <w:p w14:paraId="4CC5F81B" w14:textId="77777777" w:rsidR="00D47C3B" w:rsidRPr="00E3031B" w:rsidRDefault="00D47C3B" w:rsidP="002E3B0D">
            <w:pPr>
              <w:pStyle w:val="Tablebreakhead"/>
              <w:spacing w:before="0" w:line="240" w:lineRule="auto"/>
              <w:rPr>
                <w:sz w:val="24"/>
                <w:szCs w:val="24"/>
              </w:rPr>
            </w:pPr>
            <w:r w:rsidRPr="00E3031B">
              <w:rPr>
                <w:sz w:val="24"/>
                <w:szCs w:val="24"/>
              </w:rPr>
              <w:lastRenderedPageBreak/>
              <w:t>Governance (GOVER)</w:t>
            </w:r>
          </w:p>
        </w:tc>
      </w:tr>
      <w:tr w:rsidR="002E1394" w:rsidRPr="00E3031B" w14:paraId="5985F459" w14:textId="77777777" w:rsidTr="005E271F">
        <w:trPr>
          <w:cantSplit/>
          <w:trHeight w:val="480"/>
        </w:trPr>
        <w:tc>
          <w:tcPr>
            <w:tcW w:w="1843" w:type="dxa"/>
          </w:tcPr>
          <w:p w14:paraId="6BB1853F" w14:textId="7F514F54" w:rsidR="002E1394" w:rsidRPr="00E3031B" w:rsidRDefault="002E1394" w:rsidP="002E3B0D">
            <w:pPr>
              <w:pStyle w:val="table2"/>
              <w:spacing w:after="120" w:line="360" w:lineRule="auto"/>
              <w:rPr>
                <w:rFonts w:eastAsia="Times New Roman"/>
                <w:sz w:val="20"/>
                <w:szCs w:val="20"/>
                <w:lang w:val="en-AU" w:eastAsia="en-AU"/>
              </w:rPr>
            </w:pPr>
            <w:r w:rsidRPr="00E3031B">
              <w:rPr>
                <w:rFonts w:eastAsia="Times New Roman"/>
                <w:b/>
                <w:bCs/>
                <w:sz w:val="20"/>
                <w:szCs w:val="20"/>
                <w:lang w:val="en-AU" w:eastAsia="en-AU"/>
              </w:rPr>
              <w:t>GOVER1</w:t>
            </w:r>
            <w:r w:rsidRPr="00E3031B">
              <w:rPr>
                <w:rFonts w:eastAsia="Times New Roman"/>
                <w:sz w:val="20"/>
                <w:szCs w:val="20"/>
                <w:lang w:val="en-AU" w:eastAsia="en-AU"/>
              </w:rPr>
              <w:t xml:space="preserve">: </w:t>
            </w:r>
            <w:r w:rsidRPr="00E3031B">
              <w:rPr>
                <w:sz w:val="20"/>
                <w:szCs w:val="20"/>
                <w:lang w:val="en-AU"/>
              </w:rPr>
              <w:t>Governance in alcohol harm minimisation</w:t>
            </w:r>
          </w:p>
        </w:tc>
        <w:tc>
          <w:tcPr>
            <w:tcW w:w="2293" w:type="dxa"/>
          </w:tcPr>
          <w:p w14:paraId="1451BFD8" w14:textId="6D5D3F57" w:rsidR="002E1394" w:rsidRPr="00E3031B" w:rsidRDefault="002E1394" w:rsidP="002E3B0D">
            <w:pPr>
              <w:pStyle w:val="table2"/>
              <w:spacing w:after="120" w:line="360" w:lineRule="auto"/>
              <w:rPr>
                <w:rFonts w:eastAsia="Times New Roman"/>
                <w:sz w:val="20"/>
                <w:szCs w:val="20"/>
                <w:lang w:val="en-AU" w:eastAsia="en-AU"/>
              </w:rPr>
            </w:pPr>
            <w:r w:rsidRPr="00E3031B">
              <w:rPr>
                <w:rFonts w:eastAsia="Times New Roman"/>
                <w:sz w:val="20"/>
                <w:szCs w:val="20"/>
                <w:lang w:val="en-AU" w:eastAsia="en-AU"/>
              </w:rPr>
              <w:t>To take a governance role in minimising alcohol harm in the community</w:t>
            </w:r>
          </w:p>
        </w:tc>
        <w:tc>
          <w:tcPr>
            <w:tcW w:w="5078" w:type="dxa"/>
          </w:tcPr>
          <w:p w14:paraId="4EFE17AF" w14:textId="2D53CB8B" w:rsidR="002E1394" w:rsidRPr="00E3031B" w:rsidRDefault="002E1394" w:rsidP="002E3B0D">
            <w:pPr>
              <w:pStyle w:val="table2"/>
              <w:spacing w:after="120" w:line="360" w:lineRule="auto"/>
              <w:rPr>
                <w:rFonts w:eastAsia="Times New Roman"/>
                <w:sz w:val="20"/>
                <w:szCs w:val="20"/>
                <w:lang w:val="en-AU" w:eastAsia="en-AU"/>
              </w:rPr>
            </w:pPr>
            <w:r w:rsidRPr="00E3031B">
              <w:rPr>
                <w:sz w:val="20"/>
                <w:szCs w:val="20"/>
                <w:lang w:val="en-AU"/>
              </w:rPr>
              <w:t>GOVER1.1 Appoint a specified councillor who has the alcohol portfolio as well as a responsibility to advocate to central government on alcohol-related issues, including the rights and specific needs of Māori communities (e.g. to improve relevant legislation).</w:t>
            </w:r>
          </w:p>
        </w:tc>
        <w:tc>
          <w:tcPr>
            <w:tcW w:w="6095" w:type="dxa"/>
          </w:tcPr>
          <w:p w14:paraId="6B05D33E" w14:textId="525725C5" w:rsidR="002E1394" w:rsidRPr="00E3031B" w:rsidRDefault="002E1394" w:rsidP="002E3B0D">
            <w:pPr>
              <w:pStyle w:val="table2"/>
              <w:spacing w:after="120" w:line="360" w:lineRule="auto"/>
              <w:rPr>
                <w:rFonts w:eastAsia="Times New Roman"/>
                <w:sz w:val="20"/>
                <w:szCs w:val="20"/>
                <w:lang w:val="en-AU" w:eastAsia="en-AU"/>
              </w:rPr>
            </w:pPr>
          </w:p>
        </w:tc>
      </w:tr>
      <w:tr w:rsidR="002E1394" w:rsidRPr="00E3031B" w14:paraId="18FCA30A" w14:textId="77777777" w:rsidTr="005E271F">
        <w:trPr>
          <w:cantSplit/>
          <w:trHeight w:val="480"/>
        </w:trPr>
        <w:tc>
          <w:tcPr>
            <w:tcW w:w="1843" w:type="dxa"/>
          </w:tcPr>
          <w:p w14:paraId="02FBD9DF" w14:textId="59E286D1" w:rsidR="002E1394" w:rsidRPr="00E3031B" w:rsidRDefault="002E1394" w:rsidP="002E3B0D">
            <w:pPr>
              <w:pStyle w:val="table2"/>
              <w:spacing w:after="120" w:line="360" w:lineRule="auto"/>
              <w:rPr>
                <w:rFonts w:eastAsia="Times New Roman"/>
                <w:sz w:val="20"/>
                <w:szCs w:val="20"/>
                <w:lang w:val="en-AU" w:eastAsia="en-AU"/>
              </w:rPr>
            </w:pPr>
            <w:r w:rsidRPr="00E3031B">
              <w:rPr>
                <w:rFonts w:eastAsia="Times New Roman"/>
                <w:b/>
                <w:bCs/>
                <w:sz w:val="20"/>
                <w:szCs w:val="20"/>
                <w:lang w:val="en-AU" w:eastAsia="en-AU"/>
              </w:rPr>
              <w:t xml:space="preserve">GOVER2: </w:t>
            </w:r>
            <w:r w:rsidRPr="00E3031B">
              <w:rPr>
                <w:rFonts w:eastAsia="Times New Roman"/>
                <w:sz w:val="20"/>
                <w:szCs w:val="20"/>
                <w:lang w:val="en-AU" w:eastAsia="en-AU"/>
              </w:rPr>
              <w:t>Transparency in policy processes</w:t>
            </w:r>
          </w:p>
        </w:tc>
        <w:tc>
          <w:tcPr>
            <w:tcW w:w="2293" w:type="dxa"/>
          </w:tcPr>
          <w:p w14:paraId="12E1E3D5" w14:textId="625AE382" w:rsidR="002E1394" w:rsidRPr="00E3031B" w:rsidRDefault="002E1394" w:rsidP="002E3B0D">
            <w:pPr>
              <w:pStyle w:val="table2"/>
              <w:spacing w:after="120" w:line="360" w:lineRule="auto"/>
              <w:rPr>
                <w:rFonts w:eastAsia="Times New Roman"/>
                <w:sz w:val="20"/>
                <w:szCs w:val="20"/>
                <w:lang w:val="en-AU" w:eastAsia="en-AU"/>
              </w:rPr>
            </w:pPr>
            <w:r w:rsidRPr="00E3031B">
              <w:rPr>
                <w:rFonts w:eastAsia="Times New Roman"/>
                <w:sz w:val="20"/>
                <w:szCs w:val="20"/>
                <w:lang w:val="en-AU" w:eastAsia="en-AU"/>
              </w:rPr>
              <w:t>To ensure transparency in alcohol policy development and implementation</w:t>
            </w:r>
          </w:p>
        </w:tc>
        <w:tc>
          <w:tcPr>
            <w:tcW w:w="5078" w:type="dxa"/>
          </w:tcPr>
          <w:p w14:paraId="7EEE0F1C" w14:textId="53D6CC11" w:rsidR="002E1394" w:rsidRPr="00E3031B" w:rsidRDefault="002E1394" w:rsidP="002E3B0D">
            <w:pPr>
              <w:pStyle w:val="table2"/>
              <w:spacing w:after="120" w:line="360" w:lineRule="auto"/>
              <w:rPr>
                <w:rFonts w:eastAsia="Times New Roman"/>
                <w:sz w:val="20"/>
                <w:szCs w:val="20"/>
                <w:lang w:val="en-AU" w:eastAsia="en-AU"/>
              </w:rPr>
            </w:pPr>
            <w:r w:rsidRPr="00E3031B">
              <w:rPr>
                <w:sz w:val="20"/>
                <w:szCs w:val="20"/>
                <w:lang w:val="en-AU"/>
              </w:rPr>
              <w:t>GOVER2.1 Have procedures in place to ensure transparency (e.g. by establishing mechanisms for sharing with stakeholders) and accountability when developing and implementing strategies and policies for minimising alcohol harm.</w:t>
            </w:r>
          </w:p>
        </w:tc>
        <w:tc>
          <w:tcPr>
            <w:tcW w:w="6095" w:type="dxa"/>
          </w:tcPr>
          <w:p w14:paraId="0DC6A6E0" w14:textId="77777777" w:rsidR="002E1394" w:rsidRPr="00E3031B" w:rsidRDefault="002E1394" w:rsidP="002E3B0D">
            <w:pPr>
              <w:pStyle w:val="table2"/>
              <w:spacing w:after="120" w:line="360" w:lineRule="auto"/>
              <w:rPr>
                <w:sz w:val="20"/>
                <w:szCs w:val="20"/>
                <w:lang w:val="en-AU" w:eastAsia="en-AU"/>
              </w:rPr>
            </w:pPr>
          </w:p>
        </w:tc>
      </w:tr>
      <w:tr w:rsidR="002E1394" w:rsidRPr="00E3031B" w14:paraId="3B7C749E" w14:textId="77777777" w:rsidTr="005E271F">
        <w:trPr>
          <w:cantSplit/>
          <w:trHeight w:val="480"/>
        </w:trPr>
        <w:tc>
          <w:tcPr>
            <w:tcW w:w="1843" w:type="dxa"/>
          </w:tcPr>
          <w:p w14:paraId="2F076AEF" w14:textId="53D25338" w:rsidR="002E1394" w:rsidRPr="00E3031B" w:rsidRDefault="002E1394" w:rsidP="002E3B0D">
            <w:pPr>
              <w:pStyle w:val="table2"/>
              <w:spacing w:after="120" w:line="360" w:lineRule="auto"/>
              <w:rPr>
                <w:rFonts w:eastAsia="Times New Roman"/>
                <w:sz w:val="20"/>
                <w:szCs w:val="20"/>
                <w:lang w:val="en-AU" w:eastAsia="en-AU"/>
              </w:rPr>
            </w:pPr>
            <w:r w:rsidRPr="00E3031B">
              <w:rPr>
                <w:rFonts w:eastAsia="Times New Roman"/>
                <w:b/>
                <w:bCs/>
                <w:sz w:val="20"/>
                <w:szCs w:val="20"/>
                <w:lang w:val="en-AU" w:eastAsia="en-AU"/>
              </w:rPr>
              <w:t xml:space="preserve">GOVER3: </w:t>
            </w:r>
            <w:r w:rsidRPr="00E3031B">
              <w:rPr>
                <w:rFonts w:eastAsia="Times New Roman"/>
                <w:sz w:val="20"/>
                <w:szCs w:val="20"/>
                <w:lang w:val="en-AU" w:eastAsia="en-AU"/>
              </w:rPr>
              <w:t xml:space="preserve">Restrict commercial influence </w:t>
            </w:r>
          </w:p>
        </w:tc>
        <w:tc>
          <w:tcPr>
            <w:tcW w:w="2293" w:type="dxa"/>
          </w:tcPr>
          <w:p w14:paraId="4A9E246C" w14:textId="46CF8002" w:rsidR="002E1394" w:rsidRPr="00E3031B" w:rsidRDefault="002E1394" w:rsidP="002E3B0D">
            <w:pPr>
              <w:pStyle w:val="table2"/>
              <w:spacing w:after="120" w:line="360" w:lineRule="auto"/>
              <w:rPr>
                <w:rFonts w:eastAsia="Times New Roman"/>
                <w:sz w:val="20"/>
                <w:szCs w:val="20"/>
                <w:lang w:val="en-AU" w:eastAsia="en-AU"/>
              </w:rPr>
            </w:pPr>
            <w:r w:rsidRPr="00E3031B">
              <w:rPr>
                <w:rFonts w:eastAsia="Times New Roman"/>
                <w:sz w:val="20"/>
                <w:szCs w:val="20"/>
                <w:lang w:val="en-AU" w:eastAsia="en-AU"/>
              </w:rPr>
              <w:t>To restrict commercial influence on alcohol policy development</w:t>
            </w:r>
          </w:p>
        </w:tc>
        <w:tc>
          <w:tcPr>
            <w:tcW w:w="5078" w:type="dxa"/>
          </w:tcPr>
          <w:p w14:paraId="2FE815A8" w14:textId="216E9F73" w:rsidR="002E1394" w:rsidRPr="00E3031B" w:rsidRDefault="002E1394" w:rsidP="002E3B0D">
            <w:pPr>
              <w:pStyle w:val="table2"/>
              <w:spacing w:after="120" w:line="360" w:lineRule="auto"/>
              <w:rPr>
                <w:sz w:val="20"/>
                <w:szCs w:val="20"/>
                <w:lang w:val="en-AU"/>
              </w:rPr>
            </w:pPr>
            <w:r w:rsidRPr="00E3031B">
              <w:rPr>
                <w:sz w:val="20"/>
                <w:szCs w:val="20"/>
                <w:lang w:val="en-AU"/>
              </w:rPr>
              <w:t>GOVER3.1 Have robust Conflict of Interest procedures to restrict commercial influences (where they have conflicts of interest with minimising alcohol harm) in the development of relevant strategies and policies.</w:t>
            </w:r>
          </w:p>
        </w:tc>
        <w:tc>
          <w:tcPr>
            <w:tcW w:w="6095" w:type="dxa"/>
          </w:tcPr>
          <w:p w14:paraId="7593A060" w14:textId="77777777" w:rsidR="002E1394" w:rsidRPr="00E3031B" w:rsidRDefault="002E1394" w:rsidP="002E3B0D">
            <w:pPr>
              <w:pStyle w:val="table2"/>
              <w:spacing w:after="120" w:line="360" w:lineRule="auto"/>
              <w:rPr>
                <w:sz w:val="20"/>
                <w:szCs w:val="20"/>
                <w:lang w:val="en-AU" w:eastAsia="en-AU"/>
              </w:rPr>
            </w:pPr>
          </w:p>
        </w:tc>
      </w:tr>
      <w:tr w:rsidR="002E1394" w:rsidRPr="00E3031B" w14:paraId="7507BD33" w14:textId="77777777" w:rsidTr="005E271F">
        <w:trPr>
          <w:cantSplit/>
          <w:trHeight w:val="480"/>
        </w:trPr>
        <w:tc>
          <w:tcPr>
            <w:tcW w:w="1843" w:type="dxa"/>
          </w:tcPr>
          <w:p w14:paraId="3092A10C" w14:textId="75BC161B" w:rsidR="002E1394" w:rsidRPr="00E3031B" w:rsidRDefault="002E1394" w:rsidP="002E3B0D">
            <w:pPr>
              <w:pStyle w:val="table2"/>
              <w:spacing w:after="120" w:line="360" w:lineRule="auto"/>
              <w:rPr>
                <w:sz w:val="20"/>
                <w:szCs w:val="20"/>
                <w:lang w:val="en-AU" w:eastAsia="en-AU"/>
              </w:rPr>
            </w:pPr>
            <w:r w:rsidRPr="00E3031B">
              <w:rPr>
                <w:b/>
                <w:bCs/>
                <w:sz w:val="20"/>
                <w:szCs w:val="20"/>
                <w:lang w:val="en-AU"/>
              </w:rPr>
              <w:lastRenderedPageBreak/>
              <w:t>GOVER4</w:t>
            </w:r>
            <w:r w:rsidRPr="00E3031B">
              <w:rPr>
                <w:sz w:val="20"/>
                <w:szCs w:val="20"/>
                <w:lang w:val="en-AU"/>
              </w:rPr>
              <w:t>: Collaboration, engagement, and cohesion</w:t>
            </w:r>
          </w:p>
        </w:tc>
        <w:tc>
          <w:tcPr>
            <w:tcW w:w="2293" w:type="dxa"/>
          </w:tcPr>
          <w:p w14:paraId="0439266D" w14:textId="4BA9012B" w:rsidR="002E1394" w:rsidRPr="00E3031B" w:rsidRDefault="002E1394" w:rsidP="002E3B0D">
            <w:pPr>
              <w:pStyle w:val="table2"/>
              <w:spacing w:after="120" w:line="360" w:lineRule="auto"/>
              <w:rPr>
                <w:sz w:val="20"/>
                <w:szCs w:val="20"/>
                <w:lang w:val="en-AU"/>
              </w:rPr>
            </w:pPr>
            <w:r w:rsidRPr="00E3031B">
              <w:rPr>
                <w:sz w:val="20"/>
                <w:szCs w:val="20"/>
                <w:lang w:val="en-AU"/>
              </w:rPr>
              <w:t>To have governance structures and platforms for engagement that promote collaboration and cohesion across departments, levels of government, and the broader community as part of efforts to minimise harm from alcohol</w:t>
            </w:r>
          </w:p>
        </w:tc>
        <w:tc>
          <w:tcPr>
            <w:tcW w:w="5078" w:type="dxa"/>
          </w:tcPr>
          <w:p w14:paraId="2D9EB619" w14:textId="2DCEB438" w:rsidR="002E1394" w:rsidRPr="00E3031B" w:rsidRDefault="002E1394" w:rsidP="002E3B0D">
            <w:pPr>
              <w:pStyle w:val="table2"/>
              <w:spacing w:after="120" w:line="360" w:lineRule="auto"/>
              <w:rPr>
                <w:sz w:val="20"/>
                <w:szCs w:val="20"/>
                <w:lang w:val="en-AU"/>
              </w:rPr>
            </w:pPr>
            <w:r w:rsidRPr="00E3031B">
              <w:rPr>
                <w:sz w:val="20"/>
                <w:szCs w:val="20"/>
                <w:lang w:val="en-AU"/>
              </w:rPr>
              <w:t xml:space="preserve">GOVER4.1 Collaborate effectively </w:t>
            </w:r>
            <w:r w:rsidRPr="00E3031B">
              <w:rPr>
                <w:b/>
                <w:bCs/>
                <w:sz w:val="20"/>
                <w:szCs w:val="20"/>
                <w:lang w:val="en-AU"/>
              </w:rPr>
              <w:t>between council departments</w:t>
            </w:r>
            <w:r w:rsidRPr="00E3031B">
              <w:rPr>
                <w:sz w:val="20"/>
                <w:szCs w:val="20"/>
                <w:lang w:val="en-AU"/>
              </w:rPr>
              <w:t xml:space="preserve"> to ensure a consistent, cohesive, and equitable approach to minimising alcohol harm</w:t>
            </w:r>
            <w:r w:rsidRPr="00E3031B" w:rsidDel="00EE3A4C">
              <w:rPr>
                <w:sz w:val="20"/>
                <w:szCs w:val="20"/>
                <w:lang w:val="en-AU"/>
              </w:rPr>
              <w:t xml:space="preserve"> </w:t>
            </w:r>
            <w:r w:rsidRPr="00E3031B">
              <w:rPr>
                <w:sz w:val="20"/>
                <w:szCs w:val="20"/>
                <w:lang w:val="en-AU"/>
              </w:rPr>
              <w:t>across all council activities.</w:t>
            </w:r>
          </w:p>
          <w:p w14:paraId="3CBCB101" w14:textId="77777777" w:rsidR="002E1394" w:rsidRPr="00E3031B" w:rsidRDefault="002E1394" w:rsidP="002E3B0D">
            <w:pPr>
              <w:pStyle w:val="table2"/>
              <w:spacing w:after="120" w:line="360" w:lineRule="auto"/>
              <w:rPr>
                <w:sz w:val="20"/>
                <w:szCs w:val="20"/>
                <w:lang w:val="en-AU"/>
              </w:rPr>
            </w:pPr>
            <w:r w:rsidRPr="00E3031B">
              <w:rPr>
                <w:sz w:val="20"/>
                <w:szCs w:val="20"/>
                <w:lang w:val="en-AU"/>
              </w:rPr>
              <w:t>GOVER4.2 Actively participate in relevant networks (e.g. involving multiple councils, multiple levels of government, academic experts, working collaboratively with other councils in region) to share knowledge and experiences related to efforts to equitably minimise alcohol harm.</w:t>
            </w:r>
          </w:p>
          <w:p w14:paraId="2DDF37A0" w14:textId="77777777" w:rsidR="002E1394" w:rsidRPr="00E3031B" w:rsidRDefault="002E1394" w:rsidP="002E3B0D">
            <w:pPr>
              <w:pStyle w:val="table2"/>
              <w:spacing w:after="120" w:line="360" w:lineRule="auto"/>
              <w:rPr>
                <w:sz w:val="20"/>
                <w:szCs w:val="20"/>
                <w:lang w:val="en-AU"/>
              </w:rPr>
            </w:pPr>
            <w:r w:rsidRPr="00E3031B">
              <w:rPr>
                <w:sz w:val="20"/>
                <w:szCs w:val="20"/>
                <w:lang w:val="en-AU"/>
              </w:rPr>
              <w:t xml:space="preserve">GOVER4.3 Collaborate effectively with Māori in the community to ensure meaningful involvement and a culturally appropriate, consistent, and cohesive approach to minimise alcohol harm. </w:t>
            </w:r>
          </w:p>
          <w:p w14:paraId="1D8EA038" w14:textId="6765BACE" w:rsidR="002E1394" w:rsidRPr="00E3031B" w:rsidRDefault="002E1394" w:rsidP="002E3B0D">
            <w:pPr>
              <w:pStyle w:val="table2"/>
              <w:spacing w:after="120" w:line="360" w:lineRule="auto"/>
              <w:rPr>
                <w:rFonts w:eastAsia="Times New Roman"/>
                <w:sz w:val="20"/>
                <w:szCs w:val="20"/>
                <w:lang w:val="en-AU" w:eastAsia="en-AU"/>
              </w:rPr>
            </w:pPr>
            <w:r w:rsidRPr="00E3031B">
              <w:rPr>
                <w:sz w:val="20"/>
                <w:szCs w:val="20"/>
                <w:lang w:val="en-AU"/>
              </w:rPr>
              <w:t xml:space="preserve">GOVER4.4 Have systems in place that promote communication and </w:t>
            </w:r>
            <w:r w:rsidRPr="00E3031B">
              <w:rPr>
                <w:b/>
                <w:bCs/>
                <w:sz w:val="20"/>
                <w:szCs w:val="20"/>
                <w:lang w:val="en-AU"/>
              </w:rPr>
              <w:t>engage the</w:t>
            </w:r>
            <w:r w:rsidRPr="00E3031B">
              <w:rPr>
                <w:sz w:val="20"/>
                <w:szCs w:val="20"/>
                <w:lang w:val="en-AU"/>
              </w:rPr>
              <w:t xml:space="preserve"> </w:t>
            </w:r>
            <w:r w:rsidRPr="00E3031B">
              <w:rPr>
                <w:b/>
                <w:bCs/>
                <w:sz w:val="20"/>
                <w:szCs w:val="20"/>
                <w:lang w:val="en-AU"/>
              </w:rPr>
              <w:t>community</w:t>
            </w:r>
            <w:r w:rsidRPr="00E3031B">
              <w:rPr>
                <w:sz w:val="20"/>
                <w:szCs w:val="20"/>
                <w:lang w:val="en-AU"/>
              </w:rPr>
              <w:t xml:space="preserve"> (incl. Māori, Pacific peoples, and other groups) in participatory policy and/or strategic planning relevant to equitably minimising alcohol harm.</w:t>
            </w:r>
          </w:p>
        </w:tc>
        <w:tc>
          <w:tcPr>
            <w:tcW w:w="6095" w:type="dxa"/>
          </w:tcPr>
          <w:p w14:paraId="44BC6E31" w14:textId="77777777" w:rsidR="002E1394" w:rsidRPr="00E3031B" w:rsidRDefault="002E1394" w:rsidP="002E3B0D">
            <w:pPr>
              <w:pStyle w:val="table2"/>
              <w:spacing w:after="120" w:line="360" w:lineRule="auto"/>
              <w:rPr>
                <w:sz w:val="20"/>
                <w:szCs w:val="20"/>
                <w:lang w:val="en-AU"/>
              </w:rPr>
            </w:pPr>
            <w:r w:rsidRPr="00E3031B">
              <w:rPr>
                <w:sz w:val="20"/>
                <w:szCs w:val="20"/>
                <w:lang w:val="en-AU"/>
              </w:rPr>
              <w:t xml:space="preserve">Auckland Council outlines the responsibilities of different departments in their </w:t>
            </w:r>
            <w:hyperlink r:id="rId22" w:history="1">
              <w:r w:rsidRPr="00E3031B">
                <w:rPr>
                  <w:rStyle w:val="Hyperlink"/>
                  <w:sz w:val="20"/>
                  <w:szCs w:val="20"/>
                  <w:lang w:val="en-AU"/>
                </w:rPr>
                <w:t>Statement of Commitment on Minimising Alcohol Related Harm in Tāmaki Makaurau Auckland</w:t>
              </w:r>
            </w:hyperlink>
          </w:p>
          <w:p w14:paraId="03A53C52" w14:textId="77777777" w:rsidR="002E1394" w:rsidRPr="00E3031B" w:rsidRDefault="002E1394" w:rsidP="002E3B0D">
            <w:pPr>
              <w:pStyle w:val="table2"/>
              <w:spacing w:after="120" w:line="360" w:lineRule="auto"/>
              <w:rPr>
                <w:sz w:val="20"/>
                <w:szCs w:val="20"/>
                <w:lang w:val="en-AU" w:eastAsia="en-AU"/>
              </w:rPr>
            </w:pPr>
          </w:p>
        </w:tc>
      </w:tr>
      <w:tr w:rsidR="002E1394" w:rsidRPr="00E3031B" w14:paraId="0D60083C" w14:textId="77777777" w:rsidTr="005E271F">
        <w:trPr>
          <w:cantSplit/>
          <w:trHeight w:val="480"/>
        </w:trPr>
        <w:tc>
          <w:tcPr>
            <w:tcW w:w="1843" w:type="dxa"/>
          </w:tcPr>
          <w:p w14:paraId="69F91838" w14:textId="173FF7E2" w:rsidR="002E1394" w:rsidRPr="00E3031B" w:rsidRDefault="002E1394" w:rsidP="002E3B0D">
            <w:pPr>
              <w:pStyle w:val="table2"/>
              <w:spacing w:after="120" w:line="360" w:lineRule="auto"/>
              <w:rPr>
                <w:sz w:val="20"/>
                <w:szCs w:val="20"/>
                <w:lang w:val="en-AU" w:eastAsia="en-AU"/>
              </w:rPr>
            </w:pPr>
            <w:r w:rsidRPr="00E3031B">
              <w:rPr>
                <w:b/>
                <w:bCs/>
                <w:sz w:val="20"/>
                <w:szCs w:val="20"/>
                <w:lang w:val="en-AU"/>
              </w:rPr>
              <w:lastRenderedPageBreak/>
              <w:t xml:space="preserve">GOVER5: </w:t>
            </w:r>
            <w:r w:rsidRPr="00E3031B">
              <w:rPr>
                <w:sz w:val="20"/>
                <w:szCs w:val="20"/>
                <w:lang w:val="en-AU"/>
              </w:rPr>
              <w:t>Advocate for changes that effectively minimise alcohol harm</w:t>
            </w:r>
          </w:p>
        </w:tc>
        <w:tc>
          <w:tcPr>
            <w:tcW w:w="2293" w:type="dxa"/>
          </w:tcPr>
          <w:p w14:paraId="1423041F" w14:textId="0C155918" w:rsidR="002E1394" w:rsidRPr="00E3031B" w:rsidRDefault="002E1394" w:rsidP="002E3B0D">
            <w:pPr>
              <w:pStyle w:val="table2"/>
              <w:spacing w:after="120" w:line="360" w:lineRule="auto"/>
              <w:rPr>
                <w:sz w:val="20"/>
                <w:szCs w:val="20"/>
                <w:lang w:val="en-AU"/>
              </w:rPr>
            </w:pPr>
            <w:r w:rsidRPr="00E3031B">
              <w:rPr>
                <w:sz w:val="20"/>
                <w:szCs w:val="20"/>
                <w:lang w:val="en-AU"/>
              </w:rPr>
              <w:t>To encourage Central Government &amp; other sectors to enact evidence-based policies/ actions that minimise harm from alcohol</w:t>
            </w:r>
          </w:p>
        </w:tc>
        <w:tc>
          <w:tcPr>
            <w:tcW w:w="5078" w:type="dxa"/>
          </w:tcPr>
          <w:p w14:paraId="2A07A5D7" w14:textId="77777777" w:rsidR="002E1394" w:rsidRPr="00E3031B" w:rsidRDefault="002E1394" w:rsidP="002E3B0D">
            <w:pPr>
              <w:pStyle w:val="table2"/>
              <w:spacing w:after="120" w:line="360" w:lineRule="auto"/>
              <w:rPr>
                <w:sz w:val="20"/>
                <w:szCs w:val="20"/>
                <w:lang w:val="en-AU"/>
              </w:rPr>
            </w:pPr>
            <w:r w:rsidRPr="00E3031B">
              <w:rPr>
                <w:sz w:val="20"/>
                <w:szCs w:val="20"/>
                <w:lang w:val="en-AU"/>
              </w:rPr>
              <w:t>GOVER5.1 Advocate for changes that would allow alcohol harm minimisation to be a priority as part of planning decisions.</w:t>
            </w:r>
          </w:p>
          <w:p w14:paraId="1E61E2B2" w14:textId="027204D2" w:rsidR="002E1394" w:rsidRPr="00E3031B" w:rsidRDefault="002E1394" w:rsidP="002E3B0D">
            <w:pPr>
              <w:pStyle w:val="table2"/>
              <w:spacing w:after="120" w:line="360" w:lineRule="auto"/>
              <w:rPr>
                <w:rFonts w:eastAsia="Times New Roman"/>
                <w:sz w:val="20"/>
                <w:szCs w:val="20"/>
                <w:lang w:val="en-AU" w:eastAsia="en-AU"/>
              </w:rPr>
            </w:pPr>
            <w:r w:rsidRPr="00E3031B">
              <w:rPr>
                <w:sz w:val="20"/>
                <w:szCs w:val="20"/>
                <w:lang w:val="en-AU"/>
              </w:rPr>
              <w:t>GOVER5.2 Collaborate with other councils/groups to advocate to Central Government and other sectors to implement evidence-based policies and actions that minimise alcohol harm.</w:t>
            </w:r>
          </w:p>
        </w:tc>
        <w:tc>
          <w:tcPr>
            <w:tcW w:w="6095" w:type="dxa"/>
          </w:tcPr>
          <w:p w14:paraId="6B2FAC5A" w14:textId="77777777" w:rsidR="002E1394" w:rsidRPr="00E3031B" w:rsidRDefault="002E1394" w:rsidP="002E3B0D">
            <w:pPr>
              <w:pStyle w:val="table2"/>
              <w:spacing w:after="120" w:line="360" w:lineRule="auto"/>
              <w:rPr>
                <w:sz w:val="20"/>
                <w:szCs w:val="20"/>
                <w:lang w:val="en-AU"/>
              </w:rPr>
            </w:pPr>
            <w:r w:rsidRPr="00E3031B">
              <w:rPr>
                <w:sz w:val="20"/>
                <w:szCs w:val="20"/>
                <w:lang w:val="en-AU"/>
              </w:rPr>
              <w:t>2018: Councils voted on a remit to ask the Government to amend the SSAA so LAPs can more accurately reflect local community views/preferences (passed: 95% in favour).</w:t>
            </w:r>
          </w:p>
          <w:p w14:paraId="2C427A71" w14:textId="1EF3DE27" w:rsidR="002E1394" w:rsidRPr="00E3031B" w:rsidRDefault="002E1394" w:rsidP="002E3B0D">
            <w:pPr>
              <w:pStyle w:val="table2"/>
              <w:spacing w:after="120" w:line="360" w:lineRule="auto"/>
              <w:rPr>
                <w:sz w:val="20"/>
                <w:szCs w:val="20"/>
                <w:lang w:val="en-AU" w:eastAsia="en-AU"/>
              </w:rPr>
            </w:pPr>
            <w:r w:rsidRPr="00E3031B">
              <w:rPr>
                <w:sz w:val="20"/>
                <w:szCs w:val="20"/>
                <w:lang w:val="en-AU"/>
              </w:rPr>
              <w:t xml:space="preserve">Leadership on Sale and Supply of Alcohol (Harm Minimisation) Amendment bill (2022): majority of councils made submissions in support of this Private Members’ Bill. Councils also passed notices of motion (e.g. </w:t>
            </w:r>
            <w:hyperlink r:id="rId23" w:history="1">
              <w:r w:rsidRPr="00E3031B">
                <w:rPr>
                  <w:rStyle w:val="Hyperlink"/>
                  <w:sz w:val="20"/>
                  <w:szCs w:val="20"/>
                  <w:lang w:val="en-AU"/>
                </w:rPr>
                <w:t>Auckland Council</w:t>
              </w:r>
            </w:hyperlink>
            <w:r w:rsidRPr="00E3031B">
              <w:rPr>
                <w:sz w:val="20"/>
                <w:szCs w:val="20"/>
                <w:lang w:val="en-AU"/>
              </w:rPr>
              <w:t xml:space="preserve">) and resolutions to support this bill. Twelve councils voted in favour of the LAP provisions in the bill. </w:t>
            </w:r>
          </w:p>
        </w:tc>
      </w:tr>
      <w:tr w:rsidR="00D47C3B" w:rsidRPr="00E3031B" w14:paraId="1BFC2EF2" w14:textId="77777777" w:rsidTr="001B3103">
        <w:trPr>
          <w:cantSplit/>
          <w:trHeight w:val="454"/>
        </w:trPr>
        <w:tc>
          <w:tcPr>
            <w:tcW w:w="15309" w:type="dxa"/>
            <w:gridSpan w:val="4"/>
            <w:shd w:val="clear" w:color="auto" w:fill="BFBADB" w:themeFill="text1" w:themeFillTint="40"/>
            <w:vAlign w:val="center"/>
          </w:tcPr>
          <w:p w14:paraId="44F23C32" w14:textId="36B1D593" w:rsidR="00D47C3B" w:rsidRPr="00E3031B" w:rsidRDefault="00C1104C" w:rsidP="00F62C18">
            <w:pPr>
              <w:pStyle w:val="Tablebreakhead"/>
              <w:widowControl w:val="0"/>
              <w:spacing w:before="0" w:line="240" w:lineRule="auto"/>
              <w:rPr>
                <w:rFonts w:eastAsia="Times New Roman"/>
                <w:sz w:val="24"/>
                <w:szCs w:val="24"/>
                <w:lang w:eastAsia="en-AU"/>
              </w:rPr>
            </w:pPr>
            <w:r w:rsidRPr="00E3031B">
              <w:rPr>
                <w:sz w:val="24"/>
                <w:szCs w:val="24"/>
              </w:rPr>
              <w:lastRenderedPageBreak/>
              <w:t>Restricting Alcohol Promotion (PROMO)</w:t>
            </w:r>
          </w:p>
        </w:tc>
      </w:tr>
      <w:tr w:rsidR="00E13F8E" w:rsidRPr="005E271F" w14:paraId="2CFBB1E9" w14:textId="77777777" w:rsidTr="00FA721E">
        <w:trPr>
          <w:cantSplit/>
          <w:trHeight w:val="8210"/>
        </w:trPr>
        <w:tc>
          <w:tcPr>
            <w:tcW w:w="1843" w:type="dxa"/>
            <w:hideMark/>
          </w:tcPr>
          <w:p w14:paraId="34A1B928" w14:textId="5D787B3C" w:rsidR="00E13F8E" w:rsidRPr="005E271F" w:rsidRDefault="00E13F8E" w:rsidP="00104D27">
            <w:pPr>
              <w:pStyle w:val="table2"/>
              <w:widowControl w:val="0"/>
              <w:spacing w:after="100" w:line="336" w:lineRule="auto"/>
              <w:rPr>
                <w:sz w:val="20"/>
                <w:szCs w:val="20"/>
                <w:lang w:val="en-AU" w:eastAsia="en-AU"/>
              </w:rPr>
            </w:pPr>
            <w:r w:rsidRPr="005E271F">
              <w:rPr>
                <w:b/>
                <w:bCs/>
                <w:sz w:val="20"/>
                <w:szCs w:val="20"/>
                <w:lang w:val="en-AU" w:eastAsia="en-AU"/>
              </w:rPr>
              <w:t>PROMO1</w:t>
            </w:r>
            <w:r w:rsidRPr="005E271F">
              <w:rPr>
                <w:sz w:val="20"/>
                <w:szCs w:val="20"/>
                <w:lang w:val="en-AU" w:eastAsia="en-AU"/>
              </w:rPr>
              <w:t>: Restricting exposure to alcohol marketing and promotion</w:t>
            </w:r>
          </w:p>
        </w:tc>
        <w:tc>
          <w:tcPr>
            <w:tcW w:w="2293" w:type="dxa"/>
            <w:hideMark/>
          </w:tcPr>
          <w:p w14:paraId="3B48F2B2" w14:textId="4DD2D0F4" w:rsidR="00E13F8E" w:rsidRPr="005E271F" w:rsidRDefault="00E13F8E" w:rsidP="00104D27">
            <w:pPr>
              <w:pStyle w:val="table2"/>
              <w:widowControl w:val="0"/>
              <w:spacing w:after="100" w:line="336" w:lineRule="auto"/>
              <w:rPr>
                <w:sz w:val="20"/>
                <w:szCs w:val="20"/>
                <w:lang w:val="en-AU" w:eastAsia="en-AU"/>
              </w:rPr>
            </w:pPr>
            <w:r w:rsidRPr="005E271F">
              <w:rPr>
                <w:sz w:val="20"/>
                <w:szCs w:val="20"/>
                <w:lang w:val="en-AU" w:eastAsia="en-AU"/>
              </w:rPr>
              <w:t>To contribute to efforts to ensure that New Zealanders are not exposed to the promotion and marketing of alcohol in settings such as parks and reserves, stadia, council buildings or facilities</w:t>
            </w:r>
          </w:p>
        </w:tc>
        <w:tc>
          <w:tcPr>
            <w:tcW w:w="5078" w:type="dxa"/>
          </w:tcPr>
          <w:p w14:paraId="3EADA053" w14:textId="77777777" w:rsidR="00E13F8E" w:rsidRPr="005E271F" w:rsidRDefault="00E13F8E" w:rsidP="00104D27">
            <w:pPr>
              <w:pStyle w:val="table2"/>
              <w:widowControl w:val="0"/>
              <w:spacing w:after="100" w:line="336" w:lineRule="auto"/>
              <w:rPr>
                <w:sz w:val="20"/>
                <w:szCs w:val="20"/>
                <w:lang w:val="en-AU" w:eastAsia="en-AU"/>
              </w:rPr>
            </w:pPr>
            <w:r w:rsidRPr="005E271F">
              <w:rPr>
                <w:sz w:val="20"/>
                <w:szCs w:val="20"/>
                <w:lang w:val="en-AU" w:eastAsia="en-AU"/>
              </w:rPr>
              <w:t xml:space="preserve">PROMO1.1 </w:t>
            </w:r>
            <w:r w:rsidRPr="005E271F">
              <w:rPr>
                <w:sz w:val="20"/>
                <w:szCs w:val="20"/>
                <w:lang w:val="en-AU"/>
              </w:rPr>
              <w:t xml:space="preserve">Develop and implement policies, bylaws, and/or programmes to restrict </w:t>
            </w:r>
            <w:r w:rsidRPr="005E271F">
              <w:rPr>
                <w:sz w:val="20"/>
                <w:szCs w:val="20"/>
                <w:lang w:val="en-AU" w:eastAsia="en-AU"/>
              </w:rPr>
              <w:t xml:space="preserve">exposure to the marketing and promotion of alcohol in council owned/managed settings (e.g. parks and reserves, stadia, council buildings, buses, transport hubs or facilities) and at council-run events or events that require a council permit. This could include, for example: </w:t>
            </w:r>
          </w:p>
          <w:p w14:paraId="25EC5A42" w14:textId="77777777" w:rsidR="00E13F8E" w:rsidRPr="005E271F" w:rsidRDefault="00E13F8E" w:rsidP="00104D27">
            <w:pPr>
              <w:pStyle w:val="table2"/>
              <w:widowControl w:val="0"/>
              <w:spacing w:after="100" w:line="336" w:lineRule="auto"/>
              <w:rPr>
                <w:sz w:val="20"/>
                <w:szCs w:val="20"/>
                <w:lang w:val="en-AU" w:eastAsia="en-AU"/>
              </w:rPr>
            </w:pPr>
            <w:r w:rsidRPr="005E271F">
              <w:rPr>
                <w:sz w:val="20"/>
                <w:szCs w:val="20"/>
                <w:lang w:val="en-AU" w:eastAsia="en-AU"/>
              </w:rPr>
              <w:t>Bylaws that prohibit the display of alcohol-related marketing or signage (e.g. sandwich boards, bollard sleeves, etc) on public footpaths (including outside or within immediate vicinity of licensed premises).</w:t>
            </w:r>
          </w:p>
          <w:p w14:paraId="774F621A" w14:textId="77777777" w:rsidR="00E13F8E" w:rsidRPr="005E271F" w:rsidRDefault="00E13F8E" w:rsidP="00104D27">
            <w:pPr>
              <w:pStyle w:val="table2"/>
              <w:widowControl w:val="0"/>
              <w:spacing w:after="100" w:line="336" w:lineRule="auto"/>
              <w:rPr>
                <w:sz w:val="20"/>
                <w:szCs w:val="20"/>
                <w:lang w:val="en-AU" w:eastAsia="en-AU"/>
              </w:rPr>
            </w:pPr>
            <w:r w:rsidRPr="005E271F">
              <w:rPr>
                <w:sz w:val="20"/>
                <w:szCs w:val="20"/>
                <w:lang w:val="en-AU" w:eastAsia="en-AU"/>
              </w:rPr>
              <w:t>Policies that prohibit the display of alcohol-related promotion or marketing on any council owned infrastructure, facilities, or services, including transport hubs and bus stops.</w:t>
            </w:r>
          </w:p>
          <w:p w14:paraId="3B736E44" w14:textId="77777777" w:rsidR="00E13F8E" w:rsidRPr="005E271F" w:rsidRDefault="00E13F8E" w:rsidP="00104D27">
            <w:pPr>
              <w:pStyle w:val="table2"/>
              <w:widowControl w:val="0"/>
              <w:spacing w:after="100" w:line="336" w:lineRule="auto"/>
              <w:rPr>
                <w:sz w:val="20"/>
                <w:szCs w:val="20"/>
                <w:lang w:val="en-AU" w:eastAsia="en-AU"/>
              </w:rPr>
            </w:pPr>
            <w:r w:rsidRPr="005E271F">
              <w:rPr>
                <w:sz w:val="20"/>
                <w:szCs w:val="20"/>
                <w:lang w:val="en-AU" w:eastAsia="en-AU"/>
              </w:rPr>
              <w:t>Develop and implement provisions in District/Unitary Plans and/or bylaws that restrict the placement of alcohol marketing on billboards, especially near sensitive sites (e.g. places children frequent).</w:t>
            </w:r>
          </w:p>
          <w:p w14:paraId="4C04EE63" w14:textId="5659F30E" w:rsidR="00E13F8E" w:rsidRPr="005E271F" w:rsidRDefault="00E13F8E" w:rsidP="00104D27">
            <w:pPr>
              <w:pStyle w:val="table2"/>
              <w:widowControl w:val="0"/>
              <w:spacing w:after="0" w:line="336" w:lineRule="auto"/>
              <w:rPr>
                <w:sz w:val="20"/>
                <w:szCs w:val="20"/>
                <w:lang w:val="en-AU" w:eastAsia="en-AU"/>
              </w:rPr>
            </w:pPr>
            <w:r w:rsidRPr="005E271F">
              <w:rPr>
                <w:sz w:val="20"/>
                <w:szCs w:val="20"/>
                <w:lang w:val="en-AU" w:eastAsia="en-AU"/>
              </w:rPr>
              <w:t>PROMO1.2 Develop and implement policies to provide information and guidance to minimise alcohol harm at council-owned community venues and facilities within the booking system.</w:t>
            </w:r>
          </w:p>
        </w:tc>
        <w:tc>
          <w:tcPr>
            <w:tcW w:w="6095" w:type="dxa"/>
          </w:tcPr>
          <w:p w14:paraId="2A1824B1" w14:textId="77777777" w:rsidR="00E13F8E" w:rsidRPr="005E271F" w:rsidRDefault="00E13F8E" w:rsidP="00104D27">
            <w:pPr>
              <w:pStyle w:val="table2"/>
              <w:widowControl w:val="0"/>
              <w:spacing w:after="100" w:line="336" w:lineRule="auto"/>
              <w:rPr>
                <w:sz w:val="20"/>
                <w:szCs w:val="20"/>
                <w:lang w:val="en-AU"/>
              </w:rPr>
            </w:pPr>
            <w:r w:rsidRPr="005E271F">
              <w:rPr>
                <w:sz w:val="20"/>
                <w:szCs w:val="20"/>
                <w:lang w:val="en-AU"/>
              </w:rPr>
              <w:t xml:space="preserve">Christchurch City Council (CCC): </w:t>
            </w:r>
            <w:hyperlink r:id="rId24" w:history="1">
              <w:r w:rsidRPr="005E271F">
                <w:rPr>
                  <w:rStyle w:val="Hyperlink"/>
                  <w:sz w:val="20"/>
                  <w:szCs w:val="20"/>
                  <w:lang w:val="en-AU"/>
                </w:rPr>
                <w:t>CCC Advertising on bus shelters policy</w:t>
              </w:r>
            </w:hyperlink>
            <w:r w:rsidRPr="005E271F">
              <w:rPr>
                <w:rStyle w:val="Hyperlink"/>
                <w:sz w:val="20"/>
                <w:szCs w:val="20"/>
                <w:lang w:val="en-AU"/>
              </w:rPr>
              <w:t>.</w:t>
            </w:r>
            <w:r w:rsidRPr="005E271F">
              <w:rPr>
                <w:sz w:val="20"/>
                <w:szCs w:val="20"/>
                <w:lang w:val="en-AU"/>
              </w:rPr>
              <w:t xml:space="preserve"> “No advertising of alcohol or tobacco products, or of a racist, religious or political nature or anything of an implicit or explicit sexual nature shall be permitted on the shelter.”</w:t>
            </w:r>
          </w:p>
          <w:p w14:paraId="7B4471D0" w14:textId="77777777" w:rsidR="00E13F8E" w:rsidRPr="005E271F" w:rsidRDefault="00E13F8E" w:rsidP="00104D27">
            <w:pPr>
              <w:pStyle w:val="table2"/>
              <w:widowControl w:val="0"/>
              <w:spacing w:after="100" w:line="336" w:lineRule="auto"/>
              <w:rPr>
                <w:sz w:val="20"/>
                <w:szCs w:val="20"/>
                <w:lang w:val="en-AU"/>
              </w:rPr>
            </w:pPr>
            <w:hyperlink r:id="rId25" w:history="1">
              <w:r w:rsidRPr="005E271F">
                <w:rPr>
                  <w:rStyle w:val="Hyperlink"/>
                  <w:sz w:val="20"/>
                  <w:szCs w:val="20"/>
                  <w:lang w:val="en-AU"/>
                </w:rPr>
                <w:t>Auckland Transport (AT) Advertising Policy</w:t>
              </w:r>
            </w:hyperlink>
            <w:r w:rsidRPr="005E271F">
              <w:rPr>
                <w:sz w:val="20"/>
                <w:szCs w:val="20"/>
                <w:lang w:val="en-AU"/>
              </w:rPr>
              <w:t xml:space="preserve"> will not approve advertising that “promotes alcohol brands or products” on AT infrastructure, facilities or services.</w:t>
            </w:r>
          </w:p>
          <w:p w14:paraId="0BCF3EC3" w14:textId="77777777" w:rsidR="00E13F8E" w:rsidRPr="005E271F" w:rsidRDefault="00E13F8E" w:rsidP="00104D27">
            <w:pPr>
              <w:pStyle w:val="table2"/>
              <w:widowControl w:val="0"/>
              <w:spacing w:after="100" w:line="336" w:lineRule="auto"/>
              <w:rPr>
                <w:sz w:val="20"/>
                <w:szCs w:val="20"/>
                <w:lang w:val="en-AU"/>
              </w:rPr>
            </w:pPr>
            <w:r w:rsidRPr="005E271F">
              <w:rPr>
                <w:sz w:val="20"/>
                <w:szCs w:val="20"/>
                <w:lang w:val="en-AU"/>
              </w:rPr>
              <w:t xml:space="preserve">Auckland Council </w:t>
            </w:r>
            <w:hyperlink r:id="rId26" w:history="1">
              <w:r w:rsidRPr="005E271F">
                <w:rPr>
                  <w:rStyle w:val="Hyperlink"/>
                  <w:sz w:val="20"/>
                  <w:szCs w:val="20"/>
                  <w:lang w:val="en-AU"/>
                </w:rPr>
                <w:t>Practice Note example</w:t>
              </w:r>
            </w:hyperlink>
            <w:r w:rsidRPr="005E271F">
              <w:rPr>
                <w:sz w:val="20"/>
                <w:szCs w:val="20"/>
                <w:lang w:val="en-AU"/>
              </w:rPr>
              <w:t xml:space="preserve"> – restrictions on external alcohol advertising as condition on off-licences.</w:t>
            </w:r>
          </w:p>
          <w:p w14:paraId="28A77E9B" w14:textId="77777777" w:rsidR="00E13F8E" w:rsidRPr="005E271F" w:rsidRDefault="00E13F8E" w:rsidP="00104D27">
            <w:pPr>
              <w:pStyle w:val="table2"/>
              <w:widowControl w:val="0"/>
              <w:spacing w:after="100" w:line="336" w:lineRule="auto"/>
              <w:rPr>
                <w:sz w:val="20"/>
                <w:szCs w:val="20"/>
                <w:lang w:val="en-AU"/>
              </w:rPr>
            </w:pPr>
            <w:r w:rsidRPr="005E271F">
              <w:rPr>
                <w:sz w:val="20"/>
                <w:szCs w:val="20"/>
                <w:lang w:val="en-AU"/>
              </w:rPr>
              <w:t xml:space="preserve">Nelson City Council and Tasman District Council: </w:t>
            </w:r>
            <w:hyperlink r:id="rId27" w:history="1">
              <w:r w:rsidRPr="005E271F">
                <w:rPr>
                  <w:rStyle w:val="Hyperlink"/>
                  <w:sz w:val="20"/>
                  <w:szCs w:val="20"/>
                  <w:lang w:val="en-AU"/>
                </w:rPr>
                <w:t>Saxton Field Reserve Management Plan 2021-2031</w:t>
              </w:r>
            </w:hyperlink>
            <w:r w:rsidRPr="005E271F">
              <w:rPr>
                <w:sz w:val="20"/>
                <w:szCs w:val="20"/>
                <w:lang w:val="en-AU"/>
              </w:rPr>
              <w:t>. 4.8.2.3: The advertising of alcohol shall not be permitted on Saxton Field, apart from price and product schedules at point of sale and sponsorship advertising on players’ clothing, except as set out in clause 4.8.2.4.</w:t>
            </w:r>
          </w:p>
          <w:p w14:paraId="62C7FB2C" w14:textId="3CB0C9E4" w:rsidR="00E13F8E" w:rsidRPr="005E271F" w:rsidRDefault="00E13F8E" w:rsidP="00104D27">
            <w:pPr>
              <w:pStyle w:val="table2"/>
              <w:widowControl w:val="0"/>
              <w:spacing w:after="100" w:line="336" w:lineRule="auto"/>
              <w:rPr>
                <w:sz w:val="20"/>
                <w:szCs w:val="20"/>
                <w:lang w:val="en-AU"/>
              </w:rPr>
            </w:pPr>
            <w:hyperlink r:id="rId28" w:history="1">
              <w:r w:rsidRPr="005E271F">
                <w:rPr>
                  <w:rStyle w:val="Hyperlink"/>
                  <w:rFonts w:eastAsia="Times New Roman"/>
                  <w:sz w:val="20"/>
                  <w:szCs w:val="20"/>
                  <w:lang w:val="en-AU" w:eastAsia="en-AU"/>
                </w:rPr>
                <w:t>The art of community alcohol management guide</w:t>
              </w:r>
            </w:hyperlink>
            <w:r w:rsidRPr="005E271F">
              <w:rPr>
                <w:sz w:val="20"/>
                <w:szCs w:val="20"/>
                <w:lang w:val="en-AU" w:eastAsia="en-AU"/>
              </w:rPr>
              <w:t xml:space="preserve"> (VicHealth). A guide to what local government can do to prevent and minimise alcohol-related harm in Victoria, Australia.</w:t>
            </w:r>
          </w:p>
        </w:tc>
      </w:tr>
      <w:tr w:rsidR="00883E5F" w:rsidRPr="00E3031B" w14:paraId="75B1393A" w14:textId="77777777" w:rsidTr="005E271F">
        <w:trPr>
          <w:cantSplit/>
          <w:trHeight w:val="480"/>
        </w:trPr>
        <w:tc>
          <w:tcPr>
            <w:tcW w:w="1843" w:type="dxa"/>
          </w:tcPr>
          <w:p w14:paraId="2C4A16DE" w14:textId="1A6628DA" w:rsidR="00883E5F" w:rsidRPr="00E3031B" w:rsidRDefault="00883E5F" w:rsidP="00B82AC0">
            <w:pPr>
              <w:pStyle w:val="table2"/>
              <w:spacing w:after="120" w:line="360" w:lineRule="auto"/>
              <w:rPr>
                <w:b/>
                <w:bCs/>
                <w:sz w:val="20"/>
                <w:szCs w:val="20"/>
                <w:lang w:val="en-AU" w:eastAsia="en-AU"/>
              </w:rPr>
            </w:pPr>
            <w:r w:rsidRPr="00E3031B">
              <w:rPr>
                <w:b/>
                <w:bCs/>
                <w:sz w:val="20"/>
                <w:szCs w:val="20"/>
                <w:lang w:val="en-AU" w:eastAsia="en-AU"/>
              </w:rPr>
              <w:lastRenderedPageBreak/>
              <w:t xml:space="preserve">PROMO2: </w:t>
            </w:r>
            <w:r w:rsidRPr="00E3031B">
              <w:rPr>
                <w:sz w:val="20"/>
                <w:szCs w:val="20"/>
                <w:lang w:val="en-AU" w:eastAsia="en-AU"/>
              </w:rPr>
              <w:t xml:space="preserve">Healthy sport sponsorship </w:t>
            </w:r>
          </w:p>
        </w:tc>
        <w:tc>
          <w:tcPr>
            <w:tcW w:w="2293" w:type="dxa"/>
          </w:tcPr>
          <w:p w14:paraId="315BFBAC" w14:textId="5C39FF52" w:rsidR="00883E5F" w:rsidRPr="00E3031B" w:rsidRDefault="00883E5F" w:rsidP="00B82AC0">
            <w:pPr>
              <w:pStyle w:val="table2"/>
              <w:spacing w:after="120" w:line="360" w:lineRule="auto"/>
              <w:rPr>
                <w:sz w:val="20"/>
                <w:szCs w:val="20"/>
                <w:lang w:val="en-AU" w:eastAsia="en-AU"/>
              </w:rPr>
            </w:pPr>
            <w:r w:rsidRPr="00E3031B">
              <w:rPr>
                <w:sz w:val="20"/>
                <w:szCs w:val="20"/>
                <w:lang w:val="en-AU" w:eastAsia="en-AU"/>
              </w:rPr>
              <w:t>To contribute to efforts to ensure that recreation facilities, sports clubs and associations are free from alcohol sponsorship</w:t>
            </w:r>
          </w:p>
        </w:tc>
        <w:tc>
          <w:tcPr>
            <w:tcW w:w="5078" w:type="dxa"/>
          </w:tcPr>
          <w:p w14:paraId="3804DB9C" w14:textId="77777777" w:rsidR="00883E5F" w:rsidRPr="00E3031B" w:rsidRDefault="00883E5F" w:rsidP="00B82AC0">
            <w:pPr>
              <w:pStyle w:val="table2"/>
              <w:spacing w:after="120" w:line="360" w:lineRule="auto"/>
              <w:rPr>
                <w:sz w:val="20"/>
                <w:szCs w:val="20"/>
                <w:lang w:val="en-AU" w:eastAsia="en-AU"/>
              </w:rPr>
            </w:pPr>
            <w:r w:rsidRPr="00E3031B">
              <w:rPr>
                <w:sz w:val="20"/>
                <w:szCs w:val="20"/>
                <w:lang w:val="en-AU" w:eastAsia="en-AU"/>
              </w:rPr>
              <w:t xml:space="preserve">PROMO2.1 </w:t>
            </w:r>
            <w:r w:rsidRPr="00E3031B">
              <w:rPr>
                <w:sz w:val="20"/>
                <w:szCs w:val="20"/>
                <w:lang w:val="en-AU"/>
              </w:rPr>
              <w:t xml:space="preserve">Develop and implement policies </w:t>
            </w:r>
            <w:r w:rsidRPr="00E3031B">
              <w:rPr>
                <w:sz w:val="20"/>
                <w:szCs w:val="20"/>
                <w:lang w:val="en-AU" w:eastAsia="en-AU"/>
              </w:rPr>
              <w:t>(e.g. criteria for use of council facilities, eligibility for council grants)</w:t>
            </w:r>
            <w:r w:rsidRPr="00E3031B">
              <w:rPr>
                <w:sz w:val="20"/>
                <w:szCs w:val="20"/>
                <w:lang w:val="en-AU"/>
              </w:rPr>
              <w:t xml:space="preserve"> to incentivise </w:t>
            </w:r>
            <w:r w:rsidRPr="00E3031B">
              <w:rPr>
                <w:sz w:val="20"/>
                <w:szCs w:val="20"/>
                <w:lang w:val="en-AU" w:eastAsia="en-AU"/>
              </w:rPr>
              <w:t>recreation facilities, sports clubs, and associations to eliminate alcohol sponsorship.</w:t>
            </w:r>
          </w:p>
          <w:p w14:paraId="2D69BBF3" w14:textId="77777777" w:rsidR="00883E5F" w:rsidRPr="00E3031B" w:rsidRDefault="00883E5F" w:rsidP="00B82AC0">
            <w:pPr>
              <w:pStyle w:val="table2"/>
              <w:spacing w:after="120" w:line="360" w:lineRule="auto"/>
              <w:rPr>
                <w:sz w:val="20"/>
                <w:szCs w:val="20"/>
                <w:lang w:val="en-AU" w:eastAsia="en-AU"/>
              </w:rPr>
            </w:pPr>
            <w:r w:rsidRPr="00E3031B">
              <w:rPr>
                <w:sz w:val="20"/>
                <w:szCs w:val="20"/>
                <w:lang w:val="en-AU" w:eastAsia="en-AU"/>
              </w:rPr>
              <w:t>PROMO2.2 Provide comprehensive guidance and support to recreation facilities, sports clubs and associations to eliminate sponsorship from alcohol marketing or promotion, including tailored support for culturally diverse communities.</w:t>
            </w:r>
          </w:p>
          <w:p w14:paraId="30D2B1BA" w14:textId="4C5C2FAB" w:rsidR="00883E5F" w:rsidRPr="00E3031B" w:rsidRDefault="00883E5F" w:rsidP="00B82AC0">
            <w:pPr>
              <w:pStyle w:val="table2"/>
              <w:spacing w:after="120" w:line="360" w:lineRule="auto"/>
              <w:rPr>
                <w:sz w:val="20"/>
                <w:szCs w:val="20"/>
                <w:lang w:val="en-AU" w:eastAsia="en-AU"/>
              </w:rPr>
            </w:pPr>
            <w:r w:rsidRPr="00E3031B">
              <w:rPr>
                <w:sz w:val="20"/>
                <w:szCs w:val="20"/>
                <w:lang w:val="en-AU" w:eastAsia="en-AU"/>
              </w:rPr>
              <w:t>PROMO2.3 Provide training to District Licensing Committee members on the harms from alcohol sports sponsorship and the importance of conditions restricting alcohol sponsorship activities (and provide examples of conditions) by licence applicants.</w:t>
            </w:r>
          </w:p>
        </w:tc>
        <w:tc>
          <w:tcPr>
            <w:tcW w:w="6095" w:type="dxa"/>
          </w:tcPr>
          <w:p w14:paraId="079D9D86" w14:textId="77777777" w:rsidR="00883E5F" w:rsidRPr="00E3031B" w:rsidRDefault="00883E5F" w:rsidP="00B82AC0">
            <w:pPr>
              <w:pStyle w:val="table2"/>
              <w:spacing w:after="120" w:line="360" w:lineRule="auto"/>
              <w:rPr>
                <w:sz w:val="20"/>
                <w:szCs w:val="20"/>
                <w:lang w:val="en-AU"/>
              </w:rPr>
            </w:pPr>
            <w:r w:rsidRPr="00E3031B">
              <w:rPr>
                <w:sz w:val="20"/>
                <w:szCs w:val="20"/>
                <w:lang w:val="en-AU"/>
              </w:rPr>
              <w:t xml:space="preserve">Nelson City Council and Tasman District Council: </w:t>
            </w:r>
            <w:hyperlink r:id="rId29" w:history="1">
              <w:r w:rsidRPr="00E3031B">
                <w:rPr>
                  <w:rStyle w:val="Hyperlink"/>
                  <w:sz w:val="20"/>
                  <w:szCs w:val="20"/>
                  <w:lang w:val="en-AU"/>
                </w:rPr>
                <w:t>Saxton Field Reserve Management Plan 2021-2031</w:t>
              </w:r>
            </w:hyperlink>
            <w:r w:rsidRPr="00E3031B">
              <w:rPr>
                <w:sz w:val="20"/>
                <w:szCs w:val="20"/>
                <w:lang w:val="en-AU"/>
              </w:rPr>
              <w:t>. Specific rules included regarding alcohol consumption and advertising.</w:t>
            </w:r>
          </w:p>
          <w:p w14:paraId="1DF907E9" w14:textId="44B0CE75" w:rsidR="00883E5F" w:rsidRPr="00E3031B" w:rsidRDefault="00883E5F" w:rsidP="00B82AC0">
            <w:pPr>
              <w:pStyle w:val="table2"/>
              <w:spacing w:after="120" w:line="360" w:lineRule="auto"/>
              <w:rPr>
                <w:sz w:val="20"/>
                <w:szCs w:val="20"/>
                <w:lang w:val="en-AU"/>
              </w:rPr>
            </w:pPr>
            <w:r w:rsidRPr="00E3031B">
              <w:rPr>
                <w:sz w:val="20"/>
                <w:szCs w:val="20"/>
                <w:lang w:val="en-AU" w:eastAsia="en-AU"/>
              </w:rPr>
              <w:t xml:space="preserve">Healthway (Western Australia) – </w:t>
            </w:r>
            <w:hyperlink r:id="rId30" w:history="1">
              <w:r w:rsidRPr="00E3031B">
                <w:rPr>
                  <w:rStyle w:val="Hyperlink"/>
                  <w:rFonts w:eastAsia="Times New Roman"/>
                  <w:sz w:val="20"/>
                  <w:szCs w:val="20"/>
                  <w:lang w:val="en-AU" w:eastAsia="en-AU"/>
                </w:rPr>
                <w:t>minimum health requirements</w:t>
              </w:r>
            </w:hyperlink>
            <w:r w:rsidRPr="00E3031B">
              <w:rPr>
                <w:sz w:val="20"/>
                <w:szCs w:val="20"/>
                <w:lang w:val="en-AU" w:eastAsia="en-AU"/>
              </w:rPr>
              <w:t xml:space="preserve"> for sport sponsorship at local and regional level.</w:t>
            </w:r>
          </w:p>
        </w:tc>
      </w:tr>
      <w:tr w:rsidR="00D47C3B" w:rsidRPr="00E3031B" w14:paraId="4044E89D" w14:textId="77777777" w:rsidTr="001B3103">
        <w:trPr>
          <w:cantSplit/>
          <w:trHeight w:val="454"/>
        </w:trPr>
        <w:tc>
          <w:tcPr>
            <w:tcW w:w="15309" w:type="dxa"/>
            <w:gridSpan w:val="4"/>
            <w:shd w:val="clear" w:color="auto" w:fill="BFBADB" w:themeFill="text1" w:themeFillTint="40"/>
            <w:vAlign w:val="center"/>
          </w:tcPr>
          <w:p w14:paraId="4EE4F2D6" w14:textId="7C14DE8A" w:rsidR="00D47C3B" w:rsidRPr="00E3031B" w:rsidRDefault="00FA740B" w:rsidP="00B82AC0">
            <w:pPr>
              <w:pStyle w:val="Tablebreakhead"/>
              <w:spacing w:before="0" w:line="240" w:lineRule="auto"/>
              <w:rPr>
                <w:sz w:val="24"/>
                <w:szCs w:val="24"/>
              </w:rPr>
            </w:pPr>
            <w:r w:rsidRPr="00E3031B">
              <w:rPr>
                <w:sz w:val="24"/>
                <w:szCs w:val="24"/>
              </w:rPr>
              <w:lastRenderedPageBreak/>
              <w:t>Support for Communities (COMM)</w:t>
            </w:r>
          </w:p>
        </w:tc>
      </w:tr>
      <w:tr w:rsidR="00E83FE7" w:rsidRPr="00E3031B" w14:paraId="0E060C47" w14:textId="77777777" w:rsidTr="005E271F">
        <w:trPr>
          <w:cantSplit/>
          <w:trHeight w:val="621"/>
        </w:trPr>
        <w:tc>
          <w:tcPr>
            <w:tcW w:w="1843" w:type="dxa"/>
            <w:hideMark/>
          </w:tcPr>
          <w:p w14:paraId="2E9CA5F4" w14:textId="1BD7C384" w:rsidR="00E83FE7" w:rsidRPr="00E3031B" w:rsidRDefault="00E83FE7" w:rsidP="007B7C87">
            <w:pPr>
              <w:pStyle w:val="table2"/>
              <w:keepNext/>
              <w:spacing w:after="120" w:line="360" w:lineRule="auto"/>
              <w:rPr>
                <w:sz w:val="20"/>
                <w:szCs w:val="20"/>
                <w:lang w:val="en-AU" w:eastAsia="en-AU"/>
              </w:rPr>
            </w:pPr>
            <w:r w:rsidRPr="00E3031B">
              <w:rPr>
                <w:b/>
                <w:bCs/>
                <w:sz w:val="20"/>
                <w:szCs w:val="20"/>
                <w:lang w:val="en-AU" w:eastAsia="en-AU"/>
              </w:rPr>
              <w:t xml:space="preserve">COMM1: </w:t>
            </w:r>
            <w:r w:rsidRPr="00E3031B">
              <w:rPr>
                <w:sz w:val="20"/>
                <w:szCs w:val="20"/>
                <w:lang w:val="en-AU" w:eastAsia="en-AU"/>
              </w:rPr>
              <w:t>Collaboration and community involvement in policy/ programme development and planning</w:t>
            </w:r>
          </w:p>
        </w:tc>
        <w:tc>
          <w:tcPr>
            <w:tcW w:w="2293" w:type="dxa"/>
            <w:hideMark/>
          </w:tcPr>
          <w:p w14:paraId="4A975017" w14:textId="6E90805A" w:rsidR="00E83FE7" w:rsidRPr="00E3031B" w:rsidRDefault="00E83FE7" w:rsidP="007B7C87">
            <w:pPr>
              <w:pStyle w:val="table2"/>
              <w:keepNext/>
              <w:spacing w:after="120" w:line="360" w:lineRule="auto"/>
              <w:rPr>
                <w:sz w:val="20"/>
                <w:szCs w:val="20"/>
                <w:lang w:val="en-AU" w:eastAsia="en-AU"/>
              </w:rPr>
            </w:pPr>
            <w:r w:rsidRPr="00E3031B">
              <w:rPr>
                <w:sz w:val="20"/>
                <w:szCs w:val="20"/>
                <w:lang w:val="en-AU" w:eastAsia="en-AU"/>
              </w:rPr>
              <w:t>To work in collaboration with the community to ensure council policies, programmes, and planning to minimise alcohol harm meet community needs</w:t>
            </w:r>
          </w:p>
        </w:tc>
        <w:tc>
          <w:tcPr>
            <w:tcW w:w="5078" w:type="dxa"/>
          </w:tcPr>
          <w:p w14:paraId="532B5011" w14:textId="5E2B2C52" w:rsidR="00E83FE7" w:rsidRPr="00E3031B" w:rsidRDefault="00E83FE7" w:rsidP="007B7C87">
            <w:pPr>
              <w:pStyle w:val="table2"/>
              <w:keepNext/>
              <w:spacing w:after="120" w:line="360" w:lineRule="auto"/>
              <w:rPr>
                <w:sz w:val="20"/>
                <w:szCs w:val="20"/>
                <w:lang w:val="en-AU"/>
              </w:rPr>
            </w:pPr>
            <w:r w:rsidRPr="00E3031B">
              <w:rPr>
                <w:sz w:val="20"/>
                <w:szCs w:val="20"/>
                <w:lang w:val="en-AU"/>
              </w:rPr>
              <w:t>COMM1.1 Work in collaboration with community groups/representatives (incl. Māori, Pacific peoples, and other groups) to ensure council policies/programmes and planning to minimise alcohol harm meet the needs of the community.</w:t>
            </w:r>
          </w:p>
        </w:tc>
        <w:tc>
          <w:tcPr>
            <w:tcW w:w="6095" w:type="dxa"/>
          </w:tcPr>
          <w:p w14:paraId="1B65088F" w14:textId="39502ACB" w:rsidR="00E83FE7" w:rsidRPr="00E3031B" w:rsidRDefault="00E83FE7" w:rsidP="007B7C87">
            <w:pPr>
              <w:pStyle w:val="table2"/>
              <w:keepNext/>
              <w:spacing w:after="120" w:line="360" w:lineRule="auto"/>
              <w:rPr>
                <w:sz w:val="20"/>
                <w:szCs w:val="20"/>
                <w:lang w:val="en-AU" w:eastAsia="en-AU"/>
              </w:rPr>
            </w:pPr>
          </w:p>
        </w:tc>
      </w:tr>
      <w:tr w:rsidR="00E83FE7" w:rsidRPr="00E3031B" w14:paraId="2DBEC0B5" w14:textId="77777777" w:rsidTr="005E271F">
        <w:trPr>
          <w:cantSplit/>
          <w:trHeight w:val="480"/>
        </w:trPr>
        <w:tc>
          <w:tcPr>
            <w:tcW w:w="1843" w:type="dxa"/>
            <w:hideMark/>
          </w:tcPr>
          <w:p w14:paraId="1911A75C" w14:textId="7E4379A4" w:rsidR="00E83FE7" w:rsidRPr="00E3031B" w:rsidRDefault="00E83FE7" w:rsidP="00B82AC0">
            <w:pPr>
              <w:pStyle w:val="table2"/>
              <w:spacing w:after="120" w:line="360" w:lineRule="auto"/>
              <w:rPr>
                <w:b/>
                <w:bCs/>
                <w:sz w:val="20"/>
                <w:szCs w:val="20"/>
                <w:lang w:val="en-AU" w:eastAsia="en-AU"/>
              </w:rPr>
            </w:pPr>
            <w:r w:rsidRPr="00E3031B">
              <w:rPr>
                <w:b/>
                <w:bCs/>
                <w:sz w:val="20"/>
                <w:szCs w:val="20"/>
                <w:lang w:val="en-AU" w:eastAsia="en-AU"/>
              </w:rPr>
              <w:t>COMM2</w:t>
            </w:r>
            <w:r w:rsidRPr="00E3031B">
              <w:rPr>
                <w:sz w:val="20"/>
                <w:szCs w:val="20"/>
                <w:lang w:val="en-AU" w:eastAsia="en-AU"/>
              </w:rPr>
              <w:t>:</w:t>
            </w:r>
            <w:r w:rsidRPr="00E3031B">
              <w:rPr>
                <w:sz w:val="20"/>
                <w:szCs w:val="20"/>
                <w:lang w:val="en-AU"/>
              </w:rPr>
              <w:t xml:space="preserve"> </w:t>
            </w:r>
            <w:r w:rsidRPr="00E3031B">
              <w:rPr>
                <w:sz w:val="20"/>
                <w:szCs w:val="20"/>
                <w:lang w:val="en-AU" w:eastAsia="en-AU"/>
              </w:rPr>
              <w:t xml:space="preserve">Engagement and training for public and private sector organisations to promote alcohol harm minimisation </w:t>
            </w:r>
          </w:p>
        </w:tc>
        <w:tc>
          <w:tcPr>
            <w:tcW w:w="2293" w:type="dxa"/>
            <w:hideMark/>
          </w:tcPr>
          <w:p w14:paraId="554E244D" w14:textId="47B66A1D" w:rsidR="00E83FE7" w:rsidRPr="00E3031B" w:rsidRDefault="00E83FE7" w:rsidP="00B82AC0">
            <w:pPr>
              <w:pStyle w:val="table2"/>
              <w:spacing w:after="120" w:line="360" w:lineRule="auto"/>
              <w:rPr>
                <w:sz w:val="20"/>
                <w:szCs w:val="20"/>
                <w:lang w:val="en-AU" w:eastAsia="en-AU"/>
              </w:rPr>
            </w:pPr>
            <w:r w:rsidRPr="00E3031B">
              <w:rPr>
                <w:sz w:val="20"/>
                <w:szCs w:val="20"/>
                <w:lang w:val="en-AU" w:eastAsia="en-AU"/>
              </w:rPr>
              <w:t>To ensure that there are evidence-based resources and initiatives to support alcohol harm minimisation initiatives</w:t>
            </w:r>
          </w:p>
        </w:tc>
        <w:tc>
          <w:tcPr>
            <w:tcW w:w="5078" w:type="dxa"/>
          </w:tcPr>
          <w:p w14:paraId="10E51A29" w14:textId="77777777" w:rsidR="00E83FE7" w:rsidRPr="00E3031B" w:rsidRDefault="00E83FE7" w:rsidP="00B82AC0">
            <w:pPr>
              <w:pStyle w:val="table2"/>
              <w:spacing w:after="120" w:line="360" w:lineRule="auto"/>
              <w:rPr>
                <w:sz w:val="20"/>
                <w:szCs w:val="20"/>
                <w:lang w:val="en-AU" w:eastAsia="en-AU"/>
              </w:rPr>
            </w:pPr>
            <w:r w:rsidRPr="00E3031B">
              <w:rPr>
                <w:sz w:val="20"/>
                <w:szCs w:val="20"/>
                <w:lang w:val="en-AU"/>
              </w:rPr>
              <w:t>COMM2.1 Utilise/</w:t>
            </w:r>
            <w:r w:rsidRPr="00E3031B">
              <w:rPr>
                <w:color w:val="000000"/>
                <w:sz w:val="20"/>
                <w:szCs w:val="20"/>
                <w:lang w:val="en-AU"/>
              </w:rPr>
              <w:t>develop and implement</w:t>
            </w:r>
            <w:r w:rsidRPr="00E3031B">
              <w:rPr>
                <w:sz w:val="20"/>
                <w:szCs w:val="20"/>
                <w:lang w:val="en-AU" w:eastAsia="en-AU"/>
              </w:rPr>
              <w:t xml:space="preserve"> evidence-based resources, initiatives and/or education programmes to reduce consumption of alcohol in communities (including with Māori communities, youth, parents, and the </w:t>
            </w:r>
            <w:proofErr w:type="gramStart"/>
            <w:r w:rsidRPr="00E3031B">
              <w:rPr>
                <w:sz w:val="20"/>
                <w:szCs w:val="20"/>
                <w:lang w:val="en-AU" w:eastAsia="en-AU"/>
              </w:rPr>
              <w:t>general public</w:t>
            </w:r>
            <w:proofErr w:type="gramEnd"/>
            <w:r w:rsidRPr="00E3031B">
              <w:rPr>
                <w:sz w:val="20"/>
                <w:szCs w:val="20"/>
                <w:lang w:val="en-AU" w:eastAsia="en-AU"/>
              </w:rPr>
              <w:t xml:space="preserve">). </w:t>
            </w:r>
          </w:p>
          <w:p w14:paraId="31D37A6F" w14:textId="4029408E" w:rsidR="00E83FE7" w:rsidRPr="00E3031B" w:rsidRDefault="00E83FE7" w:rsidP="00B82AC0">
            <w:pPr>
              <w:pStyle w:val="table2"/>
              <w:spacing w:after="120" w:line="360" w:lineRule="auto"/>
              <w:rPr>
                <w:sz w:val="20"/>
                <w:szCs w:val="20"/>
                <w:lang w:val="en-AU"/>
              </w:rPr>
            </w:pPr>
            <w:r w:rsidRPr="00E3031B">
              <w:rPr>
                <w:sz w:val="20"/>
                <w:szCs w:val="20"/>
                <w:lang w:val="en-AU"/>
              </w:rPr>
              <w:t xml:space="preserve">COMM2.2 </w:t>
            </w:r>
            <w:r w:rsidRPr="00E3031B">
              <w:rPr>
                <w:color w:val="000000"/>
                <w:sz w:val="20"/>
                <w:szCs w:val="20"/>
                <w:lang w:val="en-AU"/>
              </w:rPr>
              <w:t>Utilise/develop and implement</w:t>
            </w:r>
            <w:r w:rsidRPr="00E3031B">
              <w:rPr>
                <w:sz w:val="20"/>
                <w:szCs w:val="20"/>
                <w:lang w:val="en-AU" w:eastAsia="en-AU"/>
              </w:rPr>
              <w:t xml:space="preserve"> evidence-based resources, initiatives and/or education programmes to inform and support communities to </w:t>
            </w:r>
            <w:proofErr w:type="gramStart"/>
            <w:r w:rsidRPr="00E3031B">
              <w:rPr>
                <w:sz w:val="20"/>
                <w:szCs w:val="20"/>
                <w:lang w:val="en-AU" w:eastAsia="en-AU"/>
              </w:rPr>
              <w:t>take action</w:t>
            </w:r>
            <w:proofErr w:type="gramEnd"/>
            <w:r w:rsidRPr="00E3031B">
              <w:rPr>
                <w:sz w:val="20"/>
                <w:szCs w:val="20"/>
                <w:lang w:val="en-AU" w:eastAsia="en-AU"/>
              </w:rPr>
              <w:t xml:space="preserve"> against alcohol promotion and marketing.</w:t>
            </w:r>
          </w:p>
        </w:tc>
        <w:tc>
          <w:tcPr>
            <w:tcW w:w="6095" w:type="dxa"/>
          </w:tcPr>
          <w:p w14:paraId="1C00E4CA" w14:textId="77777777" w:rsidR="00E83FE7" w:rsidRPr="00E3031B" w:rsidRDefault="00E83FE7" w:rsidP="00B82AC0">
            <w:pPr>
              <w:pStyle w:val="table2"/>
              <w:spacing w:after="120" w:line="360" w:lineRule="auto"/>
              <w:rPr>
                <w:sz w:val="20"/>
                <w:szCs w:val="20"/>
                <w:lang w:val="en-AU" w:eastAsia="en-AU"/>
              </w:rPr>
            </w:pPr>
            <w:r w:rsidRPr="00E3031B">
              <w:rPr>
                <w:sz w:val="20"/>
                <w:szCs w:val="20"/>
                <w:lang w:val="en-AU" w:eastAsia="en-AU"/>
              </w:rPr>
              <w:t>Impaired driver education programme (IDEP). One day programme at Rehua marae for people on Community Work who are at risk (or have convictions for) impaired driving.  Police, He Waka Tapu, Fire NZ and St John present.  Facilitated by Police and funded by CCC alongside Corrections.</w:t>
            </w:r>
          </w:p>
          <w:p w14:paraId="6F79C671" w14:textId="6955DCE4" w:rsidR="00E83FE7" w:rsidRPr="00E3031B" w:rsidRDefault="00E83FE7" w:rsidP="00B82AC0">
            <w:pPr>
              <w:pStyle w:val="table2"/>
              <w:spacing w:after="120" w:line="360" w:lineRule="auto"/>
              <w:rPr>
                <w:sz w:val="20"/>
                <w:szCs w:val="20"/>
                <w:lang w:val="en-AU"/>
              </w:rPr>
            </w:pPr>
            <w:hyperlink r:id="rId31" w:history="1">
              <w:r w:rsidRPr="00E3031B">
                <w:rPr>
                  <w:rStyle w:val="Hyperlink"/>
                  <w:rFonts w:eastAsia="Times New Roman"/>
                  <w:sz w:val="20"/>
                  <w:szCs w:val="20"/>
                  <w:lang w:val="en-AU" w:eastAsia="en-AU"/>
                </w:rPr>
                <w:t>The art of community alcohol management guide</w:t>
              </w:r>
            </w:hyperlink>
            <w:r w:rsidRPr="00E3031B">
              <w:rPr>
                <w:sz w:val="20"/>
                <w:szCs w:val="20"/>
                <w:lang w:val="en-AU" w:eastAsia="en-AU"/>
              </w:rPr>
              <w:t xml:space="preserve"> (VicHealth). A guide to what local government can do to prevent and minimise alcohol-related harm in Victoria, Australia.</w:t>
            </w:r>
          </w:p>
        </w:tc>
      </w:tr>
      <w:tr w:rsidR="00E83FE7" w:rsidRPr="00E3031B" w14:paraId="5C391B2D" w14:textId="77777777" w:rsidTr="005E271F">
        <w:trPr>
          <w:cantSplit/>
          <w:trHeight w:val="480"/>
        </w:trPr>
        <w:tc>
          <w:tcPr>
            <w:tcW w:w="1843" w:type="dxa"/>
          </w:tcPr>
          <w:p w14:paraId="09F3A9B6" w14:textId="35715636" w:rsidR="00E83FE7" w:rsidRPr="00E3031B" w:rsidRDefault="00E83FE7" w:rsidP="00A4522B">
            <w:pPr>
              <w:pStyle w:val="table2"/>
              <w:spacing w:after="120" w:line="360" w:lineRule="auto"/>
              <w:rPr>
                <w:b/>
                <w:bCs/>
                <w:sz w:val="20"/>
                <w:szCs w:val="20"/>
                <w:lang w:val="en-AU" w:eastAsia="en-AU"/>
              </w:rPr>
            </w:pPr>
            <w:r w:rsidRPr="00E3031B">
              <w:rPr>
                <w:b/>
                <w:bCs/>
                <w:sz w:val="20"/>
                <w:szCs w:val="20"/>
                <w:lang w:val="en-AU" w:eastAsia="en-AU"/>
              </w:rPr>
              <w:lastRenderedPageBreak/>
              <w:t>COMM3</w:t>
            </w:r>
            <w:r w:rsidRPr="00E3031B">
              <w:rPr>
                <w:sz w:val="20"/>
                <w:szCs w:val="20"/>
                <w:lang w:val="en-AU" w:eastAsia="en-AU"/>
              </w:rPr>
              <w:t>:</w:t>
            </w:r>
            <w:r w:rsidRPr="00E3031B">
              <w:rPr>
                <w:sz w:val="20"/>
                <w:szCs w:val="20"/>
                <w:lang w:val="en-AU"/>
              </w:rPr>
              <w:t xml:space="preserve"> </w:t>
            </w:r>
            <w:r w:rsidRPr="00E3031B">
              <w:rPr>
                <w:sz w:val="20"/>
                <w:szCs w:val="20"/>
                <w:lang w:val="en-AU" w:eastAsia="en-AU"/>
              </w:rPr>
              <w:t>Social marketing campaigns related to alcohol harm minimisation</w:t>
            </w:r>
          </w:p>
        </w:tc>
        <w:tc>
          <w:tcPr>
            <w:tcW w:w="2293" w:type="dxa"/>
          </w:tcPr>
          <w:p w14:paraId="63C2694E" w14:textId="58C11B45" w:rsidR="00E83FE7" w:rsidRPr="00E3031B" w:rsidRDefault="00E83FE7" w:rsidP="00A4522B">
            <w:pPr>
              <w:pStyle w:val="table2"/>
              <w:spacing w:after="120" w:line="360" w:lineRule="auto"/>
              <w:rPr>
                <w:sz w:val="20"/>
                <w:szCs w:val="20"/>
                <w:lang w:val="en-AU" w:eastAsia="en-AU"/>
              </w:rPr>
            </w:pPr>
            <w:r w:rsidRPr="00E3031B">
              <w:rPr>
                <w:sz w:val="20"/>
                <w:szCs w:val="20"/>
                <w:lang w:val="en-AU" w:eastAsia="en-AU"/>
              </w:rPr>
              <w:t xml:space="preserve">To implement evidence-informed public awareness, informational and social marketing campaigns related to alcohol harm minimisation </w:t>
            </w:r>
          </w:p>
        </w:tc>
        <w:tc>
          <w:tcPr>
            <w:tcW w:w="5078" w:type="dxa"/>
          </w:tcPr>
          <w:p w14:paraId="4D4B6AC9" w14:textId="77777777" w:rsidR="00E83FE7" w:rsidRPr="00E3031B" w:rsidRDefault="00E83FE7" w:rsidP="00A4522B">
            <w:pPr>
              <w:pStyle w:val="table2"/>
              <w:spacing w:after="120" w:line="360" w:lineRule="auto"/>
              <w:rPr>
                <w:sz w:val="20"/>
                <w:szCs w:val="20"/>
                <w:lang w:val="en-AU"/>
              </w:rPr>
            </w:pPr>
            <w:r w:rsidRPr="00E3031B">
              <w:rPr>
                <w:sz w:val="20"/>
                <w:szCs w:val="20"/>
                <w:lang w:val="en-AU"/>
              </w:rPr>
              <w:t xml:space="preserve">COMM3.1 </w:t>
            </w:r>
            <w:r w:rsidRPr="00E3031B">
              <w:rPr>
                <w:color w:val="000000"/>
                <w:sz w:val="20"/>
                <w:szCs w:val="20"/>
                <w:lang w:val="en-AU"/>
              </w:rPr>
              <w:t>Utilise/develop and implement</w:t>
            </w:r>
            <w:r w:rsidRPr="00E3031B">
              <w:rPr>
                <w:sz w:val="20"/>
                <w:szCs w:val="20"/>
                <w:lang w:val="en-AU"/>
              </w:rPr>
              <w:t xml:space="preserve"> </w:t>
            </w:r>
            <w:r w:rsidRPr="00E3031B">
              <w:rPr>
                <w:sz w:val="20"/>
                <w:szCs w:val="20"/>
                <w:lang w:val="en-AU" w:eastAsia="en-AU"/>
              </w:rPr>
              <w:t>evidence-informed</w:t>
            </w:r>
            <w:r w:rsidRPr="00E3031B">
              <w:rPr>
                <w:sz w:val="20"/>
                <w:szCs w:val="20"/>
                <w:lang w:val="en-AU"/>
              </w:rPr>
              <w:t xml:space="preserve"> campaigns and initiatives to enhance public understanding of minimising alcohol harm, including targeted and culturally appropriate campaigns/initiatives for Māori and other populations experiencing disproportionate alcohol-related harm.</w:t>
            </w:r>
          </w:p>
          <w:p w14:paraId="614C6CFF" w14:textId="77777777" w:rsidR="00E83FE7" w:rsidRPr="00E3031B" w:rsidRDefault="00E83FE7" w:rsidP="00A4522B">
            <w:pPr>
              <w:pStyle w:val="table2"/>
              <w:spacing w:after="120" w:line="360" w:lineRule="auto"/>
              <w:rPr>
                <w:sz w:val="20"/>
                <w:szCs w:val="20"/>
                <w:lang w:val="en-AU" w:eastAsia="en-AU"/>
              </w:rPr>
            </w:pPr>
            <w:r w:rsidRPr="00E3031B">
              <w:rPr>
                <w:sz w:val="20"/>
                <w:szCs w:val="20"/>
                <w:lang w:val="en-AU" w:eastAsia="en-AU"/>
              </w:rPr>
              <w:t>COMM3.2 Provide consistent and appropriate messaging on the impact of alcohol on local communities and include messages on minimising alcohol harm in council publications (in Te Reo and English).</w:t>
            </w:r>
          </w:p>
          <w:p w14:paraId="4BFE6A86" w14:textId="77777777" w:rsidR="00E83FE7" w:rsidRPr="00E3031B" w:rsidRDefault="00E83FE7" w:rsidP="00A4522B">
            <w:pPr>
              <w:pStyle w:val="table2"/>
              <w:spacing w:after="120" w:line="360" w:lineRule="auto"/>
              <w:rPr>
                <w:sz w:val="20"/>
                <w:szCs w:val="20"/>
                <w:lang w:val="en-AU" w:eastAsia="en-AU"/>
              </w:rPr>
            </w:pPr>
            <w:r w:rsidRPr="00E3031B">
              <w:rPr>
                <w:sz w:val="20"/>
                <w:szCs w:val="20"/>
                <w:lang w:val="en-AU" w:eastAsia="en-AU"/>
              </w:rPr>
              <w:t xml:space="preserve">COMM3.3 Exclude images that promote excessive consumption or abuse of alcohol from council messaging, media, social media, and any council image library. </w:t>
            </w:r>
          </w:p>
          <w:p w14:paraId="344ECC66" w14:textId="7A496221" w:rsidR="00E83FE7" w:rsidRPr="00E3031B" w:rsidRDefault="00E83FE7" w:rsidP="00A4522B">
            <w:pPr>
              <w:pStyle w:val="table2"/>
              <w:spacing w:after="120" w:line="360" w:lineRule="auto"/>
              <w:rPr>
                <w:sz w:val="20"/>
                <w:szCs w:val="20"/>
                <w:lang w:val="en-AU" w:eastAsia="en-AU"/>
              </w:rPr>
            </w:pPr>
            <w:r w:rsidRPr="00E3031B">
              <w:rPr>
                <w:sz w:val="20"/>
                <w:szCs w:val="20"/>
                <w:lang w:val="en-AU" w:eastAsia="en-AU"/>
              </w:rPr>
              <w:t xml:space="preserve">COMM3.4 Develop and implement policies to ensure that council and council-controlled organisations do not work in partnership with the alcohol industry. </w:t>
            </w:r>
          </w:p>
        </w:tc>
        <w:tc>
          <w:tcPr>
            <w:tcW w:w="6095" w:type="dxa"/>
          </w:tcPr>
          <w:p w14:paraId="4A348758" w14:textId="68FBAB71" w:rsidR="00E83FE7" w:rsidRPr="00E3031B" w:rsidRDefault="00E83FE7" w:rsidP="00A4522B">
            <w:pPr>
              <w:pStyle w:val="table2"/>
              <w:spacing w:after="120" w:line="360" w:lineRule="auto"/>
              <w:rPr>
                <w:sz w:val="20"/>
                <w:szCs w:val="20"/>
                <w:lang w:val="en-AU" w:eastAsia="en-AU"/>
              </w:rPr>
            </w:pPr>
            <w:hyperlink r:id="rId32" w:history="1">
              <w:r w:rsidRPr="00E3031B">
                <w:rPr>
                  <w:rStyle w:val="Hyperlink"/>
                  <w:rFonts w:eastAsia="Times New Roman"/>
                  <w:sz w:val="20"/>
                  <w:szCs w:val="20"/>
                  <w:lang w:val="en-AU" w:eastAsia="en-AU"/>
                </w:rPr>
                <w:t>Crate Day harm reduction social media messaging</w:t>
              </w:r>
            </w:hyperlink>
            <w:r w:rsidRPr="00E3031B">
              <w:rPr>
                <w:sz w:val="20"/>
                <w:szCs w:val="20"/>
                <w:lang w:val="en-AU" w:eastAsia="en-AU"/>
              </w:rPr>
              <w:t xml:space="preserve"> developed under Christchurch Alcohol Action Plan in 2020. </w:t>
            </w:r>
          </w:p>
        </w:tc>
      </w:tr>
      <w:tr w:rsidR="00D47C3B" w:rsidRPr="00E3031B" w14:paraId="11D4DF1C" w14:textId="77777777" w:rsidTr="001B3103">
        <w:trPr>
          <w:cantSplit/>
          <w:trHeight w:val="454"/>
        </w:trPr>
        <w:tc>
          <w:tcPr>
            <w:tcW w:w="15309" w:type="dxa"/>
            <w:gridSpan w:val="4"/>
            <w:shd w:val="clear" w:color="auto" w:fill="BFBADB" w:themeFill="text1" w:themeFillTint="40"/>
            <w:vAlign w:val="center"/>
          </w:tcPr>
          <w:p w14:paraId="15D46FE2" w14:textId="6016CD1C" w:rsidR="00D47C3B" w:rsidRPr="00E3031B" w:rsidRDefault="00666795" w:rsidP="00A4522B">
            <w:pPr>
              <w:pStyle w:val="Tablebreakhead"/>
              <w:spacing w:before="0" w:line="240" w:lineRule="auto"/>
              <w:rPr>
                <w:sz w:val="24"/>
                <w:szCs w:val="24"/>
              </w:rPr>
            </w:pPr>
            <w:r w:rsidRPr="00E3031B">
              <w:rPr>
                <w:sz w:val="24"/>
                <w:szCs w:val="24"/>
              </w:rPr>
              <w:lastRenderedPageBreak/>
              <w:t>Monitoring and intelligence (MONIT)</w:t>
            </w:r>
          </w:p>
        </w:tc>
      </w:tr>
      <w:tr w:rsidR="00E91B55" w:rsidRPr="00E3031B" w14:paraId="1C0BD516" w14:textId="77777777" w:rsidTr="005E271F">
        <w:trPr>
          <w:cantSplit/>
          <w:trHeight w:val="621"/>
        </w:trPr>
        <w:tc>
          <w:tcPr>
            <w:tcW w:w="1843" w:type="dxa"/>
          </w:tcPr>
          <w:p w14:paraId="472E10A7" w14:textId="77777777" w:rsidR="00E91B55" w:rsidRPr="00E3031B" w:rsidRDefault="00E91B55" w:rsidP="00A4522B">
            <w:pPr>
              <w:pStyle w:val="table2"/>
              <w:spacing w:after="120" w:line="360" w:lineRule="auto"/>
              <w:rPr>
                <w:rFonts w:eastAsia="Times New Roman"/>
                <w:sz w:val="20"/>
                <w:szCs w:val="20"/>
                <w:lang w:val="en-AU" w:eastAsia="en-AU"/>
              </w:rPr>
            </w:pPr>
            <w:r w:rsidRPr="00E3031B">
              <w:rPr>
                <w:rFonts w:eastAsia="Times New Roman"/>
                <w:b/>
                <w:bCs/>
                <w:sz w:val="20"/>
                <w:szCs w:val="20"/>
                <w:lang w:val="en-AU" w:eastAsia="en-AU"/>
              </w:rPr>
              <w:t>MONIT1</w:t>
            </w:r>
            <w:r w:rsidRPr="00E3031B">
              <w:rPr>
                <w:rFonts w:eastAsia="Times New Roman"/>
                <w:sz w:val="20"/>
                <w:szCs w:val="20"/>
                <w:lang w:val="en-AU" w:eastAsia="en-AU"/>
              </w:rPr>
              <w:t xml:space="preserve">: </w:t>
            </w:r>
            <w:r w:rsidRPr="00E3031B">
              <w:rPr>
                <w:sz w:val="20"/>
                <w:szCs w:val="20"/>
                <w:lang w:val="en-AU"/>
              </w:rPr>
              <w:t>Set targets for and monitor local alcohol environments</w:t>
            </w:r>
          </w:p>
          <w:p w14:paraId="2E7FFCE1" w14:textId="5A8E5D5E" w:rsidR="00E91B55" w:rsidRPr="00E3031B" w:rsidRDefault="00E91B55" w:rsidP="00A4522B">
            <w:pPr>
              <w:pStyle w:val="table2"/>
              <w:spacing w:after="120" w:line="360" w:lineRule="auto"/>
              <w:rPr>
                <w:b/>
                <w:bCs/>
                <w:sz w:val="20"/>
                <w:szCs w:val="20"/>
                <w:lang w:val="en-AU" w:eastAsia="en-AU"/>
              </w:rPr>
            </w:pPr>
          </w:p>
        </w:tc>
        <w:tc>
          <w:tcPr>
            <w:tcW w:w="2293" w:type="dxa"/>
          </w:tcPr>
          <w:p w14:paraId="7F15170E" w14:textId="4D419E86" w:rsidR="00E91B55" w:rsidRPr="00E3031B" w:rsidRDefault="00E91B55" w:rsidP="00A4522B">
            <w:pPr>
              <w:pStyle w:val="table2"/>
              <w:spacing w:after="120" w:line="360" w:lineRule="auto"/>
              <w:rPr>
                <w:sz w:val="20"/>
                <w:szCs w:val="20"/>
                <w:lang w:val="en-AU" w:eastAsia="en-AU"/>
              </w:rPr>
            </w:pPr>
            <w:r w:rsidRPr="00E3031B">
              <w:rPr>
                <w:rFonts w:eastAsia="Times New Roman"/>
                <w:sz w:val="20"/>
                <w:szCs w:val="20"/>
                <w:lang w:val="en-AU" w:eastAsia="en-AU"/>
              </w:rPr>
              <w:t xml:space="preserve">To set targets for and routinely monitor and report on the health and equity of local alcohol environments </w:t>
            </w:r>
          </w:p>
        </w:tc>
        <w:tc>
          <w:tcPr>
            <w:tcW w:w="5078" w:type="dxa"/>
          </w:tcPr>
          <w:p w14:paraId="696B5BEF" w14:textId="77777777" w:rsidR="00E91B55" w:rsidRPr="00E3031B" w:rsidRDefault="00E91B55" w:rsidP="00A4522B">
            <w:pPr>
              <w:pStyle w:val="table2"/>
              <w:spacing w:after="120" w:line="360" w:lineRule="auto"/>
              <w:rPr>
                <w:rFonts w:eastAsia="Times New Roman"/>
                <w:sz w:val="20"/>
                <w:szCs w:val="20"/>
                <w:lang w:val="en-AU" w:eastAsia="en-AU"/>
              </w:rPr>
            </w:pPr>
            <w:r w:rsidRPr="00E3031B">
              <w:rPr>
                <w:sz w:val="20"/>
                <w:szCs w:val="20"/>
                <w:lang w:val="en-AU"/>
              </w:rPr>
              <w:t xml:space="preserve">MONIT1.1 Set targets for and routinely monitor and report the characteristics of </w:t>
            </w:r>
            <w:r w:rsidRPr="00E3031B">
              <w:rPr>
                <w:rFonts w:eastAsia="Times New Roman"/>
                <w:sz w:val="20"/>
                <w:szCs w:val="20"/>
                <w:lang w:val="en-AU" w:eastAsia="en-AU"/>
              </w:rPr>
              <w:t>alcohol promotion, marketing, and sponsorship in council owned/managed settings, recreation facilities and sports clubs.</w:t>
            </w:r>
          </w:p>
          <w:p w14:paraId="56B2D72F" w14:textId="77777777" w:rsidR="00E91B55" w:rsidRPr="00E3031B" w:rsidRDefault="00E91B55" w:rsidP="00A4522B">
            <w:pPr>
              <w:pStyle w:val="table2"/>
              <w:spacing w:after="120" w:line="360" w:lineRule="auto"/>
              <w:rPr>
                <w:sz w:val="20"/>
                <w:szCs w:val="20"/>
                <w:lang w:val="en-AU"/>
              </w:rPr>
            </w:pPr>
            <w:r w:rsidRPr="00E3031B">
              <w:rPr>
                <w:rFonts w:eastAsia="Times New Roman"/>
                <w:sz w:val="20"/>
                <w:szCs w:val="20"/>
                <w:lang w:val="en-AU" w:eastAsia="en-AU"/>
              </w:rPr>
              <w:t xml:space="preserve">MONIT1.2 </w:t>
            </w:r>
            <w:r w:rsidRPr="00E3031B">
              <w:rPr>
                <w:sz w:val="20"/>
                <w:szCs w:val="20"/>
                <w:lang w:val="en-AU"/>
              </w:rPr>
              <w:t>Proactively monitor policy compliance (e.g. determine compliance of Signage Bylaws by licensed premises) as well as the time taken to respond to community complaints.</w:t>
            </w:r>
          </w:p>
          <w:p w14:paraId="69953950" w14:textId="25F60D7A" w:rsidR="00E91B55" w:rsidRPr="00E3031B" w:rsidRDefault="00E91B55" w:rsidP="00A4522B">
            <w:pPr>
              <w:pStyle w:val="table2"/>
              <w:spacing w:after="120" w:line="360" w:lineRule="auto"/>
              <w:rPr>
                <w:sz w:val="20"/>
                <w:szCs w:val="20"/>
                <w:lang w:val="en-AU"/>
              </w:rPr>
            </w:pPr>
            <w:r w:rsidRPr="00E3031B">
              <w:rPr>
                <w:rFonts w:eastAsia="Times New Roman"/>
                <w:sz w:val="20"/>
                <w:szCs w:val="20"/>
                <w:lang w:val="en-AU" w:eastAsia="en-AU"/>
              </w:rPr>
              <w:t>MONIT1.3 Set targets for and routinely monitor and report the density of alcohol outlets, by geographic area (e. g. suburb, activity area), including in geographic areas of significance to Māori (e.g. areas with high Māori population or near Marae).</w:t>
            </w:r>
          </w:p>
        </w:tc>
        <w:tc>
          <w:tcPr>
            <w:tcW w:w="6095" w:type="dxa"/>
          </w:tcPr>
          <w:p w14:paraId="6B6FCE45" w14:textId="77777777" w:rsidR="00E91B55" w:rsidRPr="00E3031B" w:rsidRDefault="00E91B55" w:rsidP="00A4522B">
            <w:pPr>
              <w:pStyle w:val="table2"/>
              <w:spacing w:after="120" w:line="360" w:lineRule="auto"/>
              <w:rPr>
                <w:rFonts w:ascii="Arial" w:hAnsi="Arial" w:cs="Arial"/>
                <w:sz w:val="20"/>
                <w:szCs w:val="20"/>
                <w:lang w:val="en-AU"/>
              </w:rPr>
            </w:pPr>
          </w:p>
          <w:p w14:paraId="3D3B03C1" w14:textId="55981E94" w:rsidR="00E91B55" w:rsidRPr="00E3031B" w:rsidRDefault="00E91B55" w:rsidP="00A4522B">
            <w:pPr>
              <w:pStyle w:val="table2"/>
              <w:spacing w:after="120" w:line="360" w:lineRule="auto"/>
              <w:rPr>
                <w:sz w:val="20"/>
                <w:szCs w:val="20"/>
                <w:lang w:val="en-AU"/>
              </w:rPr>
            </w:pPr>
          </w:p>
        </w:tc>
      </w:tr>
      <w:tr w:rsidR="00E91B55" w:rsidRPr="00E3031B" w14:paraId="4D7AD811" w14:textId="77777777" w:rsidTr="005E271F">
        <w:trPr>
          <w:cantSplit/>
          <w:trHeight w:val="2606"/>
        </w:trPr>
        <w:tc>
          <w:tcPr>
            <w:tcW w:w="1843" w:type="dxa"/>
          </w:tcPr>
          <w:p w14:paraId="0CFA7BE5" w14:textId="3B491BD0" w:rsidR="00E91B55" w:rsidRPr="00E3031B" w:rsidRDefault="00E91B55" w:rsidP="00A4522B">
            <w:pPr>
              <w:pStyle w:val="table2"/>
              <w:spacing w:after="120" w:line="360" w:lineRule="auto"/>
              <w:rPr>
                <w:b/>
                <w:bCs/>
                <w:sz w:val="20"/>
                <w:szCs w:val="20"/>
                <w:lang w:val="en-AU" w:eastAsia="en-AU"/>
              </w:rPr>
            </w:pPr>
            <w:r w:rsidRPr="00E3031B">
              <w:rPr>
                <w:rFonts w:eastAsia="Times New Roman"/>
                <w:b/>
                <w:bCs/>
                <w:sz w:val="20"/>
                <w:szCs w:val="20"/>
                <w:lang w:val="en-AU" w:eastAsia="en-AU"/>
              </w:rPr>
              <w:t xml:space="preserve">MONIT2: </w:t>
            </w:r>
            <w:r w:rsidRPr="00E3031B">
              <w:rPr>
                <w:rFonts w:eastAsia="Times New Roman"/>
                <w:sz w:val="20"/>
                <w:szCs w:val="20"/>
                <w:lang w:val="en-AU" w:eastAsia="en-AU"/>
              </w:rPr>
              <w:t>Monitor local alcohol harm</w:t>
            </w:r>
          </w:p>
        </w:tc>
        <w:tc>
          <w:tcPr>
            <w:tcW w:w="2293" w:type="dxa"/>
          </w:tcPr>
          <w:p w14:paraId="006FBDF0" w14:textId="7EBCC004" w:rsidR="00E91B55" w:rsidRPr="00E3031B" w:rsidRDefault="00E91B55" w:rsidP="00A4522B">
            <w:pPr>
              <w:pStyle w:val="table2"/>
              <w:spacing w:after="120" w:line="360" w:lineRule="auto"/>
              <w:rPr>
                <w:sz w:val="20"/>
                <w:szCs w:val="20"/>
                <w:lang w:val="en-AU" w:eastAsia="en-AU"/>
              </w:rPr>
            </w:pPr>
            <w:r w:rsidRPr="00E3031B">
              <w:rPr>
                <w:rFonts w:eastAsia="Times New Roman"/>
                <w:sz w:val="20"/>
                <w:szCs w:val="20"/>
                <w:lang w:val="en-AU" w:eastAsia="en-AU"/>
              </w:rPr>
              <w:t>To routinely assess, report and analyse the level of alcohol harm in the community</w:t>
            </w:r>
          </w:p>
        </w:tc>
        <w:tc>
          <w:tcPr>
            <w:tcW w:w="5078" w:type="dxa"/>
          </w:tcPr>
          <w:p w14:paraId="59D64713" w14:textId="2A1F6845" w:rsidR="00E91B55" w:rsidRPr="00E3031B" w:rsidRDefault="00E91B55" w:rsidP="00A4522B">
            <w:pPr>
              <w:pStyle w:val="table2"/>
              <w:spacing w:after="120" w:line="360" w:lineRule="auto"/>
              <w:rPr>
                <w:sz w:val="20"/>
                <w:szCs w:val="20"/>
                <w:lang w:val="en-AU"/>
              </w:rPr>
            </w:pPr>
            <w:r w:rsidRPr="00E3031B">
              <w:rPr>
                <w:sz w:val="20"/>
                <w:szCs w:val="20"/>
                <w:lang w:val="en-AU"/>
              </w:rPr>
              <w:t>MONIT2.1 Routinely assess, analyse, and report the level of alcohol harm in the community, including analysis by geographic area and differing socio-economic and cultural groups by drawing on relevant existing datasets, supplemented by additional primary data collection if necessary.</w:t>
            </w:r>
          </w:p>
        </w:tc>
        <w:tc>
          <w:tcPr>
            <w:tcW w:w="6095" w:type="dxa"/>
          </w:tcPr>
          <w:p w14:paraId="7A814D2E" w14:textId="02CF4C5E" w:rsidR="00E91B55" w:rsidRPr="00E3031B" w:rsidRDefault="00E91B55" w:rsidP="00A4522B">
            <w:pPr>
              <w:pStyle w:val="table2"/>
              <w:spacing w:after="120" w:line="360" w:lineRule="auto"/>
              <w:rPr>
                <w:sz w:val="20"/>
                <w:szCs w:val="20"/>
                <w:lang w:val="en-AU"/>
              </w:rPr>
            </w:pPr>
          </w:p>
        </w:tc>
      </w:tr>
      <w:tr w:rsidR="00E91B55" w:rsidRPr="00E3031B" w14:paraId="0A0CF500" w14:textId="77777777" w:rsidTr="005E271F">
        <w:trPr>
          <w:cantSplit/>
          <w:trHeight w:val="810"/>
        </w:trPr>
        <w:tc>
          <w:tcPr>
            <w:tcW w:w="1843" w:type="dxa"/>
          </w:tcPr>
          <w:p w14:paraId="7CBFF5D7" w14:textId="11EFDAA3" w:rsidR="00E91B55" w:rsidRPr="00E3031B" w:rsidRDefault="00E91B55" w:rsidP="00481871">
            <w:pPr>
              <w:pStyle w:val="table2"/>
              <w:spacing w:after="120" w:line="360" w:lineRule="auto"/>
              <w:rPr>
                <w:b/>
                <w:bCs/>
                <w:sz w:val="20"/>
                <w:szCs w:val="20"/>
                <w:lang w:val="en-AU" w:eastAsia="en-AU"/>
              </w:rPr>
            </w:pPr>
            <w:r w:rsidRPr="00E3031B">
              <w:rPr>
                <w:rFonts w:eastAsia="Times New Roman"/>
                <w:b/>
                <w:bCs/>
                <w:sz w:val="20"/>
                <w:szCs w:val="20"/>
                <w:lang w:val="en-AU" w:eastAsia="en-AU"/>
              </w:rPr>
              <w:lastRenderedPageBreak/>
              <w:t xml:space="preserve">MONIT3: </w:t>
            </w:r>
            <w:r w:rsidRPr="00E3031B">
              <w:rPr>
                <w:rFonts w:eastAsia="Times New Roman"/>
                <w:sz w:val="20"/>
                <w:szCs w:val="20"/>
                <w:lang w:val="en-AU" w:eastAsia="en-AU"/>
              </w:rPr>
              <w:t>Inventory of local alcohol harm reduction initiatives</w:t>
            </w:r>
          </w:p>
        </w:tc>
        <w:tc>
          <w:tcPr>
            <w:tcW w:w="2293" w:type="dxa"/>
          </w:tcPr>
          <w:p w14:paraId="6B4727FF" w14:textId="39A36234" w:rsidR="00E91B55" w:rsidRPr="00E3031B" w:rsidRDefault="00E91B55" w:rsidP="00481871">
            <w:pPr>
              <w:pStyle w:val="table2"/>
              <w:spacing w:after="120" w:line="360" w:lineRule="auto"/>
              <w:rPr>
                <w:sz w:val="20"/>
                <w:szCs w:val="20"/>
                <w:lang w:val="en-AU" w:eastAsia="en-AU"/>
              </w:rPr>
            </w:pPr>
            <w:r w:rsidRPr="00E3031B">
              <w:rPr>
                <w:rFonts w:eastAsia="Times New Roman"/>
                <w:sz w:val="20"/>
                <w:szCs w:val="20"/>
                <w:lang w:val="en-AU" w:eastAsia="en-AU"/>
              </w:rPr>
              <w:t>To have an inventory of initiatives related to minimising alcohol harm to guide development and implementation of policy and to ensure policy coherence and alignment</w:t>
            </w:r>
          </w:p>
        </w:tc>
        <w:tc>
          <w:tcPr>
            <w:tcW w:w="5078" w:type="dxa"/>
          </w:tcPr>
          <w:p w14:paraId="4BFB2734" w14:textId="77777777" w:rsidR="00E91B55" w:rsidRPr="00E3031B" w:rsidRDefault="00E91B55" w:rsidP="00481871">
            <w:pPr>
              <w:pStyle w:val="table2"/>
              <w:spacing w:after="120" w:line="360" w:lineRule="auto"/>
              <w:rPr>
                <w:sz w:val="20"/>
                <w:szCs w:val="20"/>
                <w:lang w:val="en-AU"/>
              </w:rPr>
            </w:pPr>
            <w:r w:rsidRPr="00E3031B">
              <w:rPr>
                <w:sz w:val="20"/>
                <w:szCs w:val="20"/>
                <w:lang w:val="en-AU"/>
              </w:rPr>
              <w:t>MONIT3.1 Develop and maintain an up-to-date inventory of local initiatives (including Māori-led initiatives) related to minimising alcohol harm.</w:t>
            </w:r>
          </w:p>
          <w:p w14:paraId="7177523B" w14:textId="5677DE1A" w:rsidR="00E91B55" w:rsidRPr="00E3031B" w:rsidRDefault="00E91B55" w:rsidP="00481871">
            <w:pPr>
              <w:pStyle w:val="table2"/>
              <w:spacing w:after="120" w:line="360" w:lineRule="auto"/>
              <w:rPr>
                <w:sz w:val="20"/>
                <w:szCs w:val="20"/>
                <w:lang w:val="en-AU" w:eastAsia="en-AU"/>
              </w:rPr>
            </w:pPr>
          </w:p>
        </w:tc>
        <w:tc>
          <w:tcPr>
            <w:tcW w:w="6095" w:type="dxa"/>
          </w:tcPr>
          <w:p w14:paraId="099A932E" w14:textId="77777777" w:rsidR="00E91B55" w:rsidRPr="00E3031B" w:rsidRDefault="00E91B55" w:rsidP="00481871">
            <w:pPr>
              <w:pStyle w:val="table2"/>
              <w:spacing w:after="120" w:line="360" w:lineRule="auto"/>
              <w:rPr>
                <w:sz w:val="20"/>
                <w:szCs w:val="20"/>
                <w:lang w:val="en-AU"/>
              </w:rPr>
            </w:pPr>
          </w:p>
        </w:tc>
      </w:tr>
    </w:tbl>
    <w:p w14:paraId="1D0EAC47" w14:textId="125C5902" w:rsidR="00275987" w:rsidRPr="00E3031B" w:rsidRDefault="00275987" w:rsidP="004C7745">
      <w:pPr>
        <w:pStyle w:val="Tableheading"/>
      </w:pPr>
    </w:p>
    <w:p w14:paraId="591AD5B3" w14:textId="03B45830" w:rsidR="00275987" w:rsidRPr="00E3031B" w:rsidRDefault="00275987" w:rsidP="004C7745">
      <w:pPr>
        <w:rPr>
          <w:rFonts w:ascii="Arial Rounded MT Bold" w:hAnsi="Arial Rounded MT Bold" w:cs="Arial"/>
          <w:color w:val="auto"/>
          <w:sz w:val="20"/>
          <w:lang w:val="en-AU" w:eastAsia="en-US"/>
        </w:rPr>
      </w:pPr>
      <w:r w:rsidRPr="00E3031B">
        <w:rPr>
          <w:lang w:val="en-AU"/>
        </w:rPr>
        <w:br w:type="page"/>
      </w:r>
    </w:p>
    <w:p w14:paraId="2B0F6D43" w14:textId="3DF981DD" w:rsidR="00275987" w:rsidRPr="00E3031B" w:rsidRDefault="00275987" w:rsidP="004C7745">
      <w:pPr>
        <w:pStyle w:val="Tableheading"/>
        <w:sectPr w:rsidR="00275987" w:rsidRPr="00E3031B" w:rsidSect="000D3684">
          <w:headerReference w:type="default" r:id="rId33"/>
          <w:headerReference w:type="first" r:id="rId34"/>
          <w:pgSz w:w="16840" w:h="11900" w:orient="landscape"/>
          <w:pgMar w:top="1151" w:right="720" w:bottom="1151" w:left="720" w:header="0" w:footer="0" w:gutter="0"/>
          <w:cols w:space="708"/>
          <w:docGrid w:linePitch="360"/>
        </w:sectPr>
      </w:pPr>
    </w:p>
    <w:p w14:paraId="2D2E6AD8" w14:textId="3B2C1320" w:rsidR="00A87B11" w:rsidRPr="00E3031B" w:rsidRDefault="00A87B11" w:rsidP="004C7745">
      <w:pPr>
        <w:pStyle w:val="Heading1"/>
        <w:rPr>
          <w:lang w:val="en-AU"/>
        </w:rPr>
      </w:pPr>
      <w:r w:rsidRPr="00E3031B">
        <w:rPr>
          <w:lang w:val="en-AU"/>
        </w:rPr>
        <w:lastRenderedPageBreak/>
        <w:t>Appendix</w:t>
      </w:r>
    </w:p>
    <w:p w14:paraId="68C5AA1F" w14:textId="77777777" w:rsidR="00A87B11" w:rsidRPr="00E3031B" w:rsidRDefault="00A87B11" w:rsidP="004C7745">
      <w:pPr>
        <w:rPr>
          <w:lang w:val="en-AU"/>
        </w:rPr>
      </w:pPr>
      <w:r w:rsidRPr="00E3031B">
        <w:rPr>
          <w:rStyle w:val="Heading2Char"/>
          <w:lang w:val="en-AU"/>
        </w:rPr>
        <w:t>Acknowledgements</w:t>
      </w:r>
    </w:p>
    <w:p w14:paraId="47080C7F" w14:textId="77777777" w:rsidR="00166440" w:rsidRPr="00E3031B" w:rsidRDefault="00166440" w:rsidP="001A35C5">
      <w:pPr>
        <w:jc w:val="both"/>
        <w:rPr>
          <w:lang w:val="en-AU"/>
        </w:rPr>
      </w:pPr>
      <w:r w:rsidRPr="00E3031B">
        <w:rPr>
          <w:lang w:val="en-AU"/>
        </w:rPr>
        <w:t>We would like to firstly thank the local council staff and elected members, public health staff, and local government experts who contributed to the development of this tool as key informants/workshop participants, and the Cancer Society of New Zealand (CSNZ) health promotion staff who helped to identify council contacts and facilitate interviews and workshops. Thank you also to our advisors and peer reviewers who shared their expertise and reviewed the draft tool. This research was made possible with funding from the University of Otago and from the Cancer Society of New Zealand, as part of the Te Rōpū Rangahau ō Te Kāhui Matepukupuku (Cancer Society Research Collaboration) research programme.</w:t>
      </w:r>
    </w:p>
    <w:p w14:paraId="333596D7" w14:textId="77777777" w:rsidR="001156D6" w:rsidRPr="00E3031B" w:rsidRDefault="001156D6">
      <w:pPr>
        <w:spacing w:after="180" w:line="336" w:lineRule="auto"/>
        <w:rPr>
          <w:rFonts w:asciiTheme="majorHAnsi" w:eastAsiaTheme="majorEastAsia" w:hAnsiTheme="majorHAnsi" w:cstheme="majorBidi"/>
          <w:b/>
          <w:bCs/>
          <w:sz w:val="28"/>
          <w:lang w:val="en-AU"/>
        </w:rPr>
      </w:pPr>
      <w:r w:rsidRPr="00E3031B">
        <w:rPr>
          <w:lang w:val="en-AU"/>
        </w:rPr>
        <w:br w:type="page"/>
      </w:r>
    </w:p>
    <w:p w14:paraId="1AD4483E" w14:textId="25406A2A" w:rsidR="00166440" w:rsidRPr="00E3031B" w:rsidRDefault="00166440" w:rsidP="00166440">
      <w:pPr>
        <w:pStyle w:val="Heading2"/>
        <w:spacing w:line="276" w:lineRule="auto"/>
        <w:rPr>
          <w:lang w:val="en-AU"/>
        </w:rPr>
      </w:pPr>
      <w:r w:rsidRPr="00E3031B">
        <w:rPr>
          <w:lang w:val="en-AU"/>
        </w:rPr>
        <w:lastRenderedPageBreak/>
        <w:t>How the tool was developed</w:t>
      </w:r>
    </w:p>
    <w:p w14:paraId="3332219E" w14:textId="4C223A76" w:rsidR="001156D6" w:rsidRPr="00E3031B" w:rsidRDefault="00FD1396" w:rsidP="001A35C5">
      <w:pPr>
        <w:jc w:val="both"/>
        <w:rPr>
          <w:lang w:val="en-AU"/>
        </w:rPr>
      </w:pPr>
      <w:r w:rsidRPr="00E3031B">
        <w:rPr>
          <w:bCs/>
          <w:noProof/>
          <w:lang w:val="en-AU"/>
        </w:rPr>
        <mc:AlternateContent>
          <mc:Choice Requires="wps">
            <w:drawing>
              <wp:anchor distT="0" distB="0" distL="114300" distR="114300" simplePos="0" relativeHeight="251658243" behindDoc="1" locked="0" layoutInCell="1" allowOverlap="1" wp14:anchorId="1160226F" wp14:editId="0F3A2212">
                <wp:simplePos x="0" y="0"/>
                <wp:positionH relativeFrom="column">
                  <wp:posOffset>-60727</wp:posOffset>
                </wp:positionH>
                <wp:positionV relativeFrom="paragraph">
                  <wp:posOffset>1137248</wp:posOffset>
                </wp:positionV>
                <wp:extent cx="1592477" cy="1269365"/>
                <wp:effectExtent l="8890" t="29210" r="17145" b="29845"/>
                <wp:wrapNone/>
                <wp:docPr id="1289375420" name="Arrow: Chevron 1"/>
                <wp:cNvGraphicFramePr/>
                <a:graphic xmlns:a="http://schemas.openxmlformats.org/drawingml/2006/main">
                  <a:graphicData uri="http://schemas.microsoft.com/office/word/2010/wordprocessingShape">
                    <wps:wsp>
                      <wps:cNvSpPr/>
                      <wps:spPr>
                        <a:xfrm rot="5400000">
                          <a:off x="0" y="0"/>
                          <a:ext cx="1592477" cy="1269365"/>
                        </a:xfrm>
                        <a:prstGeom prst="chevron">
                          <a:avLst>
                            <a:gd name="adj" fmla="val 1652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39936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 o:spid="_x0000_s1026" type="#_x0000_t55" style="position:absolute;margin-left:-4.8pt;margin-top:89.55pt;width:125.4pt;height:99.9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AqwgwIAAFEFAAAOAAAAZHJzL2Uyb0RvYy54bWysVMFu2zAMvQ/YPwi6r469JF2DOkXQosOA&#13;&#10;og3aDj2rslR7kERNUuJkXz9Kcpxu7WmYDwYpko/kE6nzi51WZCuc78DUtDyZUCIMh6YzLzX9/nj9&#13;&#10;6QslPjDTMAVG1HQvPL1Yfvxw3tuFqKAF1QhHEMT4RW9r2oZgF0XheSs08ydghUGjBKdZQNW9FI1j&#13;&#10;PaJrVVSTybzowTXWARfe4+lVNtJlwpdS8HAnpReBqJpibSH9Xfo/x3+xPGeLF8ds2/GhDPYPVWjW&#13;&#10;GUw6Ql2xwMjGdW+gdMcdeJDhhIMuQMqOi9QDdlNO/urmoWVWpF6QHG9Hmvz/g+W32we7dkhDb/3C&#13;&#10;oxi72EmniQNkazadxC/1htWSXaJuP1IndoFwPCxnZ9X09JQSjraymp99ns8iuUUGi6DW+fBVgCZR&#13;&#10;qCne8NZBZo1tb3xI9DXEMI1zwpoflEit8DK2TJFyPqsOeIMzIh8QMc2x+iSFvRIRT5l7IUnXYIVV&#13;&#10;6iENlrhUjiAspuFcmFBmU8sakY/LWew5lz9GpGYSYESWnVIj9gAQh/YtdoYZ/GOoSHM5BmdyxzR/&#13;&#10;FpaDx4iUGUwYg3VnwL3XmcKuhszZ/0BSpiay9AzNfu3yPeNueMuvO7yaG+bDmjlkHg9xtcMd/qSC&#13;&#10;vqYwSJS04H69dx79cTrRSkmPa1VT/3PDnKBEfTM4t2fldBr3MCnT2WmFintteX5tMRt9CXhNZaou&#13;&#10;idE/qIMoHegnfAFWMSuamOGYG4cruINyGfK64xvCxWqV3HD3LAs35sHyCB5ZjbP0uHtizg7zGXC0&#13;&#10;b+GwgmyRxi4zevSNkQZWmwCyC9F45HVQcG/T4AxvTHwYXuvJ6/gSLn8DAAD//wMAUEsDBBQABgAI&#13;&#10;AAAAIQCp/f7K3QAAAA8BAAAPAAAAZHJzL2Rvd25yZXYueG1sTE/JbsIwEL1X6j9Yg9RbcUxJlxAH&#13;&#10;ISruZfkAEw+JhZcodiD5+w6n9jIzTzPzlnI9Ostu2EcTvAQxz4Chr4M2vpFwOu5eP4HFpLxWNniU&#13;&#10;MGGEdfX8VKpCh7vf4+2QGkYkPhZKQptSV3Ae6xadivPQoafdJfROJYJ9w3Wv7kTuLF9k2Tt3ynhS&#13;&#10;aFWH2xbr62FwEvYX8bUzWyvsJI4TDuLnZNJGypfZ+L2islkBSzimvw94ZCD/UJGxcxi8jswSzsl+&#13;&#10;evS3D2B0sBA5DWcJy2yZA69K/j9H9QsAAP//AwBQSwECLQAUAAYACAAAACEAtoM4kv4AAADhAQAA&#13;&#10;EwAAAAAAAAAAAAAAAAAAAAAAW0NvbnRlbnRfVHlwZXNdLnhtbFBLAQItABQABgAIAAAAIQA4/SH/&#13;&#10;1gAAAJQBAAALAAAAAAAAAAAAAAAAAC8BAABfcmVscy8ucmVsc1BLAQItABQABgAIAAAAIQBBCAqw&#13;&#10;gwIAAFEFAAAOAAAAAAAAAAAAAAAAAC4CAABkcnMvZTJvRG9jLnhtbFBLAQItABQABgAIAAAAIQCp&#13;&#10;/f7K3QAAAA8BAAAPAAAAAAAAAAAAAAAAAN0EAABkcnMvZG93bnJldi54bWxQSwUGAAAAAAQABADz&#13;&#10;AAAA5wUAAAAA&#13;&#10;" adj="18755" fillcolor="#f3d569 [3204]" strokecolor="#2f2603 [484]" strokeweight="2pt"/>
            </w:pict>
          </mc:Fallback>
        </mc:AlternateContent>
      </w:r>
      <w:r w:rsidR="00166440" w:rsidRPr="00E3031B">
        <w:rPr>
          <w:lang w:val="en-AU"/>
        </w:rPr>
        <w:t>The process used to develop the Local Alcohol-EPI tool is outlined in Figure 1. This process was adapted from the International INFORMAS and Toronto Local Government INFORMAS methodology.</w:t>
      </w:r>
      <w:r w:rsidR="00166440" w:rsidRPr="00E3031B">
        <w:rPr>
          <w:noProof/>
          <w:vertAlign w:val="superscript"/>
          <w:lang w:val="en-AU"/>
        </w:rPr>
        <w:t>[19-21]</w:t>
      </w:r>
      <w:r w:rsidR="00166440" w:rsidRPr="00E3031B">
        <w:rPr>
          <w:lang w:val="en-AU"/>
        </w:rPr>
        <w:t xml:space="preserve"> </w:t>
      </w:r>
      <w:bookmarkStart w:id="2" w:name="UORGApplicationSection2"/>
      <w:bookmarkEnd w:id="2"/>
    </w:p>
    <w:sdt>
      <w:sdtPr>
        <w:rPr>
          <w:rFonts w:ascii="Calibri" w:eastAsiaTheme="majorEastAsia" w:hAnsi="Calibri" w:cstheme="majorBidi"/>
          <w:bCs/>
          <w:color w:val="000000"/>
          <w:sz w:val="28"/>
          <w:szCs w:val="24"/>
          <w:lang w:val="en-AU"/>
        </w:rPr>
        <w:id w:val="-1867281060"/>
        <w:placeholder>
          <w:docPart w:val="6430064F979D460DAAF3023697458425"/>
        </w:placeholder>
        <w15:appearance w15:val="hidden"/>
      </w:sdtPr>
      <w:sdtEndPr>
        <w:rPr>
          <w:rFonts w:asciiTheme="majorHAnsi" w:hAnsiTheme="majorHAnsi"/>
          <w:color w:val="262140" w:themeColor="text1"/>
          <w:szCs w:val="20"/>
        </w:rPr>
      </w:sdtEndPr>
      <w:sdtContent>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13"/>
          </w:tblGrid>
          <w:tr w:rsidR="00DE3B43" w:rsidRPr="00E3031B" w14:paraId="3C001C02" w14:textId="77777777" w:rsidTr="00DE3B43">
            <w:trPr>
              <w:cnfStyle w:val="100000000000" w:firstRow="1" w:lastRow="0" w:firstColumn="0" w:lastColumn="0" w:oddVBand="0" w:evenVBand="0" w:oddHBand="0" w:evenHBand="0" w:firstRowFirstColumn="0" w:firstRowLastColumn="0" w:lastRowFirstColumn="0" w:lastRowLastColumn="0"/>
              <w:trHeight w:val="1828"/>
            </w:trPr>
            <w:tc>
              <w:tcPr>
                <w:tcW w:w="2268" w:type="dxa"/>
              </w:tcPr>
              <w:p w14:paraId="1CC45A62" w14:textId="6FBBA704" w:rsidR="00670377" w:rsidRPr="00E3031B" w:rsidRDefault="00940F39" w:rsidP="00FC4FFB">
                <w:pPr>
                  <w:spacing w:after="0" w:line="276" w:lineRule="auto"/>
                  <w:rPr>
                    <w:b w:val="0"/>
                    <w:bCs/>
                    <w:lang w:val="en-AU"/>
                  </w:rPr>
                </w:pPr>
                <w:r w:rsidRPr="00E3031B">
                  <w:rPr>
                    <w:b w:val="0"/>
                    <w:bCs/>
                    <w:lang w:val="en-AU"/>
                  </w:rPr>
                  <w:t xml:space="preserve">1. </w:t>
                </w:r>
                <w:r w:rsidR="00670377" w:rsidRPr="00E3031B">
                  <w:rPr>
                    <w:b w:val="0"/>
                    <w:bCs/>
                    <w:lang w:val="en-AU"/>
                  </w:rPr>
                  <w:t>Information gathering</w:t>
                </w:r>
              </w:p>
            </w:tc>
            <w:tc>
              <w:tcPr>
                <w:tcW w:w="7513" w:type="dxa"/>
                <w:tcBorders>
                  <w:top w:val="single" w:sz="36" w:space="0" w:color="FFFFFF" w:themeColor="background1"/>
                  <w:bottom w:val="single" w:sz="36" w:space="0" w:color="FFFFFF" w:themeColor="background1"/>
                  <w:right w:val="single" w:sz="36" w:space="0" w:color="FFFFFF" w:themeColor="background1"/>
                </w:tcBorders>
                <w:shd w:val="clear" w:color="auto" w:fill="FAEEC2" w:themeFill="accent1" w:themeFillTint="66"/>
              </w:tcPr>
              <w:p w14:paraId="1CC4E1FE" w14:textId="09459C40" w:rsidR="001156D6" w:rsidRPr="00E3031B" w:rsidRDefault="001156D6" w:rsidP="00DE3B43">
                <w:pPr>
                  <w:pStyle w:val="bulleted"/>
                  <w:spacing w:after="120" w:line="240" w:lineRule="auto"/>
                  <w:ind w:left="429" w:right="304" w:hanging="284"/>
                  <w:rPr>
                    <w:b w:val="0"/>
                    <w:bCs/>
                    <w:sz w:val="20"/>
                    <w:szCs w:val="16"/>
                    <w:lang w:val="en-AU"/>
                  </w:rPr>
                </w:pPr>
                <w:r w:rsidRPr="00E3031B">
                  <w:rPr>
                    <w:b w:val="0"/>
                    <w:bCs/>
                    <w:sz w:val="20"/>
                    <w:szCs w:val="16"/>
                    <w:lang w:val="en-AU"/>
                  </w:rPr>
                  <w:t>Reviewed national and international evidence on alcohol harm reduction.</w:t>
                </w:r>
              </w:p>
              <w:p w14:paraId="481E8FBC" w14:textId="77777777" w:rsidR="001156D6" w:rsidRPr="00E3031B" w:rsidRDefault="001156D6" w:rsidP="00DE3B43">
                <w:pPr>
                  <w:pStyle w:val="bulleted"/>
                  <w:spacing w:after="120" w:line="240" w:lineRule="auto"/>
                  <w:ind w:left="429" w:right="304" w:hanging="284"/>
                  <w:rPr>
                    <w:b w:val="0"/>
                    <w:bCs/>
                    <w:sz w:val="20"/>
                    <w:szCs w:val="16"/>
                    <w:lang w:val="en-AU"/>
                  </w:rPr>
                </w:pPr>
                <w:r w:rsidRPr="00E3031B">
                  <w:rPr>
                    <w:b w:val="0"/>
                    <w:bCs/>
                    <w:sz w:val="20"/>
                    <w:szCs w:val="16"/>
                    <w:lang w:val="en-AU"/>
                  </w:rPr>
                  <w:t>Analysed context of local government policy-making in Aotearoa (incl. obligations under Te Tiriti o Waitangi and the United Nations Declaration on the Rights of Indigenous Peoples).</w:t>
                </w:r>
              </w:p>
              <w:p w14:paraId="577CFD8E" w14:textId="77777777" w:rsidR="001156D6" w:rsidRPr="00E3031B" w:rsidRDefault="001156D6" w:rsidP="00DE3B43">
                <w:pPr>
                  <w:pStyle w:val="bulleted"/>
                  <w:spacing w:after="120" w:line="240" w:lineRule="auto"/>
                  <w:ind w:left="429" w:right="304" w:hanging="284"/>
                  <w:rPr>
                    <w:b w:val="0"/>
                    <w:bCs/>
                    <w:sz w:val="20"/>
                    <w:szCs w:val="16"/>
                    <w:lang w:val="en-AU"/>
                  </w:rPr>
                </w:pPr>
                <w:r w:rsidRPr="00E3031B">
                  <w:rPr>
                    <w:b w:val="0"/>
                    <w:bCs/>
                    <w:sz w:val="20"/>
                    <w:szCs w:val="16"/>
                    <w:lang w:val="en-AU"/>
                  </w:rPr>
                  <w:t>Collected relevant policy documents and evidence of implementation (search of all 67 local council websites).</w:t>
                </w:r>
              </w:p>
              <w:p w14:paraId="33CC3453" w14:textId="1AA41BC7" w:rsidR="00670377" w:rsidRPr="00E3031B" w:rsidRDefault="001156D6" w:rsidP="00DE3B43">
                <w:pPr>
                  <w:pStyle w:val="bulleted"/>
                  <w:spacing w:after="120" w:line="240" w:lineRule="auto"/>
                  <w:ind w:left="429" w:right="304" w:hanging="284"/>
                  <w:rPr>
                    <w:sz w:val="20"/>
                    <w:szCs w:val="16"/>
                    <w:lang w:val="en-AU"/>
                  </w:rPr>
                </w:pPr>
                <w:r w:rsidRPr="00E3031B">
                  <w:rPr>
                    <w:b w:val="0"/>
                    <w:bCs/>
                    <w:sz w:val="20"/>
                    <w:szCs w:val="16"/>
                    <w:lang w:val="en-AU"/>
                  </w:rPr>
                  <w:t>Consulted with experts (public health experts, INFORMAS researchers).</w:t>
                </w:r>
              </w:p>
            </w:tc>
          </w:tr>
          <w:tr w:rsidR="00DE3B43" w:rsidRPr="00E3031B" w14:paraId="5EEB60F8" w14:textId="77777777" w:rsidTr="00DE3B43">
            <w:trPr>
              <w:trHeight w:val="1959"/>
            </w:trPr>
            <w:tc>
              <w:tcPr>
                <w:tcW w:w="2268" w:type="dxa"/>
              </w:tcPr>
              <w:p w14:paraId="7FCC9320" w14:textId="5A768F10" w:rsidR="009A1BDD" w:rsidRPr="00E3031B" w:rsidRDefault="00875B36" w:rsidP="006F67C8">
                <w:pPr>
                  <w:spacing w:after="0"/>
                  <w:jc w:val="center"/>
                  <w:rPr>
                    <w:bCs/>
                    <w:lang w:val="en-AU"/>
                  </w:rPr>
                </w:pPr>
                <w:r w:rsidRPr="00E3031B">
                  <w:rPr>
                    <w:bCs/>
                    <w:noProof/>
                    <w:lang w:val="en-AU"/>
                  </w:rPr>
                  <mc:AlternateContent>
                    <mc:Choice Requires="wps">
                      <w:drawing>
                        <wp:anchor distT="0" distB="0" distL="114300" distR="114300" simplePos="0" relativeHeight="251658244" behindDoc="1" locked="0" layoutInCell="1" allowOverlap="1" wp14:anchorId="115B35F4" wp14:editId="6F59C670">
                          <wp:simplePos x="0" y="0"/>
                          <wp:positionH relativeFrom="column">
                            <wp:posOffset>-6985</wp:posOffset>
                          </wp:positionH>
                          <wp:positionV relativeFrom="paragraph">
                            <wp:posOffset>74930</wp:posOffset>
                          </wp:positionV>
                          <wp:extent cx="1486535" cy="1268095"/>
                          <wp:effectExtent l="7620" t="30480" r="6985" b="19685"/>
                          <wp:wrapNone/>
                          <wp:docPr id="1383350898" name="Arrow: Chevron 1"/>
                          <wp:cNvGraphicFramePr/>
                          <a:graphic xmlns:a="http://schemas.openxmlformats.org/drawingml/2006/main">
                            <a:graphicData uri="http://schemas.microsoft.com/office/word/2010/wordprocessingShape">
                              <wps:wsp>
                                <wps:cNvSpPr/>
                                <wps:spPr>
                                  <a:xfrm rot="5400000">
                                    <a:off x="0" y="0"/>
                                    <a:ext cx="1486535" cy="1268095"/>
                                  </a:xfrm>
                                  <a:prstGeom prst="chevron">
                                    <a:avLst>
                                      <a:gd name="adj" fmla="val 1652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ED8DB2"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 o:spid="_x0000_s1026" type="#_x0000_t55" style="position:absolute;margin-left:-.55pt;margin-top:5.9pt;width:117.05pt;height:99.85pt;rotation:90;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ZtGgwIAAFEFAAAOAAAAZHJzL2Uyb0RvYy54bWysVMFu2zAMvQ/YPwi6r46zOGuDOkXQosOA&#13;&#10;og3aDj2rslR7kERNUuJkXz9Kcpxu7WmYDwYpko/kE6nzi51WZCuc78DUtDyZUCIMh6YzLzX9/nj9&#13;&#10;6ZQSH5hpmAIjaroXnl4sP3447+1CTKEF1QhHEMT4RW9r2oZgF0XheSs08ydghUGjBKdZQNW9FI1j&#13;&#10;PaJrVUwnk3nRg2usAy68x9OrbKTLhC+l4OFOSi8CUTXF2kL6u/R/jv9iec4WL47ZtuNDGewfqtCs&#13;&#10;M5h0hLpigZGN695A6Y478CDDCQddgJQdF6kH7Kac/NXNQ8usSL0gOd6ONPn/B8tvtw927ZCG3vqF&#13;&#10;RzF2sZNOEwfIVjWbxC/1htWSXaJuP1IndoFwPCxnp/Pqc0UJR1s5nZ9OzqpIbpHBIqh1PnwVoEkU&#13;&#10;aoo3vHWQWWPbGx8SfQ0xTOOcsOYHJVIrvIwtU6ScV9MD3uCMyAdETHOsPklhr0TEU+ZeSNI1WOE0&#13;&#10;9ZAGS1wqRxAW03AuTCizqWWNyMdlFXvO5Y8RqZkEGJFlp9SIPQDEoX2LnWEG/xgq0lyOwZncMc2f&#13;&#10;heXgMSJlBhPGYN0ZcO91prCrIXP2P5CUqYksPUOzX7t8z7gb3vLrDq/mhvmwZg6Zx0Nc7XCHP6mg&#13;&#10;rykMEiUtuF/vnUd/nE60UtLjWtXU/9wwJyhR3wzO7Vk5m8U9TMqs+jJFxb22PL+2mI2+BLymMlWX&#13;&#10;xOgf1EGUDvQTvgCrmBVNzHDMjcMV3EG5DHnd8Q3hYrVKbrh7loUb82B5BI+sxll63D0xZ4f5DDja&#13;&#10;t3BYQbZIY5cZPfrGSAOrTQDZhWg88joouLdpcIY3Jj4Mr/XkdXwJl78BAAD//wMAUEsDBBQABgAI&#13;&#10;AAAAIQA1WYXv4gAAAA4BAAAPAAAAZHJzL2Rvd25yZXYueG1sTE9NT8MwDL0j8R8iI3GZtrSFfahr&#13;&#10;OqEBGicEG3BOG9NWNE5psq7795gTXCw/Pft9ZJvRtmLA3jeOFMSzCARS6UxDlYK3w+N0BcIHTUa3&#13;&#10;jlDBGT1s8suLTKfGnegVh32oBIuQT7WCOoQuldKXNVrtZ65DYu7T9VYHhn0lTa9PLG5bmUTRQlrd&#13;&#10;EDvUusNtjeXX/mgVbKPn81NVvFM16b5fPobdbvJgb5S6vhrv1zzu1iACjuHvA347cH7IOVjhjmS8&#13;&#10;aBkvYr5UMJ3fgmA+iefcp+AlWS1B5pn8XyP/AQAA//8DAFBLAQItABQABgAIAAAAIQC2gziS/gAA&#13;&#10;AOEBAAATAAAAAAAAAAAAAAAAAAAAAABbQ29udGVudF9UeXBlc10ueG1sUEsBAi0AFAAGAAgAAAAh&#13;&#10;ADj9If/WAAAAlAEAAAsAAAAAAAAAAAAAAAAALwEAAF9yZWxzLy5yZWxzUEsBAi0AFAAGAAgAAAAh&#13;&#10;AJJBm0aDAgAAUQUAAA4AAAAAAAAAAAAAAAAALgIAAGRycy9lMm9Eb2MueG1sUEsBAi0AFAAGAAgA&#13;&#10;AAAhADVZhe/iAAAADgEAAA8AAAAAAAAAAAAAAAAA3QQAAGRycy9kb3ducmV2LnhtbFBLBQYAAAAA&#13;&#10;BAAEAPMAAADsBQAAAAA=&#13;&#10;" adj="18555" fillcolor="#f3d569 [3204]" strokecolor="#2f2603 [484]" strokeweight="2pt"/>
                      </w:pict>
                    </mc:Fallback>
                  </mc:AlternateContent>
                </w:r>
              </w:p>
              <w:p w14:paraId="267B4500" w14:textId="77777777" w:rsidR="006907EE" w:rsidRPr="00E3031B" w:rsidRDefault="006907EE" w:rsidP="006907EE">
                <w:pPr>
                  <w:spacing w:before="0" w:after="0"/>
                  <w:ind w:left="113" w:right="113"/>
                  <w:jc w:val="center"/>
                  <w:rPr>
                    <w:bCs/>
                    <w:lang w:val="en-AU"/>
                  </w:rPr>
                </w:pPr>
              </w:p>
              <w:p w14:paraId="3C7CE316" w14:textId="76CCB651" w:rsidR="00670377" w:rsidRPr="00E3031B" w:rsidRDefault="00670377" w:rsidP="006907EE">
                <w:pPr>
                  <w:spacing w:before="0" w:after="0"/>
                  <w:ind w:left="113" w:right="113"/>
                  <w:jc w:val="center"/>
                  <w:rPr>
                    <w:bCs/>
                    <w:lang w:val="en-AU"/>
                  </w:rPr>
                </w:pPr>
                <w:r w:rsidRPr="00E3031B">
                  <w:rPr>
                    <w:bCs/>
                    <w:lang w:val="en-AU"/>
                  </w:rPr>
                  <w:t>2. Development</w:t>
                </w:r>
              </w:p>
              <w:p w14:paraId="6B3F59FB" w14:textId="00221408" w:rsidR="00670377" w:rsidRPr="00E3031B" w:rsidRDefault="00670377" w:rsidP="006F67C8">
                <w:pPr>
                  <w:spacing w:after="0"/>
                  <w:jc w:val="center"/>
                  <w:rPr>
                    <w:bCs/>
                    <w:lang w:val="en-AU"/>
                  </w:rPr>
                </w:pPr>
              </w:p>
            </w:tc>
            <w:tc>
              <w:tcPr>
                <w:tcW w:w="7513" w:type="dxa"/>
                <w:tcBorders>
                  <w:top w:val="single" w:sz="36" w:space="0" w:color="FFFFFF" w:themeColor="background1"/>
                  <w:bottom w:val="single" w:sz="36" w:space="0" w:color="FFFFFF" w:themeColor="background1"/>
                  <w:right w:val="single" w:sz="36" w:space="0" w:color="FFFFFF" w:themeColor="background1"/>
                </w:tcBorders>
                <w:shd w:val="clear" w:color="auto" w:fill="FAEEC2" w:themeFill="accent1" w:themeFillTint="66"/>
              </w:tcPr>
              <w:p w14:paraId="398CADA8" w14:textId="77777777" w:rsidR="00467CF7" w:rsidRPr="00E3031B" w:rsidRDefault="00467CF7" w:rsidP="00DE3B43">
                <w:pPr>
                  <w:pStyle w:val="bulleted"/>
                  <w:spacing w:after="120" w:line="240" w:lineRule="auto"/>
                  <w:ind w:left="429" w:right="304" w:hanging="284"/>
                  <w:rPr>
                    <w:rFonts w:cstheme="minorHAnsi"/>
                    <w:sz w:val="20"/>
                    <w:szCs w:val="16"/>
                    <w:lang w:val="en-AU"/>
                  </w:rPr>
                </w:pPr>
                <w:r w:rsidRPr="00E3031B">
                  <w:rPr>
                    <w:rFonts w:cstheme="minorHAnsi"/>
                    <w:sz w:val="20"/>
                    <w:szCs w:val="16"/>
                    <w:lang w:val="en-AU"/>
                  </w:rPr>
                  <w:t>Developed Local Alcohol-EPI draft based on findings from step 1.</w:t>
                </w:r>
              </w:p>
              <w:p w14:paraId="64EEDA40" w14:textId="77777777" w:rsidR="00467CF7" w:rsidRPr="00E3031B" w:rsidRDefault="00467CF7" w:rsidP="00DE3B43">
                <w:pPr>
                  <w:pStyle w:val="bulleted"/>
                  <w:spacing w:after="120" w:line="240" w:lineRule="auto"/>
                  <w:ind w:left="429" w:right="304" w:hanging="284"/>
                  <w:rPr>
                    <w:rFonts w:cstheme="minorHAnsi"/>
                    <w:sz w:val="20"/>
                    <w:szCs w:val="16"/>
                    <w:lang w:val="en-AU"/>
                  </w:rPr>
                </w:pPr>
                <w:r w:rsidRPr="00E3031B">
                  <w:rPr>
                    <w:rFonts w:cstheme="minorHAnsi"/>
                    <w:sz w:val="20"/>
                    <w:szCs w:val="16"/>
                    <w:lang w:val="en-AU"/>
                  </w:rPr>
                  <w:t xml:space="preserve">Interviewed key informants (strategic sample of 31 key informants from 10 local government jurisdictions and two local government experts) to verify policies and advise on draft tool. </w:t>
                </w:r>
              </w:p>
              <w:p w14:paraId="3A37A962" w14:textId="77777777" w:rsidR="00467CF7" w:rsidRPr="00E3031B" w:rsidRDefault="00467CF7" w:rsidP="00DE3B43">
                <w:pPr>
                  <w:pStyle w:val="bulleted"/>
                  <w:spacing w:after="120" w:line="240" w:lineRule="auto"/>
                  <w:ind w:left="429" w:right="304" w:hanging="284"/>
                  <w:rPr>
                    <w:rFonts w:cstheme="minorHAnsi"/>
                    <w:sz w:val="20"/>
                    <w:szCs w:val="16"/>
                    <w:lang w:val="en-AU"/>
                  </w:rPr>
                </w:pPr>
                <w:r w:rsidRPr="00E3031B">
                  <w:rPr>
                    <w:rFonts w:cstheme="minorHAnsi"/>
                    <w:sz w:val="20"/>
                    <w:szCs w:val="16"/>
                    <w:lang w:val="en-AU"/>
                  </w:rPr>
                  <w:t>Revised draft of Local Alcohol-EPI tool.</w:t>
                </w:r>
              </w:p>
              <w:p w14:paraId="786BE98B" w14:textId="5574A55E" w:rsidR="00670377" w:rsidRPr="00E3031B" w:rsidRDefault="00467CF7" w:rsidP="00DE3B43">
                <w:pPr>
                  <w:pStyle w:val="bulleted"/>
                  <w:spacing w:after="120" w:line="240" w:lineRule="auto"/>
                  <w:ind w:left="429" w:right="304" w:hanging="284"/>
                  <w:rPr>
                    <w:sz w:val="20"/>
                    <w:szCs w:val="16"/>
                    <w:lang w:val="en-AU"/>
                  </w:rPr>
                </w:pPr>
                <w:r w:rsidRPr="00E3031B">
                  <w:rPr>
                    <w:rFonts w:cstheme="minorHAnsi"/>
                    <w:sz w:val="20"/>
                    <w:szCs w:val="16"/>
                    <w:lang w:val="en-AU"/>
                  </w:rPr>
                  <w:t>Draft sent out for peer review, followed by further revision.</w:t>
                </w:r>
              </w:p>
            </w:tc>
          </w:tr>
          <w:tr w:rsidR="00DE3B43" w:rsidRPr="00E3031B" w14:paraId="084A7B14" w14:textId="77777777" w:rsidTr="00DE3B43">
            <w:trPr>
              <w:trHeight w:val="1959"/>
            </w:trPr>
            <w:tc>
              <w:tcPr>
                <w:tcW w:w="2268" w:type="dxa"/>
              </w:tcPr>
              <w:p w14:paraId="5614ABB5" w14:textId="5EBE3594" w:rsidR="009A1BDD" w:rsidRPr="00E3031B" w:rsidRDefault="006F67C8" w:rsidP="006F67C8">
                <w:pPr>
                  <w:spacing w:after="0"/>
                  <w:jc w:val="center"/>
                  <w:rPr>
                    <w:bCs/>
                    <w:lang w:val="en-AU"/>
                  </w:rPr>
                </w:pPr>
                <w:r w:rsidRPr="00E3031B">
                  <w:rPr>
                    <w:bCs/>
                    <w:noProof/>
                    <w:lang w:val="en-AU"/>
                  </w:rPr>
                  <mc:AlternateContent>
                    <mc:Choice Requires="wps">
                      <w:drawing>
                        <wp:anchor distT="0" distB="0" distL="114300" distR="114300" simplePos="0" relativeHeight="251658247" behindDoc="1" locked="0" layoutInCell="1" allowOverlap="1" wp14:anchorId="538E8A87" wp14:editId="32D2794C">
                          <wp:simplePos x="0" y="0"/>
                          <wp:positionH relativeFrom="column">
                            <wp:posOffset>13335</wp:posOffset>
                          </wp:positionH>
                          <wp:positionV relativeFrom="paragraph">
                            <wp:posOffset>55880</wp:posOffset>
                          </wp:positionV>
                          <wp:extent cx="1439545" cy="1271270"/>
                          <wp:effectExtent l="7938" t="30162" r="16192" b="28893"/>
                          <wp:wrapNone/>
                          <wp:docPr id="1351559184" name="Arrow: Chevron 1"/>
                          <wp:cNvGraphicFramePr/>
                          <a:graphic xmlns:a="http://schemas.openxmlformats.org/drawingml/2006/main">
                            <a:graphicData uri="http://schemas.microsoft.com/office/word/2010/wordprocessingShape">
                              <wps:wsp>
                                <wps:cNvSpPr/>
                                <wps:spPr>
                                  <a:xfrm rot="5400000">
                                    <a:off x="0" y="0"/>
                                    <a:ext cx="1439545" cy="1271270"/>
                                  </a:xfrm>
                                  <a:prstGeom prst="chevron">
                                    <a:avLst>
                                      <a:gd name="adj" fmla="val 1652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04F0F" id="Arrow: Chevron 1" o:spid="_x0000_s1026" type="#_x0000_t55" style="position:absolute;margin-left:1.05pt;margin-top:4.4pt;width:113.35pt;height:100.1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EElgQIAAFEFAAAOAAAAZHJzL2Uyb0RvYy54bWysVFFv2yAQfp+0/4B4Xx1ncbtGdaooVadJ&#13;&#10;VVu1nfpMMcSegGNA4mS/fgc4Trf2aZploYO7++7u446Ly51WZCuc78DUtDyZUCIMh6Yz65p+f7r+&#13;&#10;9IUSH5hpmAIjaroXnl4uPn646O1cTKEF1QhHEMT4eW9r2oZg50XheSs08ydghUGlBKdZwK1bF41j&#13;&#10;PaJrVUwnk9OiB9dYB1x4j6dXWUkXCV9KwcOdlF4EomqKuYW0urS+xLVYXLD52jHbdnxIg/1DFpp1&#13;&#10;BoOOUFcsMLJx3Rso3XEHHmQ44aALkLLjItWA1ZSTv6p5bJkVqRYkx9uRJv//YPnt9tHeO6Sht37u&#13;&#10;UYxV7KTTxAGyVc0m8Uu1YbZkl6jbj9SJXSAcD8vZ5/NqVlHCUVdOz/BP5BYZLIJa58NXAZpEoaZ4&#13;&#10;w1sHmTW2vfEh0dcQwzT2CWt+UCK1wsvYMkXK02paxctCvMEYpQMiHh+zT1LYKxHxlHkQknQNZjhN&#13;&#10;NaTGEivlCMJiGM6FCWVWtawR+bisYs053OiRgifAiCw7pUbsASA27VvsDDPYR1eR+nJ0zuSOYf5M&#13;&#10;LDuPHikymDA6686Ae68yhVUNkbP9gaRMTWTpBZr9vcv3jLPhLb/u8GpumA/3zCHzeIijHe5wkQr6&#13;&#10;msIgUdKC+/XeebTH7kQtJT2OVU39zw1zghL1zWDfnpezWZzDtJlVZ1PcuNeal9cas9ErwGsqU3ZJ&#13;&#10;jPZBHUTpQD/jC7CMUVHFDMfY2FzBHTarkMcd3xAulstkhrNnWbgxj5ZH8Mhq7KWn3TNzdujPgK19&#13;&#10;C4cRHNouM3q0jZ4GlpsAsgtReeR12ODcpsYZ3pj4MLzeJ6vjS7j4DQAA//8DAFBLAwQUAAYACAAA&#13;&#10;ACEAE74Wvt4AAAAOAQAADwAAAGRycy9kb3ducmV2LnhtbExPwU7DMAy9I/EPkSdx29JN64S6plMp&#13;&#10;IHHdxgd4TdZWS5zSZG35e8wJfLD89Ozn9/LD7KwYzRA6TwrWqwSEodrrjhoFn+f35TOIEJE0Wk9G&#13;&#10;wbcJcCgeH3LMtJ/oaMZTbASLUMhQQRtjn0kZ6tY4DCvfG2Lu6geHkeHQSD3gxOLOyk2S7KTDjvhD&#13;&#10;i72pWlPfTnen4Hgt5zK+vaAbq4m+0sp+xNoq9bSYX/fcyj2IaOb4dwG/Gdg/FGzs4u+kg7CM0y1v&#13;&#10;KlhuUxDMb9bpDsSFBy6QRS7/xyh+AAAA//8DAFBLAQItABQABgAIAAAAIQC2gziS/gAAAOEBAAAT&#13;&#10;AAAAAAAAAAAAAAAAAAAAAABbQ29udGVudF9UeXBlc10ueG1sUEsBAi0AFAAGAAgAAAAhADj9If/W&#13;&#10;AAAAlAEAAAsAAAAAAAAAAAAAAAAALwEAAF9yZWxzLy5yZWxzUEsBAi0AFAAGAAgAAAAhAFRAQSWB&#13;&#10;AgAAUQUAAA4AAAAAAAAAAAAAAAAALgIAAGRycy9lMm9Eb2MueG1sUEsBAi0AFAAGAAgAAAAhABO+&#13;&#10;Fr7eAAAADgEAAA8AAAAAAAAAAAAAAAAA2wQAAGRycy9kb3ducmV2LnhtbFBLBQYAAAAABAAEAPMA&#13;&#10;AADmBQAAAAA=&#13;&#10;" adj="18448" fillcolor="#f3d569 [3204]" strokecolor="#2f2603 [484]" strokeweight="2pt"/>
                      </w:pict>
                    </mc:Fallback>
                  </mc:AlternateContent>
                </w:r>
              </w:p>
              <w:p w14:paraId="58D2A5F4" w14:textId="07BFAAB7" w:rsidR="009A1BDD" w:rsidRPr="00E3031B" w:rsidRDefault="009A1BDD" w:rsidP="000D099B">
                <w:pPr>
                  <w:spacing w:after="0" w:line="240" w:lineRule="auto"/>
                  <w:jc w:val="center"/>
                  <w:rPr>
                    <w:bCs/>
                    <w:lang w:val="en-AU"/>
                  </w:rPr>
                </w:pPr>
              </w:p>
              <w:p w14:paraId="469CE221" w14:textId="738E8B2A" w:rsidR="00670377" w:rsidRPr="00E3031B" w:rsidRDefault="00670377" w:rsidP="006F67C8">
                <w:pPr>
                  <w:spacing w:after="0"/>
                  <w:jc w:val="center"/>
                  <w:rPr>
                    <w:bCs/>
                    <w:lang w:val="en-AU"/>
                  </w:rPr>
                </w:pPr>
                <w:r w:rsidRPr="00E3031B">
                  <w:rPr>
                    <w:bCs/>
                    <w:lang w:val="en-AU"/>
                  </w:rPr>
                  <w:t>3. Testing</w:t>
                </w:r>
              </w:p>
              <w:p w14:paraId="06F40475" w14:textId="5C1A5284" w:rsidR="00670377" w:rsidRPr="00E3031B" w:rsidRDefault="00670377" w:rsidP="006F67C8">
                <w:pPr>
                  <w:spacing w:after="0"/>
                  <w:jc w:val="center"/>
                  <w:rPr>
                    <w:bCs/>
                    <w:lang w:val="en-AU"/>
                  </w:rPr>
                </w:pPr>
              </w:p>
            </w:tc>
            <w:tc>
              <w:tcPr>
                <w:tcW w:w="7513" w:type="dxa"/>
                <w:tcBorders>
                  <w:top w:val="single" w:sz="36" w:space="0" w:color="FFFFFF" w:themeColor="background1"/>
                  <w:bottom w:val="single" w:sz="36" w:space="0" w:color="FFFFFF" w:themeColor="background1"/>
                  <w:right w:val="single" w:sz="36" w:space="0" w:color="FFFFFF" w:themeColor="background1"/>
                </w:tcBorders>
                <w:shd w:val="clear" w:color="auto" w:fill="FAEEC2" w:themeFill="accent1" w:themeFillTint="66"/>
              </w:tcPr>
              <w:p w14:paraId="384F0314" w14:textId="77777777" w:rsidR="00281440" w:rsidRPr="00E3031B" w:rsidRDefault="00281440" w:rsidP="00DE3B43">
                <w:pPr>
                  <w:pStyle w:val="bulleted"/>
                  <w:spacing w:after="120" w:line="240" w:lineRule="auto"/>
                  <w:ind w:left="429" w:right="304" w:hanging="284"/>
                  <w:rPr>
                    <w:rFonts w:cstheme="minorHAnsi"/>
                    <w:sz w:val="20"/>
                    <w:szCs w:val="16"/>
                    <w:lang w:val="en-AU"/>
                  </w:rPr>
                </w:pPr>
                <w:r w:rsidRPr="00E3031B">
                  <w:rPr>
                    <w:rFonts w:cstheme="minorHAnsi"/>
                    <w:sz w:val="20"/>
                    <w:szCs w:val="16"/>
                    <w:lang w:val="en-AU"/>
                  </w:rPr>
                  <w:t>Tested Local Alcohol-EPI with local council and gathered feedback. Workshop held with council representatives and community representatives. Participants ranked council progress, identified and ranked priority actions, and provided feedback (via brief survey) on the tool and process.</w:t>
                </w:r>
              </w:p>
              <w:p w14:paraId="4A35DEB9" w14:textId="77777777" w:rsidR="00281440" w:rsidRPr="00E3031B" w:rsidRDefault="00281440" w:rsidP="00DE3B43">
                <w:pPr>
                  <w:pStyle w:val="bulleted"/>
                  <w:spacing w:after="120" w:line="240" w:lineRule="auto"/>
                  <w:ind w:left="429" w:right="304" w:hanging="284"/>
                  <w:rPr>
                    <w:rFonts w:cstheme="minorHAnsi"/>
                    <w:sz w:val="20"/>
                    <w:szCs w:val="16"/>
                    <w:lang w:val="en-AU"/>
                  </w:rPr>
                </w:pPr>
                <w:r w:rsidRPr="00E3031B">
                  <w:rPr>
                    <w:rFonts w:cstheme="minorHAnsi"/>
                    <w:sz w:val="20"/>
                    <w:szCs w:val="16"/>
                    <w:lang w:val="en-AU"/>
                  </w:rPr>
                  <w:t>Produced summary tables and report for council.</w:t>
                </w:r>
              </w:p>
              <w:p w14:paraId="5A5BA15E" w14:textId="5613C0E3" w:rsidR="00670377" w:rsidRPr="00E3031B" w:rsidRDefault="00281440" w:rsidP="00DE3B43">
                <w:pPr>
                  <w:pStyle w:val="bulleted"/>
                  <w:spacing w:after="120" w:line="240" w:lineRule="auto"/>
                  <w:ind w:left="429" w:right="304" w:hanging="284"/>
                  <w:rPr>
                    <w:rFonts w:cstheme="minorHAnsi"/>
                    <w:sz w:val="20"/>
                    <w:szCs w:val="16"/>
                    <w:lang w:val="en-AU"/>
                  </w:rPr>
                </w:pPr>
                <w:r w:rsidRPr="00E3031B">
                  <w:rPr>
                    <w:rFonts w:cstheme="minorHAnsi"/>
                    <w:sz w:val="20"/>
                    <w:szCs w:val="16"/>
                    <w:lang w:val="en-AU"/>
                  </w:rPr>
                  <w:t>Refined tool/process based on feedback.</w:t>
                </w:r>
              </w:p>
            </w:tc>
          </w:tr>
          <w:tr w:rsidR="00DE3B43" w:rsidRPr="00E3031B" w14:paraId="3BF708DA" w14:textId="77777777" w:rsidTr="00DE3B43">
            <w:trPr>
              <w:trHeight w:val="1959"/>
            </w:trPr>
            <w:tc>
              <w:tcPr>
                <w:tcW w:w="2268" w:type="dxa"/>
              </w:tcPr>
              <w:p w14:paraId="13DB17E8" w14:textId="19F864DF" w:rsidR="009A1BDD" w:rsidRPr="00E3031B" w:rsidRDefault="00875B36" w:rsidP="006907EE">
                <w:pPr>
                  <w:spacing w:after="0"/>
                  <w:jc w:val="center"/>
                  <w:rPr>
                    <w:bCs/>
                    <w:lang w:val="en-AU"/>
                  </w:rPr>
                </w:pPr>
                <w:r w:rsidRPr="00E3031B">
                  <w:rPr>
                    <w:bCs/>
                    <w:noProof/>
                    <w:lang w:val="en-AU"/>
                  </w:rPr>
                  <mc:AlternateContent>
                    <mc:Choice Requires="wps">
                      <w:drawing>
                        <wp:anchor distT="0" distB="0" distL="114300" distR="114300" simplePos="0" relativeHeight="251658249" behindDoc="1" locked="0" layoutInCell="1" allowOverlap="1" wp14:anchorId="53E01B1D" wp14:editId="25F49899">
                          <wp:simplePos x="0" y="0"/>
                          <wp:positionH relativeFrom="column">
                            <wp:posOffset>1905</wp:posOffset>
                          </wp:positionH>
                          <wp:positionV relativeFrom="paragraph">
                            <wp:posOffset>45720</wp:posOffset>
                          </wp:positionV>
                          <wp:extent cx="1454150" cy="1278255"/>
                          <wp:effectExtent l="11747" t="26353" r="18098" b="30797"/>
                          <wp:wrapNone/>
                          <wp:docPr id="889065257" name="Arrow: Chevron 1"/>
                          <wp:cNvGraphicFramePr/>
                          <a:graphic xmlns:a="http://schemas.openxmlformats.org/drawingml/2006/main">
                            <a:graphicData uri="http://schemas.microsoft.com/office/word/2010/wordprocessingShape">
                              <wps:wsp>
                                <wps:cNvSpPr/>
                                <wps:spPr>
                                  <a:xfrm rot="5400000">
                                    <a:off x="0" y="0"/>
                                    <a:ext cx="1454150" cy="1278255"/>
                                  </a:xfrm>
                                  <a:prstGeom prst="chevron">
                                    <a:avLst>
                                      <a:gd name="adj" fmla="val 1652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E961A" id="Arrow: Chevron 1" o:spid="_x0000_s1026" type="#_x0000_t55" style="position:absolute;margin-left:.15pt;margin-top:3.6pt;width:114.5pt;height:100.65pt;rotation:90;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BDrggIAAFEFAAAOAAAAZHJzL2Uyb0RvYy54bWysVMFu2zAMvQ/YPwi6r46NuO2COEXQosOA&#13;&#10;oi3WDj2rslR7kERNUuJkXz9Kcpxu7WmYD4Yoko/kI6nlxU4rshXO92AaWp7MKBGGQ9ubl4Z+f7z+&#13;&#10;dE6JD8y0TIERDd0LTy9WHz8sB7sQFXSgWuEIghi/GGxDuxDsoig874Rm/gSsMKiU4DQLKLqXonVs&#13;&#10;QHStimo2Oy0GcK11wIX3eHuVlXSV8KUUPNxJ6UUgqqGYW0h/l/7P8V+slmzx4pjtej6mwf4hC816&#13;&#10;g0EnqCsWGNm4/g2U7rkDDzKccNAFSNlzkWrAasrZX9U8dMyKVAuS4+1Ek/9/sPx2+2DvHdIwWL/w&#13;&#10;eIxV7KTTxAGyVc9n8Uu1YbZkl6jbT9SJXSAcL8t5PS9rZJijrqzOzqu6juQWGSyCWufDFwGaxEND&#13;&#10;scNbB5k1tr3xIdHXEsM0zglrf1AitcJmbJki5WldHfBGY0Q+IGKYY/bpFPZKRDxlvglJ+hYzrFIN&#13;&#10;abDEpXIEYTEM58KEMqs61op8jZVgzTn9ySMVkwAjsuyVmrBHgDi0b7EzzGgfXUWay8k5kzuF+TOx&#13;&#10;7Dx5pMhgwuSsewPuvcoUVjVGzvYHkjI1kaVnaPf3LvcZO+ctv+6xNTfMh3vmkHm8xNUOd/iTCoaG&#13;&#10;wniipAP36737aI/TiVpKBlyrhvqfG+YEJeqrwbn9XM7ncQ+TMK/PKhTca83za43Z6EvANpUpu3SM&#13;&#10;9kEdjtKBfsIXYB2joooZjrFxuII7CJchrzu+IVys18kMd8+ycGMeLI/gkdU4S4+7J+bsOJ8BR/sW&#13;&#10;DivIFmnsMqNH2+hpYL0JIPsQlUdeRwH3Ng3O+MbEh+G1nKyOL+HqNwAAAP//AwBQSwMEFAAGAAgA&#13;&#10;AAAhADYpOrHiAAAADgEAAA8AAABkcnMvZG93bnJldi54bWxMT8tugzAQvFfqP1hbqbfEQF2aEkzU&#13;&#10;h9JDbiGVmqODt4CCbYSdAH/f7am9rHY0u/PIN5Pp2BUH3zorIV5GwNBWTre2lvB52C5WwHxQVqvO&#13;&#10;WZQwo4dNcXuTq0y70e7xWoaakYj1mZLQhNBnnPuqQaP80vVoift2g1GB4FBzPaiRxE3HkyhKuVGt&#13;&#10;JYdG9fjWYHUuL0bC6L+eyye/OzwcPwZxrl7nrdjPUt7fTe9rGi9rYAGn8PcBvx0oPxQU7OQuVnvW&#13;&#10;ERYxXUpYpCkw4pP4UQA70ZIkAniR8/81ih8AAAD//wMAUEsBAi0AFAAGAAgAAAAhALaDOJL+AAAA&#13;&#10;4QEAABMAAAAAAAAAAAAAAAAAAAAAAFtDb250ZW50X1R5cGVzXS54bWxQSwECLQAUAAYACAAAACEA&#13;&#10;OP0h/9YAAACUAQAACwAAAAAAAAAAAAAAAAAvAQAAX3JlbHMvLnJlbHNQSwECLQAUAAYACAAAACEA&#13;&#10;LWAQ64ICAABRBQAADgAAAAAAAAAAAAAAAAAuAgAAZHJzL2Uyb0RvYy54bWxQSwECLQAUAAYACAAA&#13;&#10;ACEANik6seIAAAAOAQAADwAAAAAAAAAAAAAAAADcBAAAZHJzL2Rvd25yZXYueG1sUEsFBgAAAAAE&#13;&#10;AAQA8wAAAOsFAAAAAA==&#13;&#10;" adj="18462" fillcolor="#f3d569 [3204]" strokecolor="#2f2603 [484]" strokeweight="2pt"/>
                      </w:pict>
                    </mc:Fallback>
                  </mc:AlternateContent>
                </w:r>
              </w:p>
              <w:p w14:paraId="3811B5D9" w14:textId="77777777" w:rsidR="006907EE" w:rsidRPr="00E3031B" w:rsidRDefault="006907EE" w:rsidP="000D099B">
                <w:pPr>
                  <w:spacing w:after="0" w:line="240" w:lineRule="auto"/>
                  <w:ind w:left="113" w:right="113"/>
                  <w:jc w:val="center"/>
                  <w:rPr>
                    <w:bCs/>
                    <w:lang w:val="en-AU"/>
                  </w:rPr>
                </w:pPr>
              </w:p>
              <w:p w14:paraId="6164A483" w14:textId="718D4C8F" w:rsidR="00670377" w:rsidRPr="00E3031B" w:rsidRDefault="00670377" w:rsidP="00BC0866">
                <w:pPr>
                  <w:spacing w:before="0" w:after="0" w:line="240" w:lineRule="auto"/>
                  <w:ind w:left="113" w:right="113"/>
                  <w:jc w:val="center"/>
                  <w:rPr>
                    <w:bCs/>
                    <w:lang w:val="en-AU"/>
                  </w:rPr>
                </w:pPr>
                <w:r w:rsidRPr="00E3031B">
                  <w:rPr>
                    <w:bCs/>
                    <w:lang w:val="en-AU"/>
                  </w:rPr>
                  <w:t>4. Dissemination</w:t>
                </w:r>
              </w:p>
              <w:p w14:paraId="796C44C3" w14:textId="77777777" w:rsidR="00670377" w:rsidRPr="00E3031B" w:rsidRDefault="00670377" w:rsidP="006F67C8">
                <w:pPr>
                  <w:spacing w:after="0"/>
                  <w:jc w:val="center"/>
                  <w:rPr>
                    <w:bCs/>
                    <w:lang w:val="en-AU"/>
                  </w:rPr>
                </w:pPr>
              </w:p>
            </w:tc>
            <w:tc>
              <w:tcPr>
                <w:tcW w:w="7513" w:type="dxa"/>
                <w:tcBorders>
                  <w:top w:val="single" w:sz="36" w:space="0" w:color="FFFFFF" w:themeColor="background1"/>
                  <w:bottom w:val="single" w:sz="36" w:space="0" w:color="FFFFFF" w:themeColor="background1"/>
                  <w:right w:val="single" w:sz="36" w:space="0" w:color="FFFFFF" w:themeColor="background1"/>
                </w:tcBorders>
                <w:shd w:val="clear" w:color="auto" w:fill="FAEEC2" w:themeFill="accent1" w:themeFillTint="66"/>
              </w:tcPr>
              <w:p w14:paraId="4996DF08" w14:textId="562EA64C" w:rsidR="00670377" w:rsidRPr="00E3031B" w:rsidRDefault="00BB67D4" w:rsidP="00DE3B43">
                <w:pPr>
                  <w:pStyle w:val="bulleted"/>
                  <w:spacing w:after="120" w:line="240" w:lineRule="auto"/>
                  <w:ind w:left="429" w:right="304" w:hanging="284"/>
                  <w:rPr>
                    <w:rFonts w:cstheme="minorHAnsi"/>
                    <w:sz w:val="20"/>
                    <w:szCs w:val="16"/>
                    <w:lang w:val="en-AU"/>
                  </w:rPr>
                </w:pPr>
                <w:r w:rsidRPr="00E3031B">
                  <w:rPr>
                    <w:rFonts w:cstheme="minorHAnsi"/>
                    <w:sz w:val="20"/>
                    <w:szCs w:val="16"/>
                    <w:lang w:val="en-AU"/>
                  </w:rPr>
                  <w:t>Local Alcohol-EPI tool and related information made available for use (including database of existing local council initiatives and future updates)</w:t>
                </w:r>
              </w:p>
            </w:tc>
          </w:tr>
        </w:tbl>
        <w:p w14:paraId="2F1778A6" w14:textId="417AE37F" w:rsidR="00A87B11" w:rsidRPr="00E3031B" w:rsidRDefault="00A87B11" w:rsidP="008942A9">
          <w:pPr>
            <w:spacing w:line="240" w:lineRule="auto"/>
            <w:rPr>
              <w:lang w:val="en-AU"/>
            </w:rPr>
          </w:pPr>
        </w:p>
        <w:p w14:paraId="726F9FED" w14:textId="4076F11D" w:rsidR="009A1BDD" w:rsidRPr="00E3031B" w:rsidRDefault="00E07D24" w:rsidP="004C7745">
          <w:pPr>
            <w:rPr>
              <w:rFonts w:asciiTheme="majorHAnsi" w:eastAsiaTheme="majorEastAsia" w:hAnsiTheme="majorHAnsi" w:cstheme="majorBidi"/>
              <w:sz w:val="28"/>
              <w:lang w:val="en-AU"/>
            </w:rPr>
          </w:pPr>
          <w:r w:rsidRPr="00E3031B">
            <w:rPr>
              <w:b/>
              <w:bCs/>
              <w:lang w:val="en-AU"/>
            </w:rPr>
            <w:t>Figure 1. Development of Local Alcohol-EPI tool</w:t>
          </w:r>
          <w:r w:rsidR="009A1BDD" w:rsidRPr="00E3031B">
            <w:rPr>
              <w:lang w:val="en-AU"/>
            </w:rPr>
            <w:br w:type="page"/>
          </w:r>
        </w:p>
        <w:p w14:paraId="6473FD9D" w14:textId="76D340D0" w:rsidR="00A87B11" w:rsidRPr="00E3031B" w:rsidRDefault="00A87B11" w:rsidP="004C7745">
          <w:pPr>
            <w:pStyle w:val="Heading2"/>
            <w:rPr>
              <w:lang w:val="en-AU"/>
            </w:rPr>
          </w:pPr>
          <w:r w:rsidRPr="00E3031B">
            <w:rPr>
              <w:lang w:val="en-AU"/>
            </w:rPr>
            <w:lastRenderedPageBreak/>
            <w:t>Relevant legislative frameworks</w:t>
          </w:r>
        </w:p>
      </w:sdtContent>
    </w:sdt>
    <w:sdt>
      <w:sdtPr>
        <w:rPr>
          <w:rFonts w:ascii="Calibri" w:hAnsi="Calibri" w:cs="Calibri"/>
          <w:color w:val="000000"/>
          <w:lang w:val="en-AU"/>
        </w:rPr>
        <w:id w:val="1121193559"/>
        <w:placeholder>
          <w:docPart w:val="F6A90985497A49E1A2F445D344312644"/>
        </w:placeholder>
        <w15:appearance w15:val="hidden"/>
      </w:sdtPr>
      <w:sdtEndPr>
        <w:rPr>
          <w:rFonts w:asciiTheme="minorHAnsi" w:hAnsiTheme="minorHAnsi" w:cstheme="minorBidi"/>
          <w:color w:val="262140" w:themeColor="text1"/>
        </w:rPr>
      </w:sdtEndPr>
      <w:sdtContent>
        <w:p w14:paraId="0DC2086A" w14:textId="77777777" w:rsidR="003B7F38" w:rsidRPr="00E3031B" w:rsidRDefault="003B7F38" w:rsidP="001A35C5">
          <w:pPr>
            <w:jc w:val="both"/>
            <w:rPr>
              <w:lang w:val="en-AU"/>
            </w:rPr>
          </w:pPr>
          <w:r w:rsidRPr="00E3031B">
            <w:rPr>
              <w:lang w:val="en-AU"/>
            </w:rPr>
            <w:t>The most specific statute relevant to alcohol is the SSAA, but this statute operates within the broader context of the LGA. Other frameworks relevant to alcohol include the Health Act 1956 and to a lesser extent the Fair Trading Act (there are other frameworks relevant to alcohol such as those relevant to transport, policing, resource management, and others but these are not within the scope of proposals for this Local Alcohol-EPI tool).</w:t>
          </w:r>
        </w:p>
        <w:p w14:paraId="3BCC2C69" w14:textId="77777777" w:rsidR="00152D05" w:rsidRPr="00E3031B" w:rsidRDefault="00152D05" w:rsidP="001A35C5">
          <w:pPr>
            <w:keepNext/>
            <w:spacing w:after="0"/>
            <w:jc w:val="both"/>
            <w:rPr>
              <w:lang w:val="en-AU"/>
            </w:rPr>
          </w:pPr>
          <w:r w:rsidRPr="00E3031B">
            <w:rPr>
              <w:lang w:val="en-AU"/>
            </w:rPr>
            <w:t xml:space="preserve">The LGA states that the purpose of local government is to: </w:t>
          </w:r>
        </w:p>
        <w:p w14:paraId="22D0998E" w14:textId="77777777" w:rsidR="00152D05" w:rsidRPr="00E3031B" w:rsidRDefault="00152D05" w:rsidP="001A35C5">
          <w:pPr>
            <w:pStyle w:val="ListParagraph"/>
            <w:numPr>
              <w:ilvl w:val="0"/>
              <w:numId w:val="5"/>
            </w:numPr>
            <w:spacing w:after="160" w:line="360" w:lineRule="auto"/>
            <w:contextualSpacing/>
            <w:rPr>
              <w:lang w:val="en-AU"/>
            </w:rPr>
          </w:pPr>
          <w:r w:rsidRPr="00E3031B">
            <w:rPr>
              <w:lang w:val="en-AU"/>
            </w:rPr>
            <w:t>Enable democratic local decision-making and action by, and on behalf of, communities; and</w:t>
          </w:r>
        </w:p>
        <w:p w14:paraId="379F9528" w14:textId="77777777" w:rsidR="00152D05" w:rsidRPr="00E3031B" w:rsidRDefault="00152D05" w:rsidP="001A35C5">
          <w:pPr>
            <w:pStyle w:val="ListParagraph"/>
            <w:numPr>
              <w:ilvl w:val="0"/>
              <w:numId w:val="5"/>
            </w:numPr>
            <w:spacing w:after="160" w:line="360" w:lineRule="auto"/>
            <w:contextualSpacing/>
            <w:rPr>
              <w:lang w:val="en-AU"/>
            </w:rPr>
          </w:pPr>
          <w:r w:rsidRPr="00E3031B">
            <w:rPr>
              <w:lang w:val="en-AU"/>
            </w:rPr>
            <w:t>Promote the social, economic, environmental, and cultural well-being of communities in the present and for the future.</w:t>
          </w:r>
        </w:p>
        <w:p w14:paraId="0029FEB2" w14:textId="77777777" w:rsidR="00152D05" w:rsidRPr="00E3031B" w:rsidRDefault="00152D05" w:rsidP="001A35C5">
          <w:pPr>
            <w:jc w:val="both"/>
            <w:rPr>
              <w:lang w:val="en-AU"/>
            </w:rPr>
          </w:pPr>
          <w:r w:rsidRPr="00E3031B">
            <w:rPr>
              <w:lang w:val="en-AU"/>
            </w:rPr>
            <w:t>Also relevant under the LGA are principles relating to local authorities, provisions on processes for deciding on license applications, governance issues, and powers relating to making regulations and bylaws. Section 145 provides a general bylaw-making power for territorial authorities. These may be made for purposes such as (b) protecting, promoting, and maintaining public health and safety.</w:t>
          </w:r>
        </w:p>
        <w:p w14:paraId="661C9A00" w14:textId="58F082ED" w:rsidR="00152D05" w:rsidRPr="00E3031B" w:rsidRDefault="00152D05" w:rsidP="001A35C5">
          <w:pPr>
            <w:jc w:val="both"/>
            <w:rPr>
              <w:lang w:val="en-AU"/>
            </w:rPr>
          </w:pPr>
          <w:r w:rsidRPr="00E3031B">
            <w:rPr>
              <w:lang w:val="en-AU"/>
            </w:rPr>
            <w:t xml:space="preserve">There are also provisions on the functions of local authorities under the Health Act 1956. Section 23 of the HA includes: “‘General powers and duties of local authorities in respect of public </w:t>
          </w:r>
          <w:r w:rsidR="00161C14" w:rsidRPr="00E3031B">
            <w:rPr>
              <w:lang w:val="en-AU"/>
            </w:rPr>
            <w:t>health” ...</w:t>
          </w:r>
          <w:r w:rsidRPr="00E3031B">
            <w:rPr>
              <w:lang w:val="en-AU"/>
            </w:rPr>
            <w:t>. “it shall be the duty of every local authority to improve, promote, and protect public health within its district, and for that purpose every local authority is hereby empowered and directed to appoint all such environmental health officers and other officers” …; “and (e) to make bylaws under and for the purposes of this Act or any other Act authorising the making of bylaws for the protection of public health.”</w:t>
          </w:r>
        </w:p>
        <w:p w14:paraId="724CD9B3" w14:textId="77777777" w:rsidR="00152D05" w:rsidRPr="00E3031B" w:rsidRDefault="00152D05" w:rsidP="001A35C5">
          <w:pPr>
            <w:jc w:val="both"/>
            <w:rPr>
              <w:lang w:val="en-AU"/>
            </w:rPr>
          </w:pPr>
          <w:r w:rsidRPr="00E3031B">
            <w:rPr>
              <w:lang w:val="en-AU"/>
            </w:rPr>
            <w:t xml:space="preserve">In addition to statutory law, there are other areas of law that apply to how local authorities operate, decide things, and carry out their functions. These areas include public administrative law (e.g. decisions must be made fairly); and contract law (e.g. when councils </w:t>
          </w:r>
          <w:proofErr w:type="gramStart"/>
          <w:r w:rsidRPr="00E3031B">
            <w:rPr>
              <w:lang w:val="en-AU"/>
            </w:rPr>
            <w:t>enter into</w:t>
          </w:r>
          <w:proofErr w:type="gramEnd"/>
          <w:r w:rsidRPr="00E3031B">
            <w:rPr>
              <w:lang w:val="en-AU"/>
            </w:rPr>
            <w:t xml:space="preserve"> contracts, including sponsorship arrangements). </w:t>
          </w:r>
        </w:p>
        <w:p w14:paraId="1747D199" w14:textId="77777777" w:rsidR="001A35C5" w:rsidRDefault="001A35C5">
          <w:pPr>
            <w:spacing w:after="180" w:line="336" w:lineRule="auto"/>
            <w:rPr>
              <w:rFonts w:asciiTheme="majorHAnsi" w:eastAsiaTheme="majorEastAsia" w:hAnsiTheme="majorHAnsi" w:cstheme="majorBidi"/>
              <w:b/>
              <w:bCs/>
              <w:sz w:val="28"/>
              <w:lang w:val="en-AU"/>
            </w:rPr>
          </w:pPr>
          <w:r>
            <w:rPr>
              <w:lang w:val="en-AU"/>
            </w:rPr>
            <w:br w:type="page"/>
          </w:r>
        </w:p>
        <w:p w14:paraId="09489F3E" w14:textId="6D23F3AB" w:rsidR="00152D05" w:rsidRPr="00E3031B" w:rsidRDefault="00152D05" w:rsidP="00152D05">
          <w:pPr>
            <w:pStyle w:val="Heading2"/>
            <w:rPr>
              <w:lang w:val="en-AU"/>
            </w:rPr>
          </w:pPr>
          <w:r w:rsidRPr="00E3031B">
            <w:rPr>
              <w:lang w:val="en-AU"/>
            </w:rPr>
            <w:lastRenderedPageBreak/>
            <w:t>Future use and ongoing development</w:t>
          </w:r>
        </w:p>
        <w:p w14:paraId="1E8391E3" w14:textId="2ACB5B7D" w:rsidR="00B52ED1" w:rsidRPr="00E3031B" w:rsidRDefault="00152D05" w:rsidP="001A35C5">
          <w:pPr>
            <w:jc w:val="both"/>
            <w:rPr>
              <w:lang w:val="en-AU"/>
            </w:rPr>
          </w:pPr>
          <w:r w:rsidRPr="00E3031B">
            <w:rPr>
              <w:lang w:val="en-AU"/>
            </w:rPr>
            <w:t>The Local Alcohol-EPI tool should undergo regular updates to include current best practice examples and be responsive to feedback. Participants in this process can provide feedback on the tool and indicators for consideration in the ongoing improvement and maintenance of the tool.</w:t>
          </w:r>
        </w:p>
        <w:p w14:paraId="34FEC57A" w14:textId="77777777" w:rsidR="00B32701" w:rsidRPr="00E3031B" w:rsidRDefault="00B32701" w:rsidP="00B32701">
          <w:pPr>
            <w:pStyle w:val="Heading2"/>
            <w:spacing w:line="276" w:lineRule="auto"/>
            <w:rPr>
              <w:lang w:val="en-AU"/>
            </w:rPr>
          </w:pPr>
          <w:r w:rsidRPr="00E3031B">
            <w:rPr>
              <w:lang w:val="en-AU"/>
            </w:rPr>
            <w:t>Resources</w:t>
          </w:r>
        </w:p>
        <w:p w14:paraId="2CEAB51C" w14:textId="77777777" w:rsidR="00B32701" w:rsidRPr="00E3031B" w:rsidRDefault="00B32701" w:rsidP="001A35C5">
          <w:pPr>
            <w:pStyle w:val="bulleted"/>
            <w:spacing w:after="120" w:line="360" w:lineRule="auto"/>
            <w:ind w:left="357" w:hanging="357"/>
            <w:rPr>
              <w:lang w:val="en-AU"/>
            </w:rPr>
          </w:pPr>
          <w:r w:rsidRPr="00E3031B">
            <w:rPr>
              <w:lang w:val="en-AU"/>
            </w:rPr>
            <w:t xml:space="preserve">Alcohol Healthwatch </w:t>
          </w:r>
          <w:hyperlink r:id="rId35" w:history="1">
            <w:r w:rsidRPr="00E3031B">
              <w:rPr>
                <w:rStyle w:val="Hyperlink"/>
                <w:lang w:val="en-AU"/>
              </w:rPr>
              <w:t>Resources</w:t>
            </w:r>
          </w:hyperlink>
        </w:p>
        <w:p w14:paraId="4332BA34" w14:textId="77777777" w:rsidR="00B32701" w:rsidRPr="00E3031B" w:rsidRDefault="00B32701" w:rsidP="001A35C5">
          <w:pPr>
            <w:pStyle w:val="bulleted"/>
            <w:spacing w:after="120" w:line="360" w:lineRule="auto"/>
            <w:ind w:left="357" w:hanging="357"/>
            <w:rPr>
              <w:lang w:val="en-AU"/>
            </w:rPr>
          </w:pPr>
          <w:hyperlink r:id="rId36" w:history="1">
            <w:r w:rsidRPr="00E3031B">
              <w:rPr>
                <w:rStyle w:val="Hyperlink"/>
                <w:lang w:val="en-AU"/>
              </w:rPr>
              <w:t>Alcohol Harm in New Zealand</w:t>
            </w:r>
          </w:hyperlink>
        </w:p>
        <w:p w14:paraId="0C1E3E3A" w14:textId="77777777" w:rsidR="00B32701" w:rsidRPr="00E3031B" w:rsidRDefault="00B32701" w:rsidP="001A35C5">
          <w:pPr>
            <w:pStyle w:val="bulleted"/>
            <w:spacing w:after="120" w:line="360" w:lineRule="auto"/>
            <w:ind w:left="357" w:hanging="357"/>
            <w:rPr>
              <w:lang w:val="en-AU"/>
            </w:rPr>
          </w:pPr>
          <w:r w:rsidRPr="00E3031B">
            <w:rPr>
              <w:lang w:val="en-AU"/>
            </w:rPr>
            <w:t xml:space="preserve">Cancer Society New Zealand </w:t>
          </w:r>
          <w:hyperlink r:id="rId37" w:history="1">
            <w:r w:rsidRPr="00E3031B">
              <w:rPr>
                <w:rStyle w:val="Hyperlink"/>
                <w:lang w:val="en-AU"/>
              </w:rPr>
              <w:t>Alcohol and Cancer Position Statement</w:t>
            </w:r>
          </w:hyperlink>
        </w:p>
        <w:p w14:paraId="7F45E8AB" w14:textId="77777777" w:rsidR="00B32701" w:rsidRPr="00E3031B" w:rsidRDefault="00B32701" w:rsidP="001A35C5">
          <w:pPr>
            <w:pStyle w:val="bulleted"/>
            <w:spacing w:after="120" w:line="360" w:lineRule="auto"/>
            <w:ind w:left="357" w:hanging="357"/>
            <w:rPr>
              <w:lang w:val="en-AU"/>
            </w:rPr>
          </w:pPr>
          <w:r w:rsidRPr="00E3031B">
            <w:rPr>
              <w:lang w:val="en-AU"/>
            </w:rPr>
            <w:t xml:space="preserve">Heart Foundation New Zealand </w:t>
          </w:r>
          <w:hyperlink r:id="rId38" w:history="1">
            <w:r w:rsidRPr="00E3031B">
              <w:rPr>
                <w:rStyle w:val="Hyperlink"/>
                <w:lang w:val="en-AU"/>
              </w:rPr>
              <w:t>Alcohol Position Statement</w:t>
            </w:r>
          </w:hyperlink>
          <w:r w:rsidRPr="00E3031B">
            <w:rPr>
              <w:lang w:val="en-AU"/>
            </w:rPr>
            <w:t xml:space="preserve"> (June 2023)</w:t>
          </w:r>
        </w:p>
        <w:p w14:paraId="37FBF1C4" w14:textId="77777777" w:rsidR="00B32701" w:rsidRPr="00E3031B" w:rsidRDefault="00B32701" w:rsidP="001A35C5">
          <w:pPr>
            <w:pStyle w:val="bulleted"/>
            <w:spacing w:after="120" w:line="360" w:lineRule="auto"/>
            <w:ind w:left="357" w:hanging="357"/>
            <w:rPr>
              <w:color w:val="000000"/>
              <w:lang w:val="en-AU"/>
            </w:rPr>
          </w:pPr>
          <w:r w:rsidRPr="00E3031B">
            <w:rPr>
              <w:lang w:val="en-AU"/>
            </w:rPr>
            <w:t xml:space="preserve">Cancer Council – Western Australia. </w:t>
          </w:r>
          <w:hyperlink r:id="rId39" w:history="1">
            <w:r w:rsidRPr="00E3031B">
              <w:rPr>
                <w:rStyle w:val="Hyperlink"/>
                <w:lang w:val="en-AU"/>
              </w:rPr>
              <w:t>Local Governments, public health, and cancer prevention. Taking action to improve the health and wellbeing of our local communities</w:t>
            </w:r>
          </w:hyperlink>
          <w:r w:rsidRPr="00E3031B">
            <w:rPr>
              <w:color w:val="000000"/>
              <w:lang w:val="en-AU"/>
            </w:rPr>
            <w:t xml:space="preserve"> </w:t>
          </w:r>
        </w:p>
        <w:p w14:paraId="5776B99A" w14:textId="77777777" w:rsidR="00B32701" w:rsidRPr="00E3031B" w:rsidRDefault="00B32701" w:rsidP="001A35C5">
          <w:pPr>
            <w:pStyle w:val="bulleted"/>
            <w:spacing w:after="120" w:line="360" w:lineRule="auto"/>
            <w:ind w:left="357" w:hanging="357"/>
            <w:rPr>
              <w:rFonts w:eastAsia="Times New Roman"/>
              <w:lang w:val="en-AU" w:eastAsia="en-GB"/>
            </w:rPr>
          </w:pPr>
          <w:r w:rsidRPr="00E3031B">
            <w:rPr>
              <w:rFonts w:eastAsia="Times New Roman"/>
              <w:lang w:val="en-AU" w:eastAsia="en-GB"/>
            </w:rPr>
            <w:t xml:space="preserve">Peniamina, R., McNoe, B., Signal, L. (2023). </w:t>
          </w:r>
          <w:hyperlink r:id="rId40" w:history="1">
            <w:r w:rsidRPr="00E3031B">
              <w:rPr>
                <w:rStyle w:val="Hyperlink"/>
                <w:rFonts w:eastAsia="Times New Roman"/>
                <w:lang w:val="en-AU" w:eastAsia="en-GB"/>
              </w:rPr>
              <w:t>Public awareness of cancer risk factors &amp; support for prevention policies in Aotearoa New Zealand: A focus on alcohol and diet.</w:t>
            </w:r>
          </w:hyperlink>
          <w:r w:rsidRPr="00E3031B">
            <w:rPr>
              <w:rFonts w:eastAsia="Times New Roman"/>
              <w:lang w:val="en-AU" w:eastAsia="en-GB"/>
            </w:rPr>
            <w:t xml:space="preserve"> Te Rōpū Rangahau ō Te Kāhui Matepukupuku (Cancer Society Research Collaboration), University of Otago, Dunedin, New Zealand. </w:t>
          </w:r>
        </w:p>
        <w:p w14:paraId="00BB3B24" w14:textId="77777777" w:rsidR="00B32701" w:rsidRPr="00E3031B" w:rsidRDefault="00B32701" w:rsidP="00B32701">
          <w:pPr>
            <w:rPr>
              <w:rFonts w:cstheme="minorHAnsi"/>
              <w:color w:val="000000"/>
              <w:szCs w:val="24"/>
              <w:lang w:val="en-AU"/>
            </w:rPr>
          </w:pPr>
        </w:p>
        <w:p w14:paraId="6573499B" w14:textId="77777777" w:rsidR="00B32701" w:rsidRPr="00E3031B" w:rsidRDefault="00432322" w:rsidP="00152D05">
          <w:pPr>
            <w:rPr>
              <w:lang w:val="en-AU"/>
            </w:rPr>
          </w:pPr>
        </w:p>
      </w:sdtContent>
    </w:sdt>
    <w:p w14:paraId="2A1A5C43" w14:textId="77777777" w:rsidR="009958D4" w:rsidRPr="00E3031B" w:rsidRDefault="009958D4">
      <w:pPr>
        <w:spacing w:after="180" w:line="336" w:lineRule="auto"/>
        <w:rPr>
          <w:rFonts w:asciiTheme="majorHAnsi" w:eastAsiaTheme="majorEastAsia" w:hAnsiTheme="majorHAnsi" w:cstheme="majorBidi"/>
          <w:b/>
          <w:bCs/>
          <w:sz w:val="28"/>
          <w:lang w:val="en-AU"/>
        </w:rPr>
      </w:pPr>
      <w:r w:rsidRPr="00E3031B">
        <w:rPr>
          <w:lang w:val="en-AU"/>
        </w:rPr>
        <w:br w:type="page"/>
      </w:r>
    </w:p>
    <w:p w14:paraId="0090C998" w14:textId="25B84ACD" w:rsidR="00BD3D21" w:rsidRPr="00E3031B" w:rsidRDefault="00A87B11" w:rsidP="004C7745">
      <w:pPr>
        <w:pStyle w:val="Heading2"/>
        <w:rPr>
          <w:lang w:val="en-AU"/>
        </w:rPr>
      </w:pPr>
      <w:r w:rsidRPr="00E3031B">
        <w:rPr>
          <w:lang w:val="en-AU"/>
        </w:rPr>
        <w:lastRenderedPageBreak/>
        <w:t xml:space="preserve">References </w:t>
      </w:r>
    </w:p>
    <w:p w14:paraId="7E0AC969" w14:textId="06F57237" w:rsidR="00C4143F" w:rsidRPr="00E3031B" w:rsidRDefault="00C4143F" w:rsidP="008A0483">
      <w:pPr>
        <w:pStyle w:val="ListParagraph"/>
        <w:numPr>
          <w:ilvl w:val="0"/>
          <w:numId w:val="10"/>
        </w:numPr>
        <w:spacing w:after="120"/>
        <w:ind w:left="425" w:hanging="425"/>
        <w:rPr>
          <w:sz w:val="20"/>
          <w:szCs w:val="20"/>
          <w:lang w:val="en-AU"/>
        </w:rPr>
      </w:pPr>
      <w:r w:rsidRPr="00E3031B">
        <w:rPr>
          <w:sz w:val="20"/>
          <w:szCs w:val="20"/>
          <w:lang w:val="en-AU"/>
        </w:rPr>
        <w:t xml:space="preserve">Crossin, R., et al., </w:t>
      </w:r>
      <w:r w:rsidRPr="00E3031B">
        <w:rPr>
          <w:i/>
          <w:sz w:val="20"/>
          <w:szCs w:val="20"/>
          <w:lang w:val="en-AU"/>
        </w:rPr>
        <w:t>The New Zealand drug harms ranking study: A multi-criteria decision analysis.</w:t>
      </w:r>
      <w:r w:rsidRPr="00E3031B">
        <w:rPr>
          <w:sz w:val="20"/>
          <w:szCs w:val="20"/>
          <w:lang w:val="en-AU"/>
        </w:rPr>
        <w:t xml:space="preserve"> Journal of Psychopharmacology, 2023. </w:t>
      </w:r>
      <w:r w:rsidRPr="00E3031B">
        <w:rPr>
          <w:b/>
          <w:sz w:val="20"/>
          <w:szCs w:val="20"/>
          <w:lang w:val="en-AU"/>
        </w:rPr>
        <w:t>37</w:t>
      </w:r>
      <w:r w:rsidRPr="00E3031B">
        <w:rPr>
          <w:sz w:val="20"/>
          <w:szCs w:val="20"/>
          <w:lang w:val="en-AU"/>
        </w:rPr>
        <w:t xml:space="preserve">(9): p. 891-903. Available from: </w:t>
      </w:r>
      <w:hyperlink r:id="rId41" w:history="1">
        <w:r w:rsidRPr="00E3031B">
          <w:rPr>
            <w:rStyle w:val="Hyperlink"/>
            <w:sz w:val="20"/>
            <w:szCs w:val="20"/>
            <w:lang w:val="en-AU"/>
          </w:rPr>
          <w:t>https://journals.sagepub.com/doi/full/10.1177/02698811231182012</w:t>
        </w:r>
      </w:hyperlink>
      <w:r w:rsidRPr="00E3031B">
        <w:rPr>
          <w:sz w:val="20"/>
          <w:szCs w:val="20"/>
          <w:lang w:val="en-AU"/>
        </w:rPr>
        <w:t>.</w:t>
      </w:r>
    </w:p>
    <w:p w14:paraId="7EDDB50E" w14:textId="3BB7BDC2" w:rsidR="00C4143F" w:rsidRPr="00E3031B" w:rsidRDefault="00C4143F" w:rsidP="008A0483">
      <w:pPr>
        <w:pStyle w:val="ListParagraph"/>
        <w:spacing w:after="120"/>
        <w:ind w:left="425" w:hanging="425"/>
        <w:rPr>
          <w:sz w:val="20"/>
          <w:szCs w:val="20"/>
          <w:lang w:val="en-AU"/>
        </w:rPr>
      </w:pPr>
      <w:r w:rsidRPr="00E3031B">
        <w:rPr>
          <w:sz w:val="20"/>
          <w:szCs w:val="20"/>
          <w:lang w:val="en-AU"/>
        </w:rPr>
        <w:t xml:space="preserve">Global Burden of Disease Collaborative Network, </w:t>
      </w:r>
      <w:r w:rsidRPr="00E3031B">
        <w:rPr>
          <w:i/>
          <w:sz w:val="20"/>
          <w:szCs w:val="20"/>
          <w:lang w:val="en-AU"/>
        </w:rPr>
        <w:t>Global Burden of Disease Study 2019 (GBD 2019) Results</w:t>
      </w:r>
      <w:r w:rsidRPr="00E3031B">
        <w:rPr>
          <w:sz w:val="20"/>
          <w:szCs w:val="20"/>
          <w:lang w:val="en-AU"/>
        </w:rPr>
        <w:t xml:space="preserve">. 2020, Institute for Health Metrics and Evaluation (IHME): Seattle, United States. Available from: </w:t>
      </w:r>
      <w:hyperlink r:id="rId42" w:history="1">
        <w:r w:rsidRPr="00E3031B">
          <w:rPr>
            <w:rStyle w:val="Hyperlink"/>
            <w:sz w:val="20"/>
            <w:szCs w:val="20"/>
            <w:lang w:val="en-AU"/>
          </w:rPr>
          <w:t>https://vizhub.healthdata.org/gbd-results/</w:t>
        </w:r>
      </w:hyperlink>
      <w:r w:rsidRPr="00E3031B">
        <w:rPr>
          <w:sz w:val="20"/>
          <w:szCs w:val="20"/>
          <w:lang w:val="en-AU"/>
        </w:rPr>
        <w:t>.</w:t>
      </w:r>
    </w:p>
    <w:p w14:paraId="1A77DA4A" w14:textId="12F78CC7" w:rsidR="00C4143F" w:rsidRPr="00E3031B" w:rsidRDefault="00C4143F" w:rsidP="008A0483">
      <w:pPr>
        <w:pStyle w:val="ListParagraph"/>
        <w:spacing w:after="120"/>
        <w:ind w:left="425" w:hanging="425"/>
        <w:rPr>
          <w:sz w:val="20"/>
          <w:szCs w:val="20"/>
          <w:lang w:val="en-AU"/>
        </w:rPr>
      </w:pPr>
      <w:r w:rsidRPr="00E3031B">
        <w:rPr>
          <w:sz w:val="20"/>
          <w:szCs w:val="20"/>
          <w:lang w:val="en-AU"/>
        </w:rPr>
        <w:t xml:space="preserve">Rehm, J., et al., </w:t>
      </w:r>
      <w:r w:rsidRPr="00E3031B">
        <w:rPr>
          <w:i/>
          <w:sz w:val="20"/>
          <w:szCs w:val="20"/>
          <w:lang w:val="en-AU"/>
        </w:rPr>
        <w:t>The relationship between different dimensions of alcohol use and the burden of disease—an update.</w:t>
      </w:r>
      <w:r w:rsidRPr="00E3031B">
        <w:rPr>
          <w:sz w:val="20"/>
          <w:szCs w:val="20"/>
          <w:lang w:val="en-AU"/>
        </w:rPr>
        <w:t xml:space="preserve"> Addiction, 2017. </w:t>
      </w:r>
      <w:r w:rsidRPr="00E3031B">
        <w:rPr>
          <w:b/>
          <w:sz w:val="20"/>
          <w:szCs w:val="20"/>
          <w:lang w:val="en-AU"/>
        </w:rPr>
        <w:t>112</w:t>
      </w:r>
      <w:r w:rsidRPr="00E3031B">
        <w:rPr>
          <w:sz w:val="20"/>
          <w:szCs w:val="20"/>
          <w:lang w:val="en-AU"/>
        </w:rPr>
        <w:t xml:space="preserve">(6): p. 968-1001. Available from: </w:t>
      </w:r>
      <w:hyperlink r:id="rId43" w:history="1">
        <w:r w:rsidRPr="00E3031B">
          <w:rPr>
            <w:rStyle w:val="Hyperlink"/>
            <w:sz w:val="20"/>
            <w:szCs w:val="20"/>
            <w:lang w:val="en-AU"/>
          </w:rPr>
          <w:t>https://onlinelibrary.wiley.com/doi/abs/10.1111/add.13757</w:t>
        </w:r>
      </w:hyperlink>
      <w:r w:rsidRPr="00E3031B">
        <w:rPr>
          <w:sz w:val="20"/>
          <w:szCs w:val="20"/>
          <w:lang w:val="en-AU"/>
        </w:rPr>
        <w:t>.</w:t>
      </w:r>
    </w:p>
    <w:p w14:paraId="02FE1AA2" w14:textId="3DE064D7" w:rsidR="00C4143F" w:rsidRPr="00E3031B" w:rsidRDefault="00C4143F" w:rsidP="008A0483">
      <w:pPr>
        <w:pStyle w:val="ListParagraph"/>
        <w:spacing w:after="120"/>
        <w:ind w:left="425" w:hanging="425"/>
        <w:rPr>
          <w:sz w:val="20"/>
          <w:szCs w:val="20"/>
          <w:lang w:val="en-AU"/>
        </w:rPr>
      </w:pPr>
      <w:r w:rsidRPr="00E3031B">
        <w:rPr>
          <w:sz w:val="20"/>
          <w:szCs w:val="20"/>
          <w:lang w:val="en-AU"/>
        </w:rPr>
        <w:t xml:space="preserve">Griswold, M.G., et al., </w:t>
      </w:r>
      <w:r w:rsidRPr="00E3031B">
        <w:rPr>
          <w:i/>
          <w:sz w:val="20"/>
          <w:szCs w:val="20"/>
          <w:lang w:val="en-AU"/>
        </w:rPr>
        <w:t>Alcohol use and burden for 195 countries and territories, 1990-2016: a systematic analysis for the Global Burden of Disease Study 2016.</w:t>
      </w:r>
      <w:r w:rsidRPr="00E3031B">
        <w:rPr>
          <w:sz w:val="20"/>
          <w:szCs w:val="20"/>
          <w:lang w:val="en-AU"/>
        </w:rPr>
        <w:t xml:space="preserve"> The Lancet, 2018. </w:t>
      </w:r>
      <w:r w:rsidRPr="00E3031B">
        <w:rPr>
          <w:b/>
          <w:sz w:val="20"/>
          <w:szCs w:val="20"/>
          <w:lang w:val="en-AU"/>
        </w:rPr>
        <w:t>392</w:t>
      </w:r>
      <w:r w:rsidRPr="00E3031B">
        <w:rPr>
          <w:sz w:val="20"/>
          <w:szCs w:val="20"/>
          <w:lang w:val="en-AU"/>
        </w:rPr>
        <w:t xml:space="preserve">(10152): p. 1015-1035. Available from: </w:t>
      </w:r>
      <w:hyperlink r:id="rId44" w:history="1">
        <w:r w:rsidRPr="00E3031B">
          <w:rPr>
            <w:rStyle w:val="Hyperlink"/>
            <w:sz w:val="20"/>
            <w:szCs w:val="20"/>
            <w:lang w:val="en-AU"/>
          </w:rPr>
          <w:t>https://doi.org/10.1016/S0140-6736(18)31310-2</w:t>
        </w:r>
      </w:hyperlink>
      <w:r w:rsidRPr="00E3031B">
        <w:rPr>
          <w:sz w:val="20"/>
          <w:szCs w:val="20"/>
          <w:lang w:val="en-AU"/>
        </w:rPr>
        <w:t>.</w:t>
      </w:r>
    </w:p>
    <w:p w14:paraId="695072D8" w14:textId="64896EEF" w:rsidR="00C4143F" w:rsidRPr="00E3031B" w:rsidRDefault="00C4143F" w:rsidP="008A0483">
      <w:pPr>
        <w:pStyle w:val="ListParagraph"/>
        <w:spacing w:after="120"/>
        <w:ind w:left="425" w:hanging="425"/>
        <w:rPr>
          <w:sz w:val="20"/>
          <w:szCs w:val="20"/>
          <w:lang w:val="en-AU"/>
        </w:rPr>
      </w:pPr>
      <w:r w:rsidRPr="00E3031B">
        <w:rPr>
          <w:sz w:val="20"/>
          <w:szCs w:val="20"/>
          <w:lang w:val="en-AU"/>
        </w:rPr>
        <w:t xml:space="preserve">Ministry of Health. </w:t>
      </w:r>
      <w:r w:rsidRPr="00E3031B">
        <w:rPr>
          <w:i/>
          <w:sz w:val="20"/>
          <w:szCs w:val="20"/>
          <w:lang w:val="en-AU"/>
        </w:rPr>
        <w:t>Health Survey 2018-19</w:t>
      </w:r>
      <w:r w:rsidRPr="00E3031B">
        <w:rPr>
          <w:sz w:val="20"/>
          <w:szCs w:val="20"/>
          <w:lang w:val="en-AU"/>
        </w:rPr>
        <w:t xml:space="preserve">. 2019; Available from: </w:t>
      </w:r>
      <w:hyperlink r:id="rId45" w:anchor="!/key-indicators" w:history="1">
        <w:r w:rsidRPr="00E3031B">
          <w:rPr>
            <w:rStyle w:val="Hyperlink"/>
            <w:sz w:val="20"/>
            <w:szCs w:val="20"/>
            <w:lang w:val="en-AU"/>
          </w:rPr>
          <w:t>https://minhealthnz.shinyapps.io/nz-health-survey-2018-19-annual-data-explorer/_w_81880e9b/#!/key-indicators</w:t>
        </w:r>
      </w:hyperlink>
      <w:r w:rsidRPr="00E3031B">
        <w:rPr>
          <w:sz w:val="20"/>
          <w:szCs w:val="20"/>
          <w:lang w:val="en-AU"/>
        </w:rPr>
        <w:t xml:space="preserve"> (Accessed 25 March 2020).</w:t>
      </w:r>
    </w:p>
    <w:p w14:paraId="4E52B8F0" w14:textId="0771B712" w:rsidR="00C4143F" w:rsidRPr="00E3031B" w:rsidRDefault="00C4143F" w:rsidP="008A0483">
      <w:pPr>
        <w:pStyle w:val="ListParagraph"/>
        <w:spacing w:after="120"/>
        <w:ind w:left="425" w:hanging="425"/>
        <w:rPr>
          <w:sz w:val="20"/>
          <w:szCs w:val="20"/>
          <w:lang w:val="en-AU"/>
        </w:rPr>
      </w:pPr>
      <w:r w:rsidRPr="00E3031B">
        <w:rPr>
          <w:sz w:val="20"/>
          <w:szCs w:val="20"/>
          <w:lang w:val="en-AU"/>
        </w:rPr>
        <w:t xml:space="preserve">Health Promotion Agency, </w:t>
      </w:r>
      <w:r w:rsidRPr="00E3031B">
        <w:rPr>
          <w:i/>
          <w:sz w:val="20"/>
          <w:szCs w:val="20"/>
          <w:lang w:val="en-AU"/>
        </w:rPr>
        <w:t>Alcohol and young people: A review of NZ and other international literature</w:t>
      </w:r>
      <w:r w:rsidRPr="00E3031B">
        <w:rPr>
          <w:sz w:val="20"/>
          <w:szCs w:val="20"/>
          <w:lang w:val="en-AU"/>
        </w:rPr>
        <w:t xml:space="preserve">. 2017, Health Promotion Agency: Wellington, New Zealand. Available from:  </w:t>
      </w:r>
      <w:hyperlink r:id="rId46" w:history="1">
        <w:r w:rsidRPr="00E3031B">
          <w:rPr>
            <w:rStyle w:val="Hyperlink"/>
            <w:sz w:val="20"/>
            <w:szCs w:val="20"/>
            <w:lang w:val="en-AU"/>
          </w:rPr>
          <w:t>https://ndhadeliver.natlib.govt.nz/delivery/DeliveryManagerServlet?dps_pid=IE32854908</w:t>
        </w:r>
      </w:hyperlink>
      <w:r w:rsidRPr="00E3031B">
        <w:rPr>
          <w:sz w:val="20"/>
          <w:szCs w:val="20"/>
          <w:lang w:val="en-AU"/>
        </w:rPr>
        <w:t>.</w:t>
      </w:r>
    </w:p>
    <w:p w14:paraId="568DB251" w14:textId="3088E4C3" w:rsidR="00C4143F" w:rsidRPr="00E3031B" w:rsidRDefault="00C4143F" w:rsidP="008A0483">
      <w:pPr>
        <w:pStyle w:val="ListParagraph"/>
        <w:spacing w:after="120"/>
        <w:ind w:left="425" w:hanging="425"/>
        <w:rPr>
          <w:sz w:val="20"/>
          <w:szCs w:val="20"/>
          <w:lang w:val="en-AU"/>
        </w:rPr>
      </w:pPr>
      <w:r w:rsidRPr="00E3031B">
        <w:rPr>
          <w:sz w:val="20"/>
          <w:szCs w:val="20"/>
          <w:lang w:val="en-AU"/>
        </w:rPr>
        <w:t xml:space="preserve">McKee, M. and D. Stuckler, </w:t>
      </w:r>
      <w:r w:rsidRPr="00E3031B">
        <w:rPr>
          <w:i/>
          <w:sz w:val="20"/>
          <w:szCs w:val="20"/>
          <w:lang w:val="en-AU"/>
        </w:rPr>
        <w:t>Revisiting the corporate and commercial determinants of health.</w:t>
      </w:r>
      <w:r w:rsidRPr="00E3031B">
        <w:rPr>
          <w:sz w:val="20"/>
          <w:szCs w:val="20"/>
          <w:lang w:val="en-AU"/>
        </w:rPr>
        <w:t xml:space="preserve"> American journal of public health, 2018. </w:t>
      </w:r>
      <w:r w:rsidRPr="00E3031B">
        <w:rPr>
          <w:b/>
          <w:sz w:val="20"/>
          <w:szCs w:val="20"/>
          <w:lang w:val="en-AU"/>
        </w:rPr>
        <w:t>108</w:t>
      </w:r>
      <w:r w:rsidRPr="00E3031B">
        <w:rPr>
          <w:sz w:val="20"/>
          <w:szCs w:val="20"/>
          <w:lang w:val="en-AU"/>
        </w:rPr>
        <w:t xml:space="preserve">(9): p. 1167-1170. Available from: </w:t>
      </w:r>
      <w:hyperlink r:id="rId47" w:history="1">
        <w:r w:rsidRPr="00E3031B">
          <w:rPr>
            <w:rStyle w:val="Hyperlink"/>
            <w:sz w:val="20"/>
            <w:szCs w:val="20"/>
            <w:lang w:val="en-AU"/>
          </w:rPr>
          <w:t>https://www.ncbi.nlm.nih.gov/pmc/articles/PMC6085040/pdf/AJPH.2018.304510.pdf</w:t>
        </w:r>
      </w:hyperlink>
      <w:r w:rsidRPr="00E3031B">
        <w:rPr>
          <w:sz w:val="20"/>
          <w:szCs w:val="20"/>
          <w:lang w:val="en-AU"/>
        </w:rPr>
        <w:t>.</w:t>
      </w:r>
    </w:p>
    <w:p w14:paraId="14FEB32E" w14:textId="0EBCE1A9" w:rsidR="00C4143F" w:rsidRPr="00E3031B" w:rsidRDefault="00C4143F" w:rsidP="008A0483">
      <w:pPr>
        <w:pStyle w:val="ListParagraph"/>
        <w:spacing w:after="120"/>
        <w:ind w:left="425" w:hanging="425"/>
        <w:rPr>
          <w:sz w:val="20"/>
          <w:szCs w:val="20"/>
          <w:lang w:val="en-AU"/>
        </w:rPr>
      </w:pPr>
      <w:r w:rsidRPr="00E3031B">
        <w:rPr>
          <w:sz w:val="20"/>
          <w:szCs w:val="20"/>
          <w:lang w:val="en-AU"/>
        </w:rPr>
        <w:t xml:space="preserve">Thomson, G. and N. Wilson, </w:t>
      </w:r>
      <w:r w:rsidRPr="00E3031B">
        <w:rPr>
          <w:i/>
          <w:sz w:val="20"/>
          <w:szCs w:val="20"/>
          <w:lang w:val="en-AU"/>
        </w:rPr>
        <w:t>Local and regional smokefree and tobacco-free action in New Zealand: highlights and directions.</w:t>
      </w:r>
      <w:r w:rsidRPr="00E3031B">
        <w:rPr>
          <w:sz w:val="20"/>
          <w:szCs w:val="20"/>
          <w:lang w:val="en-AU"/>
        </w:rPr>
        <w:t xml:space="preserve"> The New Zealand Medical Journal, 2017. </w:t>
      </w:r>
      <w:r w:rsidRPr="00E3031B">
        <w:rPr>
          <w:b/>
          <w:sz w:val="20"/>
          <w:szCs w:val="20"/>
          <w:lang w:val="en-AU"/>
        </w:rPr>
        <w:t>130</w:t>
      </w:r>
      <w:r w:rsidRPr="00E3031B">
        <w:rPr>
          <w:sz w:val="20"/>
          <w:szCs w:val="20"/>
          <w:lang w:val="en-AU"/>
        </w:rPr>
        <w:t xml:space="preserve">(1462): p. 89. Available from: </w:t>
      </w:r>
      <w:hyperlink r:id="rId48" w:history="1">
        <w:r w:rsidRPr="00E3031B">
          <w:rPr>
            <w:rStyle w:val="Hyperlink"/>
            <w:sz w:val="20"/>
            <w:szCs w:val="20"/>
            <w:lang w:val="en-AU"/>
          </w:rPr>
          <w:t>https://www.otago.ac.nz/__data/assets/pdf_file/0025/331576/local-and-regional-smokefree-and-tobacco-free-action-in-new-zealand-highlights-and-directions-664402.pdf</w:t>
        </w:r>
      </w:hyperlink>
    </w:p>
    <w:p w14:paraId="0A2CB8D1" w14:textId="7F29DB8B" w:rsidR="00C4143F" w:rsidRPr="00E3031B" w:rsidRDefault="00C4143F" w:rsidP="008A0483">
      <w:pPr>
        <w:pStyle w:val="ListParagraph"/>
        <w:spacing w:after="120"/>
        <w:ind w:left="425" w:hanging="425"/>
        <w:rPr>
          <w:sz w:val="20"/>
          <w:szCs w:val="20"/>
          <w:lang w:val="en-AU"/>
        </w:rPr>
      </w:pPr>
      <w:r w:rsidRPr="00E3031B">
        <w:rPr>
          <w:sz w:val="20"/>
          <w:szCs w:val="20"/>
          <w:lang w:val="en-AU"/>
        </w:rPr>
        <w:t xml:space="preserve">Alcohol Healthwatch. </w:t>
      </w:r>
      <w:r w:rsidRPr="00E3031B">
        <w:rPr>
          <w:i/>
          <w:sz w:val="20"/>
          <w:szCs w:val="20"/>
          <w:lang w:val="en-AU"/>
        </w:rPr>
        <w:t>Local Alcohol Policies</w:t>
      </w:r>
      <w:r w:rsidRPr="00E3031B">
        <w:rPr>
          <w:sz w:val="20"/>
          <w:szCs w:val="20"/>
          <w:lang w:val="en-AU"/>
        </w:rPr>
        <w:t xml:space="preserve">. 2024; Available from: </w:t>
      </w:r>
      <w:hyperlink r:id="rId49" w:history="1">
        <w:r w:rsidRPr="00E3031B">
          <w:rPr>
            <w:rStyle w:val="Hyperlink"/>
            <w:sz w:val="20"/>
            <w:szCs w:val="20"/>
            <w:lang w:val="en-AU"/>
          </w:rPr>
          <w:t>https://www.ahw.org.nz/Issues-Resources/Local-Government-Policies-Strategies/Local-Alcohol-Policies</w:t>
        </w:r>
      </w:hyperlink>
      <w:r w:rsidRPr="00E3031B">
        <w:rPr>
          <w:sz w:val="20"/>
          <w:szCs w:val="20"/>
          <w:lang w:val="en-AU"/>
        </w:rPr>
        <w:t>.</w:t>
      </w:r>
    </w:p>
    <w:p w14:paraId="70BAD9E1" w14:textId="03D86AD2" w:rsidR="00C4143F" w:rsidRPr="00E3031B" w:rsidRDefault="00C4143F" w:rsidP="008A0483">
      <w:pPr>
        <w:pStyle w:val="ListParagraph"/>
        <w:spacing w:after="120"/>
        <w:ind w:left="425" w:hanging="425"/>
        <w:rPr>
          <w:sz w:val="20"/>
          <w:szCs w:val="20"/>
          <w:lang w:val="en-AU"/>
        </w:rPr>
      </w:pPr>
      <w:r w:rsidRPr="00E3031B">
        <w:rPr>
          <w:sz w:val="20"/>
          <w:szCs w:val="20"/>
          <w:lang w:val="en-AU"/>
        </w:rPr>
        <w:t xml:space="preserve">NZ Law Commission, </w:t>
      </w:r>
      <w:r w:rsidRPr="00E3031B">
        <w:rPr>
          <w:i/>
          <w:sz w:val="20"/>
          <w:szCs w:val="20"/>
          <w:lang w:val="en-AU"/>
        </w:rPr>
        <w:t>Alcohol in our lives: curbing the harm. A report on the review of the regulatory framework for the sale and supply of liquor.</w:t>
      </w:r>
      <w:r w:rsidRPr="00E3031B">
        <w:rPr>
          <w:sz w:val="20"/>
          <w:szCs w:val="20"/>
          <w:lang w:val="en-AU"/>
        </w:rPr>
        <w:t xml:space="preserve">, in </w:t>
      </w:r>
      <w:r w:rsidRPr="00E3031B">
        <w:rPr>
          <w:i/>
          <w:sz w:val="20"/>
          <w:szCs w:val="20"/>
          <w:lang w:val="en-AU"/>
        </w:rPr>
        <w:t>Law Commission report no. 114</w:t>
      </w:r>
      <w:r w:rsidRPr="00E3031B">
        <w:rPr>
          <w:sz w:val="20"/>
          <w:szCs w:val="20"/>
          <w:lang w:val="en-AU"/>
        </w:rPr>
        <w:t xml:space="preserve">. 2010: Wellington, New Zealand. Available from: </w:t>
      </w:r>
      <w:hyperlink r:id="rId50" w:history="1">
        <w:r w:rsidRPr="00E3031B">
          <w:rPr>
            <w:rStyle w:val="Hyperlink"/>
            <w:sz w:val="20"/>
            <w:szCs w:val="20"/>
            <w:lang w:val="en-AU"/>
          </w:rPr>
          <w:t>https://www.lawcom.govt.nz/assets/Publications/Reports/NZLC-R114.pdf</w:t>
        </w:r>
      </w:hyperlink>
      <w:r w:rsidRPr="00E3031B">
        <w:rPr>
          <w:sz w:val="20"/>
          <w:szCs w:val="20"/>
          <w:lang w:val="en-AU"/>
        </w:rPr>
        <w:t>.</w:t>
      </w:r>
    </w:p>
    <w:p w14:paraId="4B45702B" w14:textId="2086AF91" w:rsidR="00C4143F" w:rsidRPr="00E3031B" w:rsidRDefault="00C4143F" w:rsidP="008A0483">
      <w:pPr>
        <w:pStyle w:val="ListParagraph"/>
        <w:spacing w:after="120"/>
        <w:ind w:left="425" w:hanging="425"/>
        <w:rPr>
          <w:sz w:val="20"/>
          <w:szCs w:val="20"/>
          <w:lang w:val="en-AU"/>
        </w:rPr>
      </w:pPr>
      <w:r w:rsidRPr="00E3031B">
        <w:rPr>
          <w:sz w:val="20"/>
          <w:szCs w:val="20"/>
          <w:lang w:val="en-AU"/>
        </w:rPr>
        <w:t xml:space="preserve">Hāpai te Hauora, </w:t>
      </w:r>
      <w:r w:rsidRPr="00E3031B">
        <w:rPr>
          <w:i/>
          <w:sz w:val="20"/>
          <w:szCs w:val="20"/>
          <w:lang w:val="en-AU"/>
        </w:rPr>
        <w:t>Media release 20 November 2023: Māori public health experts call for urgent alcohol law reform amid rising harms</w:t>
      </w:r>
      <w:r w:rsidRPr="00E3031B">
        <w:rPr>
          <w:sz w:val="20"/>
          <w:szCs w:val="20"/>
          <w:lang w:val="en-AU"/>
        </w:rPr>
        <w:t xml:space="preserve">. 2023: Available from: </w:t>
      </w:r>
      <w:hyperlink r:id="rId51" w:history="1">
        <w:r w:rsidRPr="00E3031B">
          <w:rPr>
            <w:rStyle w:val="Hyperlink"/>
            <w:sz w:val="20"/>
            <w:szCs w:val="20"/>
            <w:lang w:val="en-AU"/>
          </w:rPr>
          <w:t>https://hapai.co.nz/maori-public-health-experts-call-for-urgent-alcohol-law-reform-amid-rising-harms/.</w:t>
        </w:r>
      </w:hyperlink>
    </w:p>
    <w:p w14:paraId="41ECFCF5" w14:textId="6A0A06C5" w:rsidR="00C4143F" w:rsidRPr="00E3031B" w:rsidRDefault="00C4143F" w:rsidP="008A0483">
      <w:pPr>
        <w:pStyle w:val="ListParagraph"/>
        <w:spacing w:after="120"/>
        <w:ind w:left="425" w:hanging="425"/>
        <w:rPr>
          <w:sz w:val="20"/>
          <w:szCs w:val="20"/>
          <w:lang w:val="en-AU"/>
        </w:rPr>
      </w:pPr>
      <w:r w:rsidRPr="00E3031B">
        <w:rPr>
          <w:sz w:val="20"/>
          <w:szCs w:val="20"/>
          <w:lang w:val="en-AU"/>
        </w:rPr>
        <w:t xml:space="preserve">District Health Boards New Zealand, Media Release September 2021: Heads of District Health Boards join forces to call for action to reduce alcohol harm. Available from: </w:t>
      </w:r>
      <w:hyperlink r:id="rId52" w:history="1">
        <w:r w:rsidRPr="00E3031B">
          <w:rPr>
            <w:rStyle w:val="Hyperlink"/>
            <w:sz w:val="20"/>
            <w:szCs w:val="20"/>
            <w:lang w:val="en-AU"/>
          </w:rPr>
          <w:t>https://www.ahw.org.nz/Portals/5/Images/Documents/For%20Release%20-%20PR%20and%20DHB%20Position%20Statement%20on%20the%20Sale%20and%20Supply%20of%20Alcohol%20Act.pdf</w:t>
        </w:r>
      </w:hyperlink>
      <w:r w:rsidRPr="00E3031B">
        <w:rPr>
          <w:sz w:val="20"/>
          <w:szCs w:val="20"/>
          <w:lang w:val="en-AU"/>
        </w:rPr>
        <w:t>.</w:t>
      </w:r>
    </w:p>
    <w:p w14:paraId="3BB12CF4" w14:textId="1DB29D25" w:rsidR="00C4143F" w:rsidRPr="00E3031B" w:rsidRDefault="00C4143F" w:rsidP="008A0483">
      <w:pPr>
        <w:pStyle w:val="ListParagraph"/>
        <w:spacing w:after="120"/>
        <w:ind w:left="425" w:hanging="425"/>
        <w:rPr>
          <w:sz w:val="20"/>
          <w:szCs w:val="20"/>
          <w:lang w:val="en-AU"/>
        </w:rPr>
      </w:pPr>
      <w:r w:rsidRPr="00E3031B">
        <w:rPr>
          <w:i/>
          <w:sz w:val="20"/>
          <w:szCs w:val="20"/>
          <w:lang w:val="en-AU"/>
        </w:rPr>
        <w:t>He Ara Oranga: Report of the Government Inquiry into Mental Health and Addiction</w:t>
      </w:r>
      <w:r w:rsidRPr="00E3031B">
        <w:rPr>
          <w:sz w:val="20"/>
          <w:szCs w:val="20"/>
          <w:lang w:val="en-AU"/>
        </w:rPr>
        <w:t xml:space="preserve">. 2018, Government Inquiry into Mental Health and Addiction: New Zealand. Available from: </w:t>
      </w:r>
      <w:hyperlink r:id="rId53" w:history="1">
        <w:r w:rsidRPr="00E3031B">
          <w:rPr>
            <w:rStyle w:val="Hyperlink"/>
            <w:sz w:val="20"/>
            <w:szCs w:val="20"/>
            <w:lang w:val="en-AU"/>
          </w:rPr>
          <w:t>https://mentalhealth.inquiry.govt.nz/inquiry-report/he-ara-oranga/</w:t>
        </w:r>
      </w:hyperlink>
      <w:r w:rsidRPr="00E3031B">
        <w:rPr>
          <w:sz w:val="20"/>
          <w:szCs w:val="20"/>
          <w:lang w:val="en-AU"/>
        </w:rPr>
        <w:t>.</w:t>
      </w:r>
    </w:p>
    <w:p w14:paraId="17166057" w14:textId="6843454B" w:rsidR="00C4143F" w:rsidRPr="00E3031B" w:rsidRDefault="00C4143F" w:rsidP="008A0483">
      <w:pPr>
        <w:pStyle w:val="ListParagraph"/>
        <w:keepNext/>
        <w:keepLines/>
        <w:spacing w:after="120"/>
        <w:ind w:left="425" w:hanging="425"/>
        <w:rPr>
          <w:sz w:val="20"/>
          <w:szCs w:val="20"/>
          <w:lang w:val="en-AU"/>
        </w:rPr>
      </w:pPr>
      <w:r w:rsidRPr="00E3031B">
        <w:rPr>
          <w:sz w:val="20"/>
          <w:szCs w:val="20"/>
          <w:lang w:val="en-AU"/>
        </w:rPr>
        <w:lastRenderedPageBreak/>
        <w:t xml:space="preserve">Alcohol Healthwatch, </w:t>
      </w:r>
      <w:r w:rsidRPr="00E3031B">
        <w:rPr>
          <w:i/>
          <w:sz w:val="20"/>
          <w:szCs w:val="20"/>
          <w:lang w:val="en-AU"/>
        </w:rPr>
        <w:t>Evidence-based alcohol policies: Building a fairer and healthier future for Aotearoa New Zealand</w:t>
      </w:r>
      <w:r w:rsidRPr="00E3031B">
        <w:rPr>
          <w:sz w:val="20"/>
          <w:szCs w:val="20"/>
          <w:lang w:val="en-AU"/>
        </w:rPr>
        <w:t xml:space="preserve">. 2020, Alcohol Healthwatch: Auckland. Available from: </w:t>
      </w:r>
      <w:hyperlink r:id="rId54" w:history="1">
        <w:r w:rsidRPr="00E3031B">
          <w:rPr>
            <w:rStyle w:val="Hyperlink"/>
            <w:sz w:val="20"/>
            <w:szCs w:val="20"/>
            <w:lang w:val="en-AU"/>
          </w:rPr>
          <w:t>https://www.ahw.org.nz/Portals/5/Resources/Briefing%20papers/2021/Evidence-based%20alcohol%20policies-Alcohol%20Healthwatch%20Nov%202020.pdf</w:t>
        </w:r>
      </w:hyperlink>
      <w:r w:rsidRPr="00E3031B">
        <w:rPr>
          <w:sz w:val="20"/>
          <w:szCs w:val="20"/>
          <w:lang w:val="en-AU"/>
        </w:rPr>
        <w:t>.</w:t>
      </w:r>
    </w:p>
    <w:p w14:paraId="507A98F6" w14:textId="77C63891" w:rsidR="00C4143F" w:rsidRPr="00E3031B" w:rsidRDefault="00C4143F" w:rsidP="008A0483">
      <w:pPr>
        <w:pStyle w:val="ListParagraph"/>
        <w:spacing w:after="120"/>
        <w:ind w:left="425" w:hanging="425"/>
        <w:rPr>
          <w:sz w:val="20"/>
          <w:szCs w:val="20"/>
          <w:lang w:val="en-AU"/>
        </w:rPr>
      </w:pPr>
      <w:r w:rsidRPr="00E3031B">
        <w:rPr>
          <w:sz w:val="20"/>
          <w:szCs w:val="20"/>
          <w:lang w:val="en-AU"/>
        </w:rPr>
        <w:t xml:space="preserve">New Zealand Medical Association, </w:t>
      </w:r>
      <w:r w:rsidRPr="00E3031B">
        <w:rPr>
          <w:i/>
          <w:sz w:val="20"/>
          <w:szCs w:val="20"/>
          <w:lang w:val="en-AU"/>
        </w:rPr>
        <w:t>NZMA Policy Briefing: Reducing Alcohol-Related Harm</w:t>
      </w:r>
      <w:r w:rsidRPr="00E3031B">
        <w:rPr>
          <w:sz w:val="20"/>
          <w:szCs w:val="20"/>
          <w:lang w:val="en-AU"/>
        </w:rPr>
        <w:t xml:space="preserve">. 2015, New Zealand Medical Association: New Zealand. Available from: </w:t>
      </w:r>
      <w:hyperlink r:id="rId55" w:history="1">
        <w:r w:rsidRPr="00E3031B">
          <w:rPr>
            <w:rStyle w:val="Hyperlink"/>
            <w:sz w:val="20"/>
            <w:szCs w:val="20"/>
            <w:lang w:val="en-AU"/>
          </w:rPr>
          <w:t>https://ndhadeliver.natlib.govt.nz/delivery/DeliveryManagerServlet?dps_pid=IE25106133</w:t>
        </w:r>
      </w:hyperlink>
      <w:r w:rsidRPr="00E3031B">
        <w:rPr>
          <w:sz w:val="20"/>
          <w:szCs w:val="20"/>
          <w:lang w:val="en-AU"/>
        </w:rPr>
        <w:t>.</w:t>
      </w:r>
    </w:p>
    <w:p w14:paraId="0A4AE76B" w14:textId="0A750937" w:rsidR="00C4143F" w:rsidRPr="00E3031B" w:rsidRDefault="00C4143F" w:rsidP="008A0483">
      <w:pPr>
        <w:pStyle w:val="ListParagraph"/>
        <w:spacing w:after="120"/>
        <w:ind w:left="425" w:hanging="425"/>
        <w:rPr>
          <w:sz w:val="20"/>
          <w:szCs w:val="20"/>
          <w:lang w:val="en-AU"/>
        </w:rPr>
      </w:pPr>
      <w:r w:rsidRPr="00E3031B">
        <w:rPr>
          <w:sz w:val="20"/>
          <w:szCs w:val="20"/>
          <w:lang w:val="en-AU"/>
        </w:rPr>
        <w:t xml:space="preserve">Hou, C.-Y., et al., </w:t>
      </w:r>
      <w:r w:rsidRPr="00E3031B">
        <w:rPr>
          <w:i/>
          <w:sz w:val="20"/>
          <w:szCs w:val="20"/>
          <w:lang w:val="en-AU"/>
        </w:rPr>
        <w:t>The Association of Influencer Marketing and Consumption of Non-Alcoholic Beer with the Purchase and Consumption of Alcohol by Adolescents.</w:t>
      </w:r>
      <w:r w:rsidRPr="00E3031B">
        <w:rPr>
          <w:sz w:val="20"/>
          <w:szCs w:val="20"/>
          <w:lang w:val="en-AU"/>
        </w:rPr>
        <w:t xml:space="preserve"> Behavioral Sciences, 2023. </w:t>
      </w:r>
      <w:r w:rsidRPr="00E3031B">
        <w:rPr>
          <w:b/>
          <w:sz w:val="20"/>
          <w:szCs w:val="20"/>
          <w:lang w:val="en-AU"/>
        </w:rPr>
        <w:t>13</w:t>
      </w:r>
      <w:r w:rsidRPr="00E3031B">
        <w:rPr>
          <w:sz w:val="20"/>
          <w:szCs w:val="20"/>
          <w:lang w:val="en-AU"/>
        </w:rPr>
        <w:t xml:space="preserve">(5): p. 374. Available from: </w:t>
      </w:r>
      <w:hyperlink r:id="rId56" w:history="1">
        <w:r w:rsidRPr="00E3031B">
          <w:rPr>
            <w:rStyle w:val="Hyperlink"/>
            <w:sz w:val="20"/>
            <w:szCs w:val="20"/>
            <w:lang w:val="en-AU"/>
          </w:rPr>
          <w:t>https://www.mdpi.com/2076-328X/13/5/374</w:t>
        </w:r>
      </w:hyperlink>
      <w:r w:rsidRPr="00E3031B">
        <w:rPr>
          <w:sz w:val="20"/>
          <w:szCs w:val="20"/>
          <w:lang w:val="en-AU"/>
        </w:rPr>
        <w:t>.</w:t>
      </w:r>
    </w:p>
    <w:p w14:paraId="723479DB" w14:textId="1EC9E37F" w:rsidR="00C4143F" w:rsidRPr="00E3031B" w:rsidRDefault="00C4143F" w:rsidP="008A0483">
      <w:pPr>
        <w:pStyle w:val="ListParagraph"/>
        <w:spacing w:after="120"/>
        <w:ind w:left="425" w:hanging="425"/>
        <w:rPr>
          <w:sz w:val="20"/>
          <w:szCs w:val="20"/>
          <w:lang w:val="en-AU"/>
        </w:rPr>
      </w:pPr>
      <w:r w:rsidRPr="00E3031B">
        <w:rPr>
          <w:sz w:val="20"/>
          <w:szCs w:val="20"/>
          <w:lang w:val="en-AU"/>
        </w:rPr>
        <w:t xml:space="preserve">World Health Organisation, </w:t>
      </w:r>
      <w:r w:rsidRPr="00E3031B">
        <w:rPr>
          <w:i/>
          <w:sz w:val="20"/>
          <w:szCs w:val="20"/>
          <w:lang w:val="en-AU"/>
        </w:rPr>
        <w:t>Global strategy to reduce the harmful use of alcohol</w:t>
      </w:r>
      <w:r w:rsidRPr="00E3031B">
        <w:rPr>
          <w:sz w:val="20"/>
          <w:szCs w:val="20"/>
          <w:lang w:val="en-AU"/>
        </w:rPr>
        <w:t>. 2010, World Health Organisation: Geneva. Available from:</w:t>
      </w:r>
      <w:r w:rsidR="00AC6629" w:rsidRPr="00E3031B">
        <w:rPr>
          <w:sz w:val="20"/>
          <w:szCs w:val="20"/>
          <w:lang w:val="en-AU"/>
        </w:rPr>
        <w:t xml:space="preserve"> </w:t>
      </w:r>
      <w:hyperlink r:id="rId57" w:history="1">
        <w:r w:rsidRPr="00E3031B">
          <w:rPr>
            <w:rStyle w:val="Hyperlink"/>
            <w:sz w:val="20"/>
            <w:szCs w:val="20"/>
            <w:lang w:val="en-AU"/>
          </w:rPr>
          <w:t>https://iris.who.int/bitstream/handle/10665/44395/9789241599931_eng.pdf?sequence=1</w:t>
        </w:r>
      </w:hyperlink>
      <w:r w:rsidRPr="00E3031B">
        <w:rPr>
          <w:sz w:val="20"/>
          <w:szCs w:val="20"/>
          <w:lang w:val="en-AU"/>
        </w:rPr>
        <w:t>.</w:t>
      </w:r>
    </w:p>
    <w:p w14:paraId="758B4D89" w14:textId="6E84EB9F" w:rsidR="00C4143F" w:rsidRPr="00E3031B" w:rsidRDefault="00C4143F" w:rsidP="008A0483">
      <w:pPr>
        <w:pStyle w:val="ListParagraph"/>
        <w:spacing w:after="120"/>
        <w:ind w:left="425" w:hanging="425"/>
        <w:rPr>
          <w:sz w:val="20"/>
          <w:szCs w:val="20"/>
          <w:lang w:val="en-AU"/>
        </w:rPr>
      </w:pPr>
      <w:r w:rsidRPr="00E3031B">
        <w:rPr>
          <w:sz w:val="20"/>
          <w:szCs w:val="20"/>
          <w:lang w:val="en-AU"/>
        </w:rPr>
        <w:t xml:space="preserve">Peniamina, R., B. McNoe, and L. Signal, </w:t>
      </w:r>
      <w:r w:rsidRPr="00E3031B">
        <w:rPr>
          <w:i/>
          <w:sz w:val="20"/>
          <w:szCs w:val="20"/>
          <w:lang w:val="en-AU"/>
        </w:rPr>
        <w:t>Public awareness of cancer risk factors &amp; support for prevention policies in Aotearoa New Zealand: A focus on alcohol and diet</w:t>
      </w:r>
      <w:r w:rsidRPr="00E3031B">
        <w:rPr>
          <w:sz w:val="20"/>
          <w:szCs w:val="20"/>
          <w:lang w:val="en-AU"/>
        </w:rPr>
        <w:t>. 2023, Te Rōpū Rangahau ō Te Kāhui Matepukupuku (Cancer Society Research Collaboration), University of Otago: Dunedin, New Zealand. Available from:</w:t>
      </w:r>
      <w:r w:rsidR="00AC6629" w:rsidRPr="00E3031B">
        <w:rPr>
          <w:sz w:val="20"/>
          <w:szCs w:val="20"/>
          <w:lang w:val="en-AU"/>
        </w:rPr>
        <w:t xml:space="preserve"> </w:t>
      </w:r>
      <w:r w:rsidRPr="00E3031B">
        <w:rPr>
          <w:sz w:val="20"/>
          <w:szCs w:val="20"/>
          <w:lang w:val="en-AU"/>
        </w:rPr>
        <w:t xml:space="preserve"> </w:t>
      </w:r>
      <w:r w:rsidRPr="00E3031B">
        <w:rPr>
          <w:sz w:val="20"/>
          <w:szCs w:val="20"/>
          <w:lang w:val="en-AU"/>
        </w:rPr>
        <w:tab/>
      </w:r>
      <w:hyperlink r:id="rId58" w:history="1">
        <w:r w:rsidRPr="00E3031B">
          <w:rPr>
            <w:rStyle w:val="Hyperlink"/>
            <w:sz w:val="20"/>
            <w:szCs w:val="20"/>
            <w:lang w:val="en-AU"/>
          </w:rPr>
          <w:t>https://www.otago.ac.nz/__data/assets/pdf_file/0017/510425/Awareness-fullreport-Oct2023.pdf</w:t>
        </w:r>
      </w:hyperlink>
      <w:r w:rsidRPr="00E3031B">
        <w:rPr>
          <w:sz w:val="20"/>
          <w:szCs w:val="20"/>
          <w:lang w:val="en-AU"/>
        </w:rPr>
        <w:t>.</w:t>
      </w:r>
    </w:p>
    <w:p w14:paraId="7C2A708F" w14:textId="4FC1CB9E" w:rsidR="00C4143F" w:rsidRPr="00E3031B" w:rsidRDefault="00C4143F" w:rsidP="008A0483">
      <w:pPr>
        <w:pStyle w:val="ListParagraph"/>
        <w:spacing w:after="120"/>
        <w:ind w:left="425" w:hanging="425"/>
        <w:rPr>
          <w:sz w:val="20"/>
          <w:szCs w:val="20"/>
          <w:lang w:val="en-AU"/>
        </w:rPr>
      </w:pPr>
      <w:r w:rsidRPr="00E3031B">
        <w:rPr>
          <w:sz w:val="20"/>
          <w:szCs w:val="20"/>
          <w:lang w:val="en-AU"/>
        </w:rPr>
        <w:t xml:space="preserve">Swinburn, B., et al., </w:t>
      </w:r>
      <w:r w:rsidRPr="00E3031B">
        <w:rPr>
          <w:i/>
          <w:sz w:val="20"/>
          <w:szCs w:val="20"/>
          <w:lang w:val="en-AU"/>
        </w:rPr>
        <w:t>INFORMAS (International Network for Food and Obesity/non-communicable diseases Research, Monitoring and Action Support): overview and key principles.</w:t>
      </w:r>
      <w:r w:rsidRPr="00E3031B">
        <w:rPr>
          <w:sz w:val="20"/>
          <w:szCs w:val="20"/>
          <w:lang w:val="en-AU"/>
        </w:rPr>
        <w:t xml:space="preserve"> Obesity Reviews, 2013. </w:t>
      </w:r>
      <w:r w:rsidRPr="00E3031B">
        <w:rPr>
          <w:b/>
          <w:sz w:val="20"/>
          <w:szCs w:val="20"/>
          <w:lang w:val="en-AU"/>
        </w:rPr>
        <w:t>14</w:t>
      </w:r>
      <w:r w:rsidRPr="00E3031B">
        <w:rPr>
          <w:sz w:val="20"/>
          <w:szCs w:val="20"/>
          <w:lang w:val="en-AU"/>
        </w:rPr>
        <w:t xml:space="preserve">: p. 1-12. Available from: </w:t>
      </w:r>
      <w:hyperlink r:id="rId59" w:history="1">
        <w:r w:rsidRPr="00E3031B">
          <w:rPr>
            <w:rStyle w:val="Hyperlink"/>
            <w:sz w:val="20"/>
            <w:szCs w:val="20"/>
            <w:lang w:val="en-AU"/>
          </w:rPr>
          <w:t>https://onlinelibrary.wiley.com/doi/10.1111/obr.12087</w:t>
        </w:r>
      </w:hyperlink>
      <w:r w:rsidRPr="00E3031B">
        <w:rPr>
          <w:sz w:val="20"/>
          <w:szCs w:val="20"/>
          <w:lang w:val="en-AU"/>
        </w:rPr>
        <w:t xml:space="preserve"> </w:t>
      </w:r>
    </w:p>
    <w:p w14:paraId="032D1E75" w14:textId="58AD5931" w:rsidR="00C4143F" w:rsidRPr="00E3031B" w:rsidRDefault="00C4143F" w:rsidP="008A0483">
      <w:pPr>
        <w:pStyle w:val="ListParagraph"/>
        <w:spacing w:after="120"/>
        <w:ind w:left="425" w:hanging="425"/>
        <w:rPr>
          <w:sz w:val="20"/>
          <w:szCs w:val="20"/>
          <w:lang w:val="en-AU"/>
        </w:rPr>
      </w:pPr>
      <w:r w:rsidRPr="00E3031B">
        <w:rPr>
          <w:sz w:val="20"/>
          <w:szCs w:val="20"/>
          <w:lang w:val="en-AU"/>
        </w:rPr>
        <w:t xml:space="preserve">Vandevijvere, S., Monteiro, C., Krebs-Smith, S.M., Lee, A., Swinburn, B., Kelly, B., Neal, B., Snowdon, W., Sacks, G.; INFORMAS, </w:t>
      </w:r>
      <w:r w:rsidRPr="00E3031B">
        <w:rPr>
          <w:i/>
          <w:sz w:val="20"/>
          <w:szCs w:val="20"/>
          <w:lang w:val="en-AU"/>
        </w:rPr>
        <w:t>Monitoring and Benchmarking Population Diet Quality Globally: A Step-Wise Approach.</w:t>
      </w:r>
      <w:r w:rsidRPr="00E3031B">
        <w:rPr>
          <w:sz w:val="20"/>
          <w:szCs w:val="20"/>
          <w:lang w:val="en-AU"/>
        </w:rPr>
        <w:t xml:space="preserve"> Obes Rev. 2013 Oct;</w:t>
      </w:r>
      <w:r w:rsidRPr="00E3031B">
        <w:rPr>
          <w:b/>
          <w:bCs/>
          <w:sz w:val="20"/>
          <w:szCs w:val="20"/>
          <w:lang w:val="en-AU"/>
        </w:rPr>
        <w:t>14</w:t>
      </w:r>
      <w:r w:rsidRPr="00E3031B">
        <w:rPr>
          <w:sz w:val="20"/>
          <w:szCs w:val="20"/>
          <w:lang w:val="en-AU"/>
        </w:rPr>
        <w:t xml:space="preserve"> Suppl 1: p. 135-49. doi: 10.1111/obr.12082. Available from: </w:t>
      </w:r>
      <w:hyperlink r:id="rId60" w:history="1">
        <w:r w:rsidRPr="00E3031B">
          <w:rPr>
            <w:rStyle w:val="Hyperlink"/>
            <w:sz w:val="20"/>
            <w:szCs w:val="20"/>
            <w:lang w:val="en-AU"/>
          </w:rPr>
          <w:t>https://onlinelibrary.wiley.com/doi/10.1111/obr.12082</w:t>
        </w:r>
      </w:hyperlink>
      <w:r w:rsidRPr="00E3031B">
        <w:rPr>
          <w:sz w:val="20"/>
          <w:szCs w:val="20"/>
          <w:lang w:val="en-AU"/>
        </w:rPr>
        <w:t xml:space="preserve"> </w:t>
      </w:r>
    </w:p>
    <w:p w14:paraId="74F60F65" w14:textId="0D43A31E" w:rsidR="00C4143F" w:rsidRPr="00E3031B" w:rsidRDefault="00C4143F" w:rsidP="008A0483">
      <w:pPr>
        <w:pStyle w:val="ListParagraph"/>
        <w:spacing w:after="120"/>
        <w:ind w:left="425" w:hanging="425"/>
        <w:rPr>
          <w:sz w:val="20"/>
          <w:szCs w:val="20"/>
          <w:lang w:val="en-AU"/>
        </w:rPr>
      </w:pPr>
      <w:r w:rsidRPr="00E3031B">
        <w:rPr>
          <w:sz w:val="20"/>
          <w:szCs w:val="20"/>
          <w:lang w:val="en-AU"/>
        </w:rPr>
        <w:t xml:space="preserve">Karbasy, K., L. Vanderlee, and M. L’Abbe, </w:t>
      </w:r>
      <w:r w:rsidRPr="00E3031B">
        <w:rPr>
          <w:i/>
          <w:sz w:val="20"/>
          <w:szCs w:val="20"/>
          <w:lang w:val="en-AU"/>
        </w:rPr>
        <w:t>Supporting healthier food environments in the City of Toronto: Current policies and priority actions</w:t>
      </w:r>
      <w:r w:rsidRPr="00E3031B">
        <w:rPr>
          <w:sz w:val="20"/>
          <w:szCs w:val="20"/>
          <w:lang w:val="en-AU"/>
        </w:rPr>
        <w:t xml:space="preserve">. 2019, University of Toronto: Toronto. Available from: </w:t>
      </w:r>
      <w:hyperlink r:id="rId61" w:history="1">
        <w:r w:rsidRPr="00E3031B">
          <w:rPr>
            <w:rStyle w:val="Hyperlink"/>
            <w:sz w:val="20"/>
            <w:szCs w:val="20"/>
            <w:lang w:val="en-AU"/>
          </w:rPr>
          <w:t>www.labbelab.utoronto.ca/Local-Food-EPI-2019</w:t>
        </w:r>
      </w:hyperlink>
      <w:r w:rsidRPr="00E3031B">
        <w:rPr>
          <w:sz w:val="20"/>
          <w:szCs w:val="20"/>
          <w:lang w:val="en-AU"/>
        </w:rPr>
        <w:t xml:space="preserve"> </w:t>
      </w:r>
    </w:p>
    <w:p w14:paraId="5682C9D5" w14:textId="40BFD994" w:rsidR="00870E88" w:rsidRPr="00E3031B" w:rsidRDefault="00A87B11" w:rsidP="00AC6629">
      <w:pPr>
        <w:rPr>
          <w:sz w:val="28"/>
          <w:szCs w:val="22"/>
          <w:lang w:val="en-AU"/>
        </w:rPr>
      </w:pPr>
      <w:r w:rsidRPr="00E3031B">
        <w:rPr>
          <w:color w:val="auto"/>
          <w:lang w:val="en-AU" w:eastAsia="en-US"/>
        </w:rPr>
        <w:fldChar w:fldCharType="begin"/>
      </w:r>
      <w:r w:rsidRPr="00E3031B">
        <w:rPr>
          <w:lang w:val="en-AU"/>
        </w:rPr>
        <w:instrText xml:space="preserve"> ADDIN EN.REFLIST </w:instrText>
      </w:r>
      <w:r w:rsidRPr="00E3031B">
        <w:rPr>
          <w:color w:val="auto"/>
          <w:lang w:val="en-AU" w:eastAsia="en-US"/>
        </w:rPr>
        <w:fldChar w:fldCharType="separate"/>
      </w:r>
      <w:r w:rsidRPr="00E3031B">
        <w:rPr>
          <w:sz w:val="28"/>
          <w:szCs w:val="22"/>
          <w:lang w:val="en-AU"/>
        </w:rPr>
        <w:fldChar w:fldCharType="end"/>
      </w:r>
    </w:p>
    <w:p w14:paraId="6671BD3C" w14:textId="77777777" w:rsidR="00870E88" w:rsidRPr="00E3031B" w:rsidRDefault="00870E88" w:rsidP="004C7745">
      <w:pPr>
        <w:rPr>
          <w:lang w:val="en-AU"/>
        </w:rPr>
      </w:pPr>
      <w:r w:rsidRPr="00E3031B">
        <w:rPr>
          <w:lang w:val="en-AU"/>
        </w:rPr>
        <w:br w:type="page"/>
      </w:r>
    </w:p>
    <w:p w14:paraId="4C9AB9B9" w14:textId="34759ADD" w:rsidR="00A87B11" w:rsidRPr="00E3031B" w:rsidRDefault="00870E88" w:rsidP="004C7745">
      <w:pPr>
        <w:rPr>
          <w:rFonts w:cs="Arial"/>
          <w:lang w:val="en-AU"/>
        </w:rPr>
      </w:pPr>
      <w:r w:rsidRPr="00E3031B">
        <w:rPr>
          <w:rStyle w:val="Heading1Char"/>
          <w:rFonts w:asciiTheme="minorHAnsi" w:eastAsiaTheme="minorHAnsi" w:hAnsiTheme="minorHAnsi" w:cstheme="minorBidi"/>
          <w:b w:val="0"/>
          <w:bCs w:val="0"/>
          <w:caps w:val="0"/>
          <w:noProof/>
          <w:sz w:val="24"/>
          <w:lang w:val="en-AU"/>
        </w:rPr>
        <w:lastRenderedPageBreak/>
        <mc:AlternateContent>
          <mc:Choice Requires="wps">
            <w:drawing>
              <wp:anchor distT="0" distB="0" distL="114300" distR="114300" simplePos="0" relativeHeight="251658590" behindDoc="1" locked="0" layoutInCell="1" allowOverlap="1" wp14:anchorId="1EC2D1A0" wp14:editId="769B040A">
                <wp:simplePos x="0" y="0"/>
                <wp:positionH relativeFrom="column">
                  <wp:posOffset>-807720</wp:posOffset>
                </wp:positionH>
                <wp:positionV relativeFrom="page">
                  <wp:posOffset>-19050</wp:posOffset>
                </wp:positionV>
                <wp:extent cx="8636635" cy="10795000"/>
                <wp:effectExtent l="0" t="0" r="0" b="6350"/>
                <wp:wrapNone/>
                <wp:docPr id="1102084077" name="Rectangle 1102084077" descr="colored contents page background"/>
                <wp:cNvGraphicFramePr/>
                <a:graphic xmlns:a="http://schemas.openxmlformats.org/drawingml/2006/main">
                  <a:graphicData uri="http://schemas.microsoft.com/office/word/2010/wordprocessingShape">
                    <wps:wsp>
                      <wps:cNvSpPr/>
                      <wps:spPr>
                        <a:xfrm>
                          <a:off x="0" y="0"/>
                          <a:ext cx="8636635" cy="10795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461AA" id="Rectangle 1102084077" o:spid="_x0000_s1026" alt="colored contents page background" style="position:absolute;margin-left:-63.6pt;margin-top:-1.5pt;width:680.05pt;height:850pt;z-index:-25165789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qXoaQIAAC0FAAAOAAAAZHJzL2Uyb0RvYy54bWysVFFP2zAQfp+0/2D5fSQtUKBqiqoipkkI&#13;&#10;EDDx7Dp2E8nxeWe3affrd3bSFAHaw7QXx/bdfXf35TvPrneNYVuFvgZb8NFJzpmyEsrargv+8+X2&#13;&#10;2yVnPghbCgNWFXyvPL+ef/0ya91UjaECUypkBGL9tHUFr0Jw0yzzslKN8CfglCWjBmxEoCOusxJF&#13;&#10;S+iNycZ5PslawNIhSOU93d50Rj5P+ForGR609iowU3CqLaQV07qKazafiekahatq2Zch/qGKRtSW&#13;&#10;kg5QNyIItsH6A1RTSwQPOpxIaDLQupYq9UDdjPJ33TxXwqnUC5Hj3UCT/3+w8n777B6RaGidn3ra&#13;&#10;xi52Gpv4pfrYLpG1H8hSu8AkXV5OTieT03POJNlG+cXVeZ4nPrNjvEMfvitoWNwUHOl3JJbE9s4H&#13;&#10;ykmuB5eYzti4Writjems8SY7VpZ2YW9U5/2kNKtLqmWcUJNo1NIg2wr63UJKZcOoM1WiVN11LPNQ&#13;&#10;5xCRSjGWACOypvwDdg8QBfkRu6uy94+hKmluCM7/VlgXPESkzGDDENzUFvAzAENd9Zk7/wNJHTWR&#13;&#10;pRWU+0dkCJ3ivZO3Nf2DO+HDo0CSOA0DjW14oEUbaAsO/Y6zCvD3Z/fRn5RHVs5aGpmC+18bgYoz&#13;&#10;88OSJq9GZ2dxxtLh7PxiTAd8a1m9tdhNswT6TSN6IJxM2+gfzGGrEZpXmu5FzEomYSXlLrgMeDgs&#13;&#10;QzfK9D5ItVgkN5orJ8KdfXYygkdWo8Zedq8CXS/EQCK+h8N4iek7PXa+MdLCYhNA10msR157vmkm&#13;&#10;k3D69yMO/dtz8jq+cvM/AAAA//8DAFBLAwQUAAYACAAAACEAM1siVOUAAAASAQAADwAAAGRycy9k&#13;&#10;b3ducmV2LnhtbExPy27CMBC8V+o/WFupN3AwaighDupD5dxSVMHNxCaOGq+j2CGhX9/l1F5Ws9rZ&#13;&#10;eeTr0TXsbLpQe5QwmybADJZe11hJ2H2+TR6BhahQq8ajkXAxAdbF7U2uMu0H/DDnbawYiWDIlAQb&#13;&#10;Y5txHkprnApT3xqk28l3TkVau4rrTg0k7houkiTlTtVIDla15sWa8nvbOwntZvd+ONnndkgvXw+b&#13;&#10;ser3P3Uv5f3d+Lqi8bQCFs0Y/z7g2oHyQ0HBjr5HHVgjYTITC0FcQnNqdmWIuVgCOxJKl4sEeJHz&#13;&#10;/1WKXwAAAP//AwBQSwECLQAUAAYACAAAACEAtoM4kv4AAADhAQAAEwAAAAAAAAAAAAAAAAAAAAAA&#13;&#10;W0NvbnRlbnRfVHlwZXNdLnhtbFBLAQItABQABgAIAAAAIQA4/SH/1gAAAJQBAAALAAAAAAAAAAAA&#13;&#10;AAAAAC8BAABfcmVscy8ucmVsc1BLAQItABQABgAIAAAAIQCX5qXoaQIAAC0FAAAOAAAAAAAAAAAA&#13;&#10;AAAAAC4CAABkcnMvZTJvRG9jLnhtbFBLAQItABQABgAIAAAAIQAzWyJU5QAAABIBAAAPAAAAAAAA&#13;&#10;AAAAAAAAAMMEAABkcnMvZG93bnJldi54bWxQSwUGAAAAAAQABADzAAAA1QUAAAAA&#13;&#10;" fillcolor="#f3d569 [3204]" stroked="f" strokeweight="2pt">
                <w10:wrap anchory="page"/>
              </v:rect>
            </w:pict>
          </mc:Fallback>
        </mc:AlternateContent>
      </w:r>
    </w:p>
    <w:sectPr w:rsidR="00A87B11" w:rsidRPr="00E3031B" w:rsidSect="005839EC">
      <w:headerReference w:type="default" r:id="rId62"/>
      <w:headerReference w:type="first" r:id="rId63"/>
      <w:pgSz w:w="11900" w:h="16840"/>
      <w:pgMar w:top="720" w:right="1152" w:bottom="720" w:left="1152"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F5296" w14:textId="77777777" w:rsidR="001C649E" w:rsidRDefault="001C649E" w:rsidP="004C7745">
      <w:r>
        <w:separator/>
      </w:r>
    </w:p>
  </w:endnote>
  <w:endnote w:type="continuationSeparator" w:id="0">
    <w:p w14:paraId="5FD72085" w14:textId="77777777" w:rsidR="001C649E" w:rsidRDefault="001C649E" w:rsidP="004C7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C4B44" w14:textId="1CB6672C" w:rsidR="00275987" w:rsidRDefault="00C11FE4" w:rsidP="004C7745">
    <w:pPr>
      <w:pStyle w:val="Footer"/>
    </w:pPr>
    <w:r>
      <w:rPr>
        <w:noProof/>
      </w:rPr>
      <mc:AlternateContent>
        <mc:Choice Requires="wps">
          <w:drawing>
            <wp:anchor distT="0" distB="0" distL="114300" distR="114300" simplePos="0" relativeHeight="251658245" behindDoc="0" locked="0" layoutInCell="1" allowOverlap="1" wp14:anchorId="3C42A58C" wp14:editId="74168981">
              <wp:simplePos x="0" y="0"/>
              <wp:positionH relativeFrom="column">
                <wp:posOffset>8995005</wp:posOffset>
              </wp:positionH>
              <wp:positionV relativeFrom="page">
                <wp:posOffset>31173</wp:posOffset>
              </wp:positionV>
              <wp:extent cx="862445" cy="297815"/>
              <wp:effectExtent l="0" t="0" r="1270" b="6985"/>
              <wp:wrapNone/>
              <wp:docPr id="1347101295" name="Text Box 1347101295"/>
              <wp:cNvGraphicFramePr/>
              <a:graphic xmlns:a="http://schemas.openxmlformats.org/drawingml/2006/main">
                <a:graphicData uri="http://schemas.microsoft.com/office/word/2010/wordprocessingShape">
                  <wps:wsp>
                    <wps:cNvSpPr txBox="1"/>
                    <wps:spPr>
                      <a:xfrm>
                        <a:off x="0" y="0"/>
                        <a:ext cx="862445"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6F46A" w14:textId="744F48B1" w:rsidR="00275987" w:rsidRPr="00D476F7" w:rsidRDefault="00275987" w:rsidP="00C11FE4">
                          <w:pPr>
                            <w:pStyle w:val="pnum"/>
                            <w:ind w:right="-427"/>
                          </w:pPr>
                          <w:r>
                            <w:fldChar w:fldCharType="begin"/>
                          </w:r>
                          <w:r>
                            <w:instrText xml:space="preserve"> PAGE  \* Arabic  \* MERGEFORMAT </w:instrText>
                          </w:r>
                          <w:r>
                            <w:fldChar w:fldCharType="separate"/>
                          </w:r>
                          <w:r>
                            <w:rPr>
                              <w:noProof/>
                            </w:rPr>
                            <w:t>7</w: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2A58C" id="_x0000_t202" coordsize="21600,21600" o:spt="202" path="m,l,21600r21600,l21600,xe">
              <v:stroke joinstyle="miter"/>
              <v:path gradientshapeok="t" o:connecttype="rect"/>
            </v:shapetype>
            <v:shape id="Text Box 1347101295" o:spid="_x0000_s1028" type="#_x0000_t202" style="position:absolute;left:0;text-align:left;margin-left:708.25pt;margin-top:2.45pt;width:67.9pt;height:23.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D+fZAIAADUFAAAOAAAAZHJzL2Uyb0RvYy54bWysVE1v2zAMvQ/YfxB0X51kbdcFdYqsRYcB&#13;&#10;RVusHXZWZKkxJosaxcTOfv0o2U6KbpcOu8i0+Pj1SOr8omuc2BqMNfhSTo8mUhivoar9Uym/PV6/&#13;&#10;O5MikvKVcuBNKXcmyovF2zfnbZibGazBVQYFO/Fx3oZSronCvCiiXptGxSMIxrPSAjaK+BefigpV&#13;&#10;y94bV8wmk9OiBawCgjYx8u1Vr5SL7N9ao+nO2mhIuFJybpRPzOcqncXiXM2fUIV1rYc01D9k0aja&#13;&#10;c9C9qytFSmyw/sNVU2uECJaONDQFWFtrk2vgaqaTF9U8rFUwuRYmJ4Y9TfH/udW324dwj4K6T9Bx&#13;&#10;AxMhbYjzyJepns5ik76cqWA9U7jb02Y6Epovz05nx8cnUmhWzT5+OJueJC/FwThgpM8GGpGEUiJ3&#13;&#10;JZOltjeReugISbE8XNfO5c44L9pSnr4/mWSDvYadO5+wJvd4cHNIPEu0cyZhnP9qrKirnH+6yNNl&#13;&#10;Lh2KreK5UFobT7n07JfRCWU5idcYDvhDVq8x7usYI4OnvXFTe8Bc/Yu0qx9jyrbHM+fP6k4idauO&#13;&#10;C+e2jH1dQbXjdiP0mxCDvq65KTcq0r1CHn3uMK8z3fFhHTD5MEhSrAF//e0+4XkiWStFy6tUyvhz&#13;&#10;o9BI4b54ntW0d6OAo7AaBb9pLoG7MOWHIugssgGSG0WL0HznLV+mKKxSXnOsUmrC8eeS+pXmd0Kb&#13;&#10;5TLDeL+Cohv/EHRyntqShuyx+64wDJNIPMK3MK6Zmr8YyB6bLD0sNwS2ztOamO15HBjn3czzPrwj&#13;&#10;afmf/2fU4bVb/AYAAP//AwBQSwMEFAAGAAgAAAAhAPrIT8zjAAAADwEAAA8AAABkcnMvZG93bnJl&#13;&#10;di54bWxMT81OwkAQvpv4Dpsx8SbbIiVYuiVGI6KJJoIPsHSHtrQ723SXUt/e4aSXSb7M95utRtuK&#13;&#10;AXtfO1IQTyIQSIUzNZUKvncvdwsQPmgyunWECn7Qwyq/vsp0atyZvnDYhlKwCflUK6hC6FIpfVGh&#13;&#10;1X7iOiT+HVxvdWDYl9L0+szmtpXTKJpLq2vihEp3+FRh0WxPVsG6PsS7z6Epu6p5e12/bz6Om2NQ&#13;&#10;6vZmfF7yeVyCCDiGPwVcNnB/yLnY3p3IeNEynsXzhLkKZg8gLoQkmd6D2CtI4gXIPJP/d+S/AAAA&#13;&#10;//8DAFBLAQItABQABgAIAAAAIQC2gziS/gAAAOEBAAATAAAAAAAAAAAAAAAAAAAAAABbQ29udGVu&#13;&#10;dF9UeXBlc10ueG1sUEsBAi0AFAAGAAgAAAAhADj9If/WAAAAlAEAAAsAAAAAAAAAAAAAAAAALwEA&#13;&#10;AF9yZWxzLy5yZWxzUEsBAi0AFAAGAAgAAAAhAJmgP59kAgAANQUAAA4AAAAAAAAAAAAAAAAALgIA&#13;&#10;AGRycy9lMm9Eb2MueG1sUEsBAi0AFAAGAAgAAAAhAPrIT8zjAAAADwEAAA8AAAAAAAAAAAAAAAAA&#13;&#10;vgQAAGRycy9kb3ducmV2LnhtbFBLBQYAAAAABAAEAPMAAADOBQAAAAA=&#13;&#10;" filled="f" stroked="f" strokeweight=".5pt">
              <v:textbox inset="0,0,0,0">
                <w:txbxContent>
                  <w:p w14:paraId="5006F46A" w14:textId="744F48B1" w:rsidR="00275987" w:rsidRPr="00D476F7" w:rsidRDefault="00275987" w:rsidP="00C11FE4">
                    <w:pPr>
                      <w:pStyle w:val="pnum"/>
                      <w:ind w:right="-427"/>
                    </w:pPr>
                    <w:r>
                      <w:fldChar w:fldCharType="begin"/>
                    </w:r>
                    <w:r>
                      <w:instrText xml:space="preserve"> PAGE  \* Arabic  \* MERGEFORMAT </w:instrText>
                    </w:r>
                    <w:r>
                      <w:fldChar w:fldCharType="separate"/>
                    </w:r>
                    <w:r>
                      <w:rPr>
                        <w:noProof/>
                      </w:rPr>
                      <w:t>7</w:t>
                    </w:r>
                    <w:r>
                      <w:fldChar w:fldCharType="end"/>
                    </w:r>
                  </w:p>
                </w:txbxContent>
              </v:textbox>
              <w10:wrap anchory="page"/>
            </v:shape>
          </w:pict>
        </mc:Fallback>
      </mc:AlternateContent>
    </w:r>
    <w:r w:rsidR="002C231B" w:rsidRPr="00C6323A">
      <w:rPr>
        <w:noProof/>
      </w:rPr>
      <mc:AlternateContent>
        <mc:Choice Requires="wps">
          <w:drawing>
            <wp:anchor distT="0" distB="0" distL="114300" distR="114300" simplePos="0" relativeHeight="251658242" behindDoc="1" locked="0" layoutInCell="1" allowOverlap="1" wp14:anchorId="0B0FB2E1" wp14:editId="123922CD">
              <wp:simplePos x="0" y="0"/>
              <wp:positionH relativeFrom="column">
                <wp:posOffset>9036974</wp:posOffset>
              </wp:positionH>
              <wp:positionV relativeFrom="page">
                <wp:posOffset>-31115</wp:posOffset>
              </wp:positionV>
              <wp:extent cx="1205288" cy="398780"/>
              <wp:effectExtent l="0" t="0" r="1270" b="0"/>
              <wp:wrapNone/>
              <wp:docPr id="1624368522" name="Rectangle: Single Corner Snipped 1624368522" descr="colored rectangle"/>
              <wp:cNvGraphicFramePr/>
              <a:graphic xmlns:a="http://schemas.openxmlformats.org/drawingml/2006/main">
                <a:graphicData uri="http://schemas.microsoft.com/office/word/2010/wordprocessingShape">
                  <wps:wsp>
                    <wps:cNvSpPr/>
                    <wps:spPr>
                      <a:xfrm flipH="1" flipV="1">
                        <a:off x="0" y="0"/>
                        <a:ext cx="1205288" cy="398780"/>
                      </a:xfrm>
                      <a:prstGeom prst="snip1Rect">
                        <a:avLst>
                          <a:gd name="adj" fmla="val 50000"/>
                        </a:avLst>
                      </a:prstGeom>
                      <a:solidFill>
                        <a:srgbClr val="060D87"/>
                      </a:solidFill>
                      <a:ln>
                        <a:noFill/>
                      </a:ln>
                    </wps:spPr>
                    <wps:style>
                      <a:lnRef idx="0">
                        <a:scrgbClr r="0" g="0" b="0"/>
                      </a:lnRef>
                      <a:fillRef idx="0">
                        <a:scrgbClr r="0" g="0" b="0"/>
                      </a:fillRef>
                      <a:effectRef idx="0">
                        <a:scrgbClr r="0" g="0" b="0"/>
                      </a:effectRef>
                      <a:fontRef idx="minor">
                        <a:schemeClr val="lt1"/>
                      </a:fontRef>
                    </wps:style>
                    <wps:txbx>
                      <w:txbxContent>
                        <w:p w14:paraId="2ACEAC34" w14:textId="77777777" w:rsidR="00275987" w:rsidRPr="008759A8" w:rsidRDefault="00275987" w:rsidP="00C11FE4">
                          <w:pPr>
                            <w:pStyle w:val="Subtitle"/>
                            <w:ind w:right="-738"/>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0FB2E1" id="Rectangle: Single Corner Snipped 1624368522" o:spid="_x0000_s1029" alt="colored rectangle" style="position:absolute;left:0;text-align:left;margin-left:711.55pt;margin-top:-2.45pt;width:94.9pt;height:31.4pt;flip:x y;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1205288,3987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wLnlgIAAJwFAAAOAAAAZHJzL2Uyb0RvYy54bWysVEtvGyEQvlfqf0Dcm127eThW1pGVKG2l&#13;&#10;KLGStDljFmwqYChg77q/vgO7aydtL6m6h9UM8+Sbb7i4bI0mW+GDAlvR0VFJibAcamVXFf36dPNh&#13;&#10;QkmIzNZMgxUV3YlAL2fv3100birGsAZdC08wiQ3TxlV0HaObFkXga2FYOAInLBoleMMiqn5V1J41&#13;&#10;mN3oYlyWp0UDvnYeuAgBT687I53l/FIKHu+lDCISXVHsLea/z/9l+hezCzZdeebWivdtsH/owjBl&#13;&#10;seg+1TWLjGy8+iOVUdxDABmPOJgCpFRc5DvgbUblb7d5XDMn8l0QnOD2MIX/l5bfbR/dwiMMjQvT&#13;&#10;gGK6RSu9IVIr9xlnSrP0LUnJhj2TNgO42wMo2kg4Ho7G5cl4giPnaPt4PjmbZISLLmOKdj7ETwIM&#13;&#10;SUJFg1Vu9IBTyqnZ9jbEjGJNLDNIF1Z/x/JG40y2TJOTEr80M8zYO6M05EyRAbSqb5TWWfGr5ZX2&#13;&#10;BEOx1dPyenLWB79y0zY5W0hhXe50UhwAyVLcaZH8tH0Qkqg6Y5Cr8L5MRyvkPRJtIBe2lwOSo8T8&#13;&#10;b4ztQ1K0yGx+Y/w+KNcHG/fxRlnwGfW8a2KPk46jHiTZ+Q9QdAAkLGK7bBEBHHHyTCdLqHcLTzx0&#13;&#10;CxYcv1E44FsW4oJ5nB5Cgq9EvMef1NBUFHqJkjX4n387T/5IdLRS0uCGIlt+bJgXlOgvFlfgfHR8&#13;&#10;nFY6K8cnZ2NU/EvL8qXFbswVIA2QzthdFpN/1IMoPZhnfEzmqSqamOVYu6I8+kG5it2I8TniYj7P&#13;&#10;brjGjsVb++j4sCGJj0/tM/OuZ3nE/biDYZt76nZMO/imCVmYbyJIFZPxgGuv4BOA0qs35qWevQ6P&#13;&#10;6uwXAAAA//8DAFBLAwQUAAYACAAAACEAi4kKfeQAAAAQAQAADwAAAGRycy9kb3ducmV2LnhtbExP&#13;&#10;TU/DMAy9I/EfIiNx29KGMVjXdJoGuyCERIfYNWtMU9YkVZNu5d/jneBi+cnP7yNfjbZlJ+xD452E&#13;&#10;dJoAQ1d53bhawsduO3kEFqJyWrXeoYQfDLAqrq9ylWl/du94KmPNSMSFTEkwMXYZ56EyaFWY+g4d&#13;&#10;3b58b1Uk2Ndc9+pM4rblIknm3KrGkYNRHW4MVsdysBLehqr8fH3Zfxvhd1ast0ex3zxLeXszPi1p&#13;&#10;rJfAIo7x7wMuHSg/FBTs4AenA2sJz8RdSlwJk9kC2IUxTwVtBwn3DwvgRc7/Fyl+AQAA//8DAFBL&#13;&#10;AQItABQABgAIAAAAIQC2gziS/gAAAOEBAAATAAAAAAAAAAAAAAAAAAAAAABbQ29udGVudF9UeXBl&#13;&#10;c10ueG1sUEsBAi0AFAAGAAgAAAAhADj9If/WAAAAlAEAAAsAAAAAAAAAAAAAAAAALwEAAF9yZWxz&#13;&#10;Ly5yZWxzUEsBAi0AFAAGAAgAAAAhAObPAueWAgAAnAUAAA4AAAAAAAAAAAAAAAAALgIAAGRycy9l&#13;&#10;Mm9Eb2MueG1sUEsBAi0AFAAGAAgAAAAhAIuJCn3kAAAAEAEAAA8AAAAAAAAAAAAAAAAA8AQAAGRy&#13;&#10;cy9kb3ducmV2LnhtbFBLBQYAAAAABAAEAPMAAAABBgAAAAA=&#13;&#10;" adj="-11796480,,5400" path="m,l1005898,r199390,199390l1205288,398780,,398780,,xe" fillcolor="#060d87" stroked="f">
              <v:stroke joinstyle="miter"/>
              <v:formulas/>
              <v:path arrowok="t" o:connecttype="custom" o:connectlocs="0,0;1005898,0;1205288,199390;1205288,398780;0,398780;0,0" o:connectangles="0,0,0,0,0,0" textboxrect="0,0,1205288,398780"/>
              <v:textbox>
                <w:txbxContent>
                  <w:p w14:paraId="2ACEAC34" w14:textId="77777777" w:rsidR="00275987" w:rsidRPr="008759A8" w:rsidRDefault="00275987" w:rsidP="00C11FE4">
                    <w:pPr>
                      <w:pStyle w:val="Subtitle"/>
                      <w:ind w:right="-738"/>
                    </w:pP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1105E" w14:textId="77777777" w:rsidR="001C649E" w:rsidRDefault="001C649E" w:rsidP="004C7745">
      <w:r>
        <w:separator/>
      </w:r>
    </w:p>
  </w:footnote>
  <w:footnote w:type="continuationSeparator" w:id="0">
    <w:p w14:paraId="48460094" w14:textId="77777777" w:rsidR="001C649E" w:rsidRDefault="001C649E" w:rsidP="004C77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54CBB589" w14:textId="77777777" w:rsidTr="00A7217A">
      <w:trPr>
        <w:trHeight w:val="1060"/>
      </w:trPr>
      <w:tc>
        <w:tcPr>
          <w:tcW w:w="5861" w:type="dxa"/>
        </w:tcPr>
        <w:p w14:paraId="20940FC5" w14:textId="77777777" w:rsidR="008759A8" w:rsidRDefault="008759A8" w:rsidP="004C7745">
          <w:pPr>
            <w:pStyle w:val="Header"/>
          </w:pPr>
          <w:r w:rsidRPr="008759A8">
            <w:rPr>
              <w:noProof/>
            </w:rPr>
            <mc:AlternateContent>
              <mc:Choice Requires="wps">
                <w:drawing>
                  <wp:inline distT="0" distB="0" distL="0" distR="0" wp14:anchorId="06609F8C" wp14:editId="43D584A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0DB57B7"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262140 [3213]" strokeweight="4.5pt">
                    <w10:anchorlock/>
                  </v:line>
                </w:pict>
              </mc:Fallback>
            </mc:AlternateContent>
          </w:r>
        </w:p>
      </w:tc>
      <w:tc>
        <w:tcPr>
          <w:tcW w:w="6420" w:type="dxa"/>
        </w:tcPr>
        <w:p w14:paraId="6B2DBD80" w14:textId="70C383C6" w:rsidR="008759A8" w:rsidRDefault="00275987" w:rsidP="004C7745">
          <w:pPr>
            <w:pStyle w:val="Header"/>
          </w:pPr>
          <w:r w:rsidRPr="00C6323A">
            <w:rPr>
              <w:noProof/>
            </w:rPr>
            <mc:AlternateContent>
              <mc:Choice Requires="wps">
                <w:drawing>
                  <wp:anchor distT="0" distB="0" distL="114300" distR="114300" simplePos="0" relativeHeight="251658241" behindDoc="1" locked="0" layoutInCell="1" allowOverlap="1" wp14:anchorId="2EAE76AB" wp14:editId="38D21940">
                    <wp:simplePos x="0" y="0"/>
                    <wp:positionH relativeFrom="column">
                      <wp:posOffset>2808605</wp:posOffset>
                    </wp:positionH>
                    <wp:positionV relativeFrom="paragraph">
                      <wp:posOffset>-23182</wp:posOffset>
                    </wp:positionV>
                    <wp:extent cx="1191260" cy="398780"/>
                    <wp:effectExtent l="0" t="0" r="8890" b="1270"/>
                    <wp:wrapNone/>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rgbClr val="060D87"/>
                            </a:solidFill>
                            <a:ln>
                              <a:noFill/>
                            </a:ln>
                          </wps:spPr>
                          <wps:style>
                            <a:lnRef idx="0">
                              <a:scrgbClr r="0" g="0" b="0"/>
                            </a:lnRef>
                            <a:fillRef idx="0">
                              <a:scrgbClr r="0" g="0" b="0"/>
                            </a:fillRef>
                            <a:effectRef idx="0">
                              <a:scrgbClr r="0" g="0" b="0"/>
                            </a:effectRef>
                            <a:fontRef idx="minor">
                              <a:schemeClr val="lt1"/>
                            </a:fontRef>
                          </wps:style>
                          <wps:txbx>
                            <w:txbxContent>
                              <w:p w14:paraId="6DD390BE" w14:textId="77777777" w:rsidR="008759A8" w:rsidRPr="008759A8" w:rsidRDefault="008759A8" w:rsidP="004C7745">
                                <w:pPr>
                                  <w:pStyle w:val="Subtit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AE76AB" id="Rectangle: Single Corner Snipped 15" o:spid="_x0000_s1026" alt="colored rectangle" style="position:absolute;margin-left:221.15pt;margin-top:-1.85pt;width:93.8pt;height:31.4pt;flip:x y;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91260,3987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9oXkgIAAJUFAAAOAAAAZHJzL2Uyb0RvYy54bWysVEtvGyEQvlfqf0Dcm/W6eThW1pHlKG2l&#13;&#10;KImStDljFmwqYChg77q/vgO7aydtL6m6h9UM8+Sbb7i4bI0mW+GDAlvR8mhEibAcamVXFf36dP1h&#13;&#10;QkmIzNZMgxUV3YlAL2fv3100birGsAZdC08wiQ3TxlV0HaObFkXga2FYOAInLBoleMMiqn5V1J41&#13;&#10;mN3oYjwanRYN+Np54CIEPL3qjHSW80speLyTMohIdEWxt5j/Pv+X6V/MLth05ZlbK963wf6hC8OU&#13;&#10;xaL7VFcsMrLx6o9URnEPAWQ84mAKkFJxke+AtylHv93mcc2cyHdBcILbwxT+X1p+u3109x5haFyY&#13;&#10;BhTTLVrpDZFauc84U5qlb0lKNuyZtBnA3R5A0UbC8bAsz8vxKeLM0fbxfHI2yQgXXcYU7XyInwQY&#13;&#10;koSKBqtc+YBTyqnZ9ibEjGJNLDNIF1Z/x/JG40y2TJOTEX5pZpixd0ZpyJkiA2hVXyuts+JXy4X2&#13;&#10;BEOx1dPR1eSsD37lpm1ytpDCutzppDgAkqW40yL5afsgJFF1xiBX4X2ZjlbIewRgIBe2lwOSo8T8&#13;&#10;b4ztQ1K0yGx+Y/w+KNcHG/fxRlnwGfW8a2KPk45lD5Ls/AcoOgASFrFdtj1jllDv7j3x0G1WcPxa&#13;&#10;4WRvWIj3zOPYEAt8HuId/qSGpqLQS5Sswf/823nyR4ajlZIGVxNp8mPDvKBEf7HI/fPy+DjtclaO&#13;&#10;T87GqPiXluVLi92YBeD8kcfYXRaTf9SDKD2YZ3xF5qkqmpjlWLuiPPpBWcRutvgOcTGfZzfcX8fi&#13;&#10;jX10fFiNRMSn9pl519M74mLcwrDGPWc7ih1802gszDcRpIrJmCDucO0V3H2UXj0uL/XsdXhNZ78A&#13;&#10;AAD//wMAUEsDBBQABgAIAAAAIQBc+GoO4QAAAA4BAAAPAAAAZHJzL2Rvd25yZXYueG1sTE87T8Mw&#13;&#10;EN6R+A/WIbG1TtOmkDSXqgIhMbC0MMDmxFc7wo8Qu23495gJlpM+3fest5M17Exj6L1DWMwzYOQ6&#13;&#10;L3unEN5en2b3wEIUTgrjHSF8U4Btc31Vi0r6i9vT+RAVSyYuVAJBxzhUnIdOkxVh7gdy6Xf0oxUx&#13;&#10;wVFxOYpLMreG51m25lb0LiVoMdCDpu7zcLIIXy/P76o1tqDMKn3cBVmMHyXi7c30uElntwEWaYp/&#13;&#10;CvjdkPpDk4q1/uRkYAZhtcqXiYowW94BS4R1XpbAWoSiXABvav5/RvMDAAD//wMAUEsBAi0AFAAG&#13;&#10;AAgAAAAhALaDOJL+AAAA4QEAABMAAAAAAAAAAAAAAAAAAAAAAFtDb250ZW50X1R5cGVzXS54bWxQ&#13;&#10;SwECLQAUAAYACAAAACEAOP0h/9YAAACUAQAACwAAAAAAAAAAAAAAAAAvAQAAX3JlbHMvLnJlbHNQ&#13;&#10;SwECLQAUAAYACAAAACEAsYfaF5ICAACVBQAADgAAAAAAAAAAAAAAAAAuAgAAZHJzL2Uyb0RvYy54&#13;&#10;bWxQSwECLQAUAAYACAAAACEAXPhqDuEAAAAOAQAADwAAAAAAAAAAAAAAAADsBAAAZHJzL2Rvd25y&#13;&#10;ZXYueG1sUEsFBgAAAAAEAAQA8wAAAPoFAAAAAA==&#13;&#10;" adj="-11796480,,5400" path="m,l991870,r199390,199390l1191260,398780,,398780,,xe" fillcolor="#060d87" stroked="f">
                    <v:stroke joinstyle="miter"/>
                    <v:formulas/>
                    <v:path arrowok="t" o:connecttype="custom" o:connectlocs="0,0;991870,0;1191260,199390;1191260,398780;0,398780;0,0" o:connectangles="0,0,0,0,0,0" textboxrect="0,0,1191260,398780"/>
                    <v:textbox>
                      <w:txbxContent>
                        <w:p w14:paraId="6DD390BE" w14:textId="77777777" w:rsidR="008759A8" w:rsidRPr="008759A8" w:rsidRDefault="008759A8" w:rsidP="004C7745">
                          <w:pPr>
                            <w:pStyle w:val="Subtitle"/>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14F608C" wp14:editId="6AAFBF6A">
                    <wp:simplePos x="0" y="0"/>
                    <wp:positionH relativeFrom="column">
                      <wp:posOffset>2949778</wp:posOffset>
                    </wp:positionH>
                    <wp:positionV relativeFrom="paragraph">
                      <wp:posOffset>75311</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E4450" w14:textId="77777777" w:rsidR="00D476F7" w:rsidRPr="00FB67A7" w:rsidRDefault="00D476F7" w:rsidP="00FB67A7">
                                <w:pPr>
                                  <w:pStyle w:val="pnum"/>
                                </w:pPr>
                                <w:r w:rsidRPr="00FB67A7">
                                  <w:fldChar w:fldCharType="begin"/>
                                </w:r>
                                <w:r w:rsidRPr="00FB67A7">
                                  <w:instrText xml:space="preserve"> PAGE  \* Arabic  \* MERGEFORMAT </w:instrText>
                                </w:r>
                                <w:r w:rsidRPr="00FB67A7">
                                  <w:fldChar w:fldCharType="separate"/>
                                </w:r>
                                <w:r w:rsidR="00C87193" w:rsidRPr="00FB67A7">
                                  <w:t>7</w:t>
                                </w:r>
                                <w:r w:rsidRPr="00FB67A7">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F608C" id="_x0000_t202" coordsize="21600,21600" o:spt="202" path="m,l,21600r21600,l21600,xe">
                    <v:stroke joinstyle="miter"/>
                    <v:path gradientshapeok="t" o:connecttype="rect"/>
                  </v:shapetype>
                  <v:shape id="Text Box 20" o:spid="_x0000_s1027" type="#_x0000_t202" style="position:absolute;margin-left:232.25pt;margin-top:5.95pt;width:64.9pt;height:23.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g+KYAIAADMFAAAOAAAAZHJzL2Uyb0RvYy54bWysVN9v0zAQfkfif7D8TtN2bJSo6VQ2FSFN&#13;&#10;28SG9uw69hrh+MzZbVL++p2dpK0GL0O8OBffd9/99vyyrQ3bKfQV2IJPRmPOlJVQVva54D8eVx9m&#13;&#10;nPkgbCkMWFXwvfL8cvH+3bxxuZrCBkypkBGJ9XnjCr4JweVZ5uVG1cKPwClLSg1Yi0C/+JyVKBpi&#13;&#10;r002HY8vsgawdAhSeU+3152SLxK/1kqGO629CswUnGIL6cR0ruOZLeYif0bhNpXswxD/EEUtKktO&#13;&#10;D1TXIgi2xeoPqrqSCB50GEmoM9C6kirlQNlMxq+yedgIp1IuVBzvDmXy/49W3u4e3D2y0H6BlhoY&#13;&#10;C9I4n3u6jPm0Guv4pUgZ6amE+0PZVBuYpMvZ9OP0jDSSVNPPn2aT88iSHY0d+vBVQc2iUHCkrqRi&#13;&#10;id2NDx10gERfFlaVMakzxrKm4Bdn5+NkcNAQubERq1KPe5pj4EkKe6MixtjvSrOqTPHHizRd6sog&#13;&#10;2wmaCyGlsiGlnngJHVGagniLYY8/RvUW4y6PwTPYcDCuKwuYsn8VdvlzCFl3eKr5Sd5RDO26pcRP&#13;&#10;+rqGck/tRug2wTu5qqgpN8KHe4E0+tRHWudwR4c2QMWHXuJsA/j7b/cRTxNJWs4aWqWC+19bgYoz&#13;&#10;883SrMa9GwQchPUg2G19BdSFCT0UTiaRDDCYQdQI9RNt+TJ6IZWwknwVfD2IV6FbaHolpFouE4i2&#13;&#10;y4lwYx+cjNSxKXHEHtsnga6fw0ADfAvDkon81Th22GhpYbkNoKs0q7GuXRX7etNmpmnvX5G4+qf/&#13;&#10;CXV86xYvAAAA//8DAFBLAwQUAAYACAAAACEANvVE0OMAAAAOAQAADwAAAGRycy9kb3ducmV2Lnht&#13;&#10;bExPTU+DQBC9m/gfNmPizS5YIJSyNEZijImHttqeFxiBlN0l7PJRf73jSS+Tmbw37yPdLapjEw62&#13;&#10;NVqAv/KAoS5N1epawOfHy0MMzDqpK9kZjQKuaGGX3d6kMqnMrA84HV3NSETbRAponOsTzm3ZoJJ2&#13;&#10;ZXrUhH2ZQUlH51DzapAziauOP3pexJVsNTk0ssfnBsvLcVQC9t/FKXo/j9c5f8unA15ex9BfC3F/&#13;&#10;t+RbGk9bYA4X9/cBvx0oP2QUrDCjrizrBARREBKVAH8DjAjhJlgDK2iJY+BZyv/XyH4AAAD//wMA&#13;&#10;UEsBAi0AFAAGAAgAAAAhALaDOJL+AAAA4QEAABMAAAAAAAAAAAAAAAAAAAAAAFtDb250ZW50X1R5&#13;&#10;cGVzXS54bWxQSwECLQAUAAYACAAAACEAOP0h/9YAAACUAQAACwAAAAAAAAAAAAAAAAAvAQAAX3Jl&#13;&#10;bHMvLnJlbHNQSwECLQAUAAYACAAAACEAqFIPimACAAAzBQAADgAAAAAAAAAAAAAAAAAuAgAAZHJz&#13;&#10;L2Uyb0RvYy54bWxQSwECLQAUAAYACAAAACEANvVE0OMAAAAOAQAADwAAAAAAAAAAAAAAAAC6BAAA&#13;&#10;ZHJzL2Rvd25yZXYueG1sUEsFBgAAAAAEAAQA8wAAAMoFAAAAAA==&#13;&#10;" filled="f" stroked="f" strokeweight=".5pt">
                    <v:textbox inset="0,0,0,0">
                      <w:txbxContent>
                        <w:p w14:paraId="6F5E4450" w14:textId="77777777" w:rsidR="00D476F7" w:rsidRPr="00FB67A7" w:rsidRDefault="00D476F7" w:rsidP="00FB67A7">
                          <w:pPr>
                            <w:pStyle w:val="pnum"/>
                          </w:pPr>
                          <w:r w:rsidRPr="00FB67A7">
                            <w:fldChar w:fldCharType="begin"/>
                          </w:r>
                          <w:r w:rsidRPr="00FB67A7">
                            <w:instrText xml:space="preserve"> PAGE  \* Arabic  \* MERGEFORMAT </w:instrText>
                          </w:r>
                          <w:r w:rsidRPr="00FB67A7">
                            <w:fldChar w:fldCharType="separate"/>
                          </w:r>
                          <w:r w:rsidR="00C87193" w:rsidRPr="00FB67A7">
                            <w:t>7</w:t>
                          </w:r>
                          <w:r w:rsidRPr="00FB67A7">
                            <w:fldChar w:fldCharType="end"/>
                          </w:r>
                        </w:p>
                      </w:txbxContent>
                    </v:textbox>
                  </v:shape>
                </w:pict>
              </mc:Fallback>
            </mc:AlternateContent>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590" w:type="dxa"/>
      <w:tblInd w:w="-1121" w:type="dxa"/>
      <w:tblCellMar>
        <w:left w:w="0" w:type="dxa"/>
        <w:right w:w="0" w:type="dxa"/>
      </w:tblCellMar>
      <w:tblLook w:val="0000" w:firstRow="0" w:lastRow="0" w:firstColumn="0" w:lastColumn="0" w:noHBand="0" w:noVBand="0"/>
    </w:tblPr>
    <w:tblGrid>
      <w:gridCol w:w="6008"/>
      <w:gridCol w:w="6582"/>
    </w:tblGrid>
    <w:tr w:rsidR="00275987" w14:paraId="0B570DB4" w14:textId="77777777" w:rsidTr="00275987">
      <w:trPr>
        <w:trHeight w:val="536"/>
      </w:trPr>
      <w:tc>
        <w:tcPr>
          <w:tcW w:w="6008" w:type="dxa"/>
        </w:tcPr>
        <w:p w14:paraId="2DA69057" w14:textId="77777777" w:rsidR="00275987" w:rsidRDefault="00275987" w:rsidP="004C7745">
          <w:pPr>
            <w:pStyle w:val="Header"/>
          </w:pPr>
          <w:r w:rsidRPr="008759A8">
            <w:rPr>
              <w:noProof/>
            </w:rPr>
            <mc:AlternateContent>
              <mc:Choice Requires="wps">
                <w:drawing>
                  <wp:inline distT="0" distB="0" distL="0" distR="0" wp14:anchorId="25B5590E" wp14:editId="7BA3727F">
                    <wp:extent cx="1442085" cy="0"/>
                    <wp:effectExtent l="19050" t="19050" r="24765" b="38100"/>
                    <wp:docPr id="553263766" name="Straight Connector 553263766"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679F3B8" id="Straight Connector 553263766"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262140 [3213]" strokeweight="4.5pt">
                    <w10:anchorlock/>
                  </v:line>
                </w:pict>
              </mc:Fallback>
            </mc:AlternateContent>
          </w:r>
        </w:p>
      </w:tc>
      <w:tc>
        <w:tcPr>
          <w:tcW w:w="6582" w:type="dxa"/>
        </w:tcPr>
        <w:p w14:paraId="69FC33AB" w14:textId="40E488FD" w:rsidR="00275987" w:rsidRDefault="00275987" w:rsidP="004C7745">
          <w:pPr>
            <w:pStyle w:val="Header"/>
          </w:pPr>
        </w:p>
      </w:tc>
    </w:tr>
    <w:tr w:rsidR="00F86055" w14:paraId="63466ACD" w14:textId="77777777" w:rsidTr="00275987">
      <w:trPr>
        <w:trHeight w:val="536"/>
      </w:trPr>
      <w:tc>
        <w:tcPr>
          <w:tcW w:w="6008" w:type="dxa"/>
        </w:tcPr>
        <w:p w14:paraId="57080050" w14:textId="77777777" w:rsidR="00F86055" w:rsidRPr="008759A8" w:rsidRDefault="00F86055" w:rsidP="004C7745">
          <w:pPr>
            <w:pStyle w:val="Header"/>
            <w:rPr>
              <w:noProof/>
            </w:rPr>
          </w:pPr>
        </w:p>
      </w:tc>
      <w:tc>
        <w:tcPr>
          <w:tcW w:w="6582" w:type="dxa"/>
        </w:tcPr>
        <w:p w14:paraId="6900EB0E" w14:textId="77777777" w:rsidR="00F86055" w:rsidRDefault="00F86055" w:rsidP="004C7745">
          <w:pPr>
            <w:pStyle w:val="Header"/>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673" w:type="dxa"/>
      <w:tblInd w:w="-1121" w:type="dxa"/>
      <w:tblCellMar>
        <w:left w:w="0" w:type="dxa"/>
        <w:right w:w="0" w:type="dxa"/>
      </w:tblCellMar>
      <w:tblLook w:val="0000" w:firstRow="0" w:lastRow="0" w:firstColumn="0" w:lastColumn="0" w:noHBand="0" w:noVBand="0"/>
    </w:tblPr>
    <w:tblGrid>
      <w:gridCol w:w="6048"/>
      <w:gridCol w:w="6625"/>
    </w:tblGrid>
    <w:tr w:rsidR="00275987" w14:paraId="733F9C63" w14:textId="77777777" w:rsidTr="00275987">
      <w:trPr>
        <w:trHeight w:val="495"/>
      </w:trPr>
      <w:tc>
        <w:tcPr>
          <w:tcW w:w="6048" w:type="dxa"/>
        </w:tcPr>
        <w:p w14:paraId="17B3E4F9" w14:textId="77777777" w:rsidR="00275987" w:rsidRDefault="00275987" w:rsidP="004C7745">
          <w:pPr>
            <w:pStyle w:val="Header"/>
          </w:pPr>
          <w:r w:rsidRPr="008759A8">
            <w:rPr>
              <w:noProof/>
            </w:rPr>
            <mc:AlternateContent>
              <mc:Choice Requires="wps">
                <w:drawing>
                  <wp:inline distT="0" distB="0" distL="0" distR="0" wp14:anchorId="6A261EFE" wp14:editId="486C6527">
                    <wp:extent cx="1442085" cy="0"/>
                    <wp:effectExtent l="19050" t="19050" r="24765" b="38100"/>
                    <wp:docPr id="1003828635" name="Straight Connector 1003828635"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466BC17" id="Straight Connector 1003828635"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262140 [3213]" strokeweight="4.5pt">
                    <w10:anchorlock/>
                  </v:line>
                </w:pict>
              </mc:Fallback>
            </mc:AlternateContent>
          </w:r>
        </w:p>
      </w:tc>
      <w:tc>
        <w:tcPr>
          <w:tcW w:w="6625" w:type="dxa"/>
        </w:tcPr>
        <w:p w14:paraId="6B63EB1D" w14:textId="01A6979F" w:rsidR="00275987" w:rsidRDefault="00275987" w:rsidP="004C7745">
          <w:pPr>
            <w:pStyle w:val="Header"/>
          </w:pPr>
          <w:r w:rsidRPr="00C6323A">
            <w:rPr>
              <w:noProof/>
            </w:rPr>
            <mc:AlternateContent>
              <mc:Choice Requires="wps">
                <w:drawing>
                  <wp:anchor distT="0" distB="0" distL="114300" distR="114300" simplePos="0" relativeHeight="251658247" behindDoc="1" locked="0" layoutInCell="1" allowOverlap="1" wp14:anchorId="5E5DEE82" wp14:editId="01715C1E">
                    <wp:simplePos x="0" y="0"/>
                    <wp:positionH relativeFrom="column">
                      <wp:posOffset>5331375</wp:posOffset>
                    </wp:positionH>
                    <wp:positionV relativeFrom="paragraph">
                      <wp:posOffset>0</wp:posOffset>
                    </wp:positionV>
                    <wp:extent cx="1189978" cy="398780"/>
                    <wp:effectExtent l="0" t="0" r="0" b="1270"/>
                    <wp:wrapNone/>
                    <wp:docPr id="987455804" name="Rectangle: Single Corner Snipped 987455804" descr="colored rectangle"/>
                    <wp:cNvGraphicFramePr/>
                    <a:graphic xmlns:a="http://schemas.openxmlformats.org/drawingml/2006/main">
                      <a:graphicData uri="http://schemas.microsoft.com/office/word/2010/wordprocessingShape">
                        <wps:wsp>
                          <wps:cNvSpPr/>
                          <wps:spPr>
                            <a:xfrm flipH="1" flipV="1">
                              <a:off x="0" y="0"/>
                              <a:ext cx="1189978"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6B5370D6" w14:textId="77777777" w:rsidR="00275987" w:rsidRPr="008759A8" w:rsidRDefault="00275987" w:rsidP="004C7745">
                                <w:pPr>
                                  <w:pStyle w:val="Subtit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5DEE82" id="Rectangle: Single Corner Snipped 987455804" o:spid="_x0000_s1030" alt="colored rectangle" style="position:absolute;margin-left:419.8pt;margin-top:0;width:93.7pt;height:31.4pt;flip:x y;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89978,3987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nCPlQIAAJsFAAAOAAAAZHJzL2Uyb0RvYy54bWysVN9v0zAQfkfif7D8ztKUjrXV0qnaNECa&#13;&#10;2LQN9uw6dmtk+4ztNil/PWcnaTfgZYg8RHe+X/Z33935RWs02QkfFNiKlicjSoTlUCu7rujXx+t3&#13;&#10;U0pCZLZmGqyo6F4EerF4++a8cXMxhg3oWniCSWyYN66imxjdvCgC3wjDwgk4YdEowRsWUfXrovas&#13;&#10;wexGF+PR6EPRgK+dBy5CwNOrzkgXOb+UgsdbKYOIRFcU7xbz3+f/Kv2LxTmbrz1zG8X7a7B/uIVh&#13;&#10;ymLRQ6orFhnZevVHKqO4hwAynnAwBUipuMhvwNeUo99e87BhTuS3IDjBHWAK/y8t/7J7cHceYWhc&#13;&#10;mAcU0yta6Q2RWrlP2FOapW9JSja8M2kzgPsDgKKNhONhWU5nszNsOUfb+9n0bJoRLrqMKdr5ED8K&#13;&#10;MCQJFQ1WufIeu5RTs91NiBnFmlhmkC6s/o7ljcae7JgmpyP8Us8wY++M0pAzRQbQqr5WWmclsUhc&#13;&#10;ak8wuKKxHfexL7y0Tb4WUlSXOp0URzyyFPdaJD9t74Ukqs4QdEX8epVqdKxC2iPPBm7h7XJAcpSY&#13;&#10;/5WxfUiKFpnMr4w/BOX6YOMh3igLPoOeR+0Iko5lD5Ls/AcoOgASFrFdtYhARSfJM52soN7fIQLQ&#13;&#10;zVdw/Fphf29YiHfMY/MQElwS8RZ/UkNTUeglSjbgf/7tPPkjz9FKSYMDimT5sWVeUKI/W5yAWTmZ&#13;&#10;pInOyuT0bIyKf25ZPbfYrbkE5ACyGW+XxeQf9SBKD+YJd8kyVUUTsxxrV5RHPyiXsWsxbiMulsvs&#13;&#10;hlPsWLyxD44PA5Lo+Ng+Me96kkccjy8wDHPP3I5pR9/UIQvLbQSpYjIece0V3AAovVgxz/Xsddyp&#13;&#10;i18AAAD//wMAUEsDBBQABgAIAAAAIQCm15St4wAAAA0BAAAPAAAAZHJzL2Rvd25yZXYueG1sTI9B&#13;&#10;T8MwDIXvSPyHyEjcWEIRXemaTgg0ceDCBgd2yxrTFhqnNNlW+uvxTnCxbD37+X3FcnSdOOAQWk8a&#13;&#10;rmcKBFLlbUu1hrfX1VUGIkRD1nSeUMMPBliW52eFya0/0hoPm1gLNqGQGw1NjH0uZagadCbMfI/E&#13;&#10;2ocfnIk8DrW0gzmyuetkolQqnWmJPzSmx4cGq6/N3mmY1DYL759j/ZJu6XZ6mr7nz6tU68uL8XHB&#13;&#10;5X4BIuIY/y7gxMD5oeRgO78nG0SnIbu5S3lVA2OdZJXMudtpSJMMZFnI/xTlLwAAAP//AwBQSwEC&#13;&#10;LQAUAAYACAAAACEAtoM4kv4AAADhAQAAEwAAAAAAAAAAAAAAAAAAAAAAW0NvbnRlbnRfVHlwZXNd&#13;&#10;LnhtbFBLAQItABQABgAIAAAAIQA4/SH/1gAAAJQBAAALAAAAAAAAAAAAAAAAAC8BAABfcmVscy8u&#13;&#10;cmVsc1BLAQItABQABgAIAAAAIQCBVnCPlQIAAJsFAAAOAAAAAAAAAAAAAAAAAC4CAABkcnMvZTJv&#13;&#10;RG9jLnhtbFBLAQItABQABgAIAAAAIQCm15St4wAAAA0BAAAPAAAAAAAAAAAAAAAAAO8EAABkcnMv&#13;&#10;ZG93bnJldi54bWxQSwUGAAAAAAQABADzAAAA/wUAAAAA&#13;&#10;" adj="-11796480,,5400" path="m,l990588,r199390,199390l1189978,398780,,398780,,xe" fillcolor="#3a3363 [3215]" stroked="f">
                    <v:stroke joinstyle="miter"/>
                    <v:formulas/>
                    <v:path arrowok="t" o:connecttype="custom" o:connectlocs="0,0;990588,0;1189978,199390;1189978,398780;0,398780;0,0" o:connectangles="0,0,0,0,0,0" textboxrect="0,0,1189978,398780"/>
                    <v:textbox>
                      <w:txbxContent>
                        <w:p w14:paraId="6B5370D6" w14:textId="77777777" w:rsidR="00275987" w:rsidRPr="008759A8" w:rsidRDefault="00275987" w:rsidP="004C7745">
                          <w:pPr>
                            <w:pStyle w:val="Subtitle"/>
                          </w:pPr>
                        </w:p>
                      </w:txbxContent>
                    </v:textbox>
                  </v:shape>
                </w:pict>
              </mc:Fallback>
            </mc:AlternateContent>
          </w:r>
        </w:p>
      </w:tc>
    </w:tr>
  </w:tbl>
  <w:p w14:paraId="6A5F6EAF" w14:textId="6F135220" w:rsidR="00275987" w:rsidRDefault="00275987" w:rsidP="004C7745">
    <w:pPr>
      <w:pStyle w:val="Header"/>
    </w:pPr>
    <w:r>
      <w:rPr>
        <w:noProof/>
      </w:rPr>
      <mc:AlternateContent>
        <mc:Choice Requires="wps">
          <w:drawing>
            <wp:anchor distT="0" distB="0" distL="114300" distR="114300" simplePos="0" relativeHeight="251658246" behindDoc="0" locked="0" layoutInCell="1" allowOverlap="1" wp14:anchorId="69F2539C" wp14:editId="74E7A14B">
              <wp:simplePos x="0" y="0"/>
              <wp:positionH relativeFrom="column">
                <wp:posOffset>8620772</wp:posOffset>
              </wp:positionH>
              <wp:positionV relativeFrom="paragraph">
                <wp:posOffset>-269288</wp:posOffset>
              </wp:positionV>
              <wp:extent cx="824230" cy="297815"/>
              <wp:effectExtent l="0" t="0" r="13970" b="6985"/>
              <wp:wrapNone/>
              <wp:docPr id="1932515730" name="Text Box 193251573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F3F46" w14:textId="77777777" w:rsidR="00275987" w:rsidRPr="00D476F7" w:rsidRDefault="00275987" w:rsidP="004C7745">
                          <w:pPr>
                            <w:pStyle w:val="Subtitle"/>
                          </w:pPr>
                          <w:r>
                            <w:fldChar w:fldCharType="begin"/>
                          </w:r>
                          <w:r>
                            <w:instrText xml:space="preserve"> PAGE  \* Arabic  \* MERGEFORMAT </w:instrText>
                          </w:r>
                          <w:r>
                            <w:fldChar w:fldCharType="separate"/>
                          </w:r>
                          <w:r>
                            <w:rPr>
                              <w:noProof/>
                            </w:rPr>
                            <w:t>7</w:t>
                          </w:r>
                          <w: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2539C" id="_x0000_t202" coordsize="21600,21600" o:spt="202" path="m,l,21600r21600,l21600,xe">
              <v:stroke joinstyle="miter"/>
              <v:path gradientshapeok="t" o:connecttype="rect"/>
            </v:shapetype>
            <v:shape id="Text Box 1932515730" o:spid="_x0000_s1031" type="#_x0000_t202" style="position:absolute;margin-left:678.8pt;margin-top:-21.2pt;width:64.9pt;height:2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J0eYQIAADMFAAAOAAAAZHJzL2Uyb0RvYy54bWysVE1v2zAMvQ/YfxB0X5yka5cZcYqsRYcB&#13;&#10;QVusHXpWZCkxJosapcTOfn0p2U6KbpcOu8g0+fjET80v29qwvUJfgS34ZDTmTFkJZWU3Bf/xePNh&#13;&#10;xpkPwpbCgFUFPyjPLxfv380bl6spbMGUChmRWJ83ruDbEFyeZV5uVS38CJyyZNSAtQj0i5usRNEQ&#13;&#10;e22y6Xh8kTWApUOQynvSXndGvkj8WisZ7rT2KjBTcIotpBPTuY5ntpiLfIPCbSvZhyH+IYpaVJYu&#13;&#10;PVJdiyDYDqs/qOpKInjQYSShzkDrSqqUA2UzGb/K5mErnEq5UHG8O5bJ/z9aebt/cPfIQvsFWmpg&#13;&#10;LEjjfO5JGfNpNdbxS5EyslMJD8eyqTYwScrZ9OP0jCySTNPPn2aT88iSnZwd+vBVQc2iUHCkrqRi&#13;&#10;if3Khw46QOJdFm4qY1JnjGVNwS/OzsfJ4WghcmMjVqUe9zSnwJMUDkZFjLHflWZVmeKPijRd6sog&#13;&#10;2wuaCyGlsiGlnngJHVGagniLY48/RfUW5y6P4Waw4ehcVxYwZf8q7PLnELLu8FTzF3lHMbTrlhIv&#13;&#10;eOpI1KyhPFC7EbpN8E7eVNSUlfDhXiCNPvWR1jnc0aENUPGhlzjbAv7+mz7iaSLJyllDq1Rw/2sn&#13;&#10;UHFmvlma1bh3g4CDsB4Eu6uvgLowoYfCySSSAwYziBqhfqItX8ZbyCSspLsKvh7Eq9AtNL0SUi2X&#13;&#10;CUTb5URY2QcnI3VsShyxx/ZJoOvnMNAA38KwZCJ/NY4dNnpaWO4C6CrN6qmKfb1pM9O0969IXP2X&#13;&#10;/wl1eusWzwAAAP//AwBQSwMEFAAGAAgAAAAhAFnOfKPlAAAAEAEAAA8AAABkcnMvZG93bnJldi54&#13;&#10;bWxMT8lOwzAQvSPxD9YgcWudtklapXEqRIQQEgdalrMTD0nU2I5iZylfz/QEl9E8zZu3pIdZt2zE&#13;&#10;3jXWCFgtA2BoSqsaUwn4eH9a7IA5L42SrTUo4IIODtntTSoTZSdzxPHkK0YixiVSQO19l3Duyhq1&#13;&#10;dEvboaHbt+219AT7iqteTiSuW74Ogphr2RhyqGWHjzWW59OgBbz9FJ/x69dwmfKXfDzi+XmIVhsh&#13;&#10;7u/mfE/jYQ/M4+z/PuDagfJDRsEKOxjlWEt4E21j4gpYhOsQ2JUS7ra0FQLCCHiW8v9Fsl8AAAD/&#13;&#10;/wMAUEsBAi0AFAAGAAgAAAAhALaDOJL+AAAA4QEAABMAAAAAAAAAAAAAAAAAAAAAAFtDb250ZW50&#13;&#10;X1R5cGVzXS54bWxQSwECLQAUAAYACAAAACEAOP0h/9YAAACUAQAACwAAAAAAAAAAAAAAAAAvAQAA&#13;&#10;X3JlbHMvLnJlbHNQSwECLQAUAAYACAAAACEArMydHmECAAAzBQAADgAAAAAAAAAAAAAAAAAuAgAA&#13;&#10;ZHJzL2Uyb0RvYy54bWxQSwECLQAUAAYACAAAACEAWc58o+UAAAAQAQAADwAAAAAAAAAAAAAAAAC7&#13;&#10;BAAAZHJzL2Rvd25yZXYueG1sUEsFBgAAAAAEAAQA8wAAAM0FAAAAAA==&#13;&#10;" filled="f" stroked="f" strokeweight=".5pt">
              <v:textbox inset="0,0,0,0">
                <w:txbxContent>
                  <w:p w14:paraId="7D7F3F46" w14:textId="77777777" w:rsidR="00275987" w:rsidRPr="00D476F7" w:rsidRDefault="00275987" w:rsidP="004C7745">
                    <w:pPr>
                      <w:pStyle w:val="Subtitle"/>
                    </w:pPr>
                    <w:r>
                      <w:fldChar w:fldCharType="begin"/>
                    </w:r>
                    <w:r>
                      <w:instrText xml:space="preserve"> PAGE  \* Arabic  \* MERGEFORMAT </w:instrText>
                    </w:r>
                    <w:r>
                      <w:fldChar w:fldCharType="separate"/>
                    </w:r>
                    <w:r>
                      <w:rPr>
                        <w:noProof/>
                      </w:rPr>
                      <w:t>7</w:t>
                    </w:r>
                    <w:r>
                      <w:fldChar w:fldCharType="end"/>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F84836" w14:paraId="3BBDB4DD" w14:textId="77777777" w:rsidTr="00A7217A">
      <w:trPr>
        <w:trHeight w:val="1060"/>
      </w:trPr>
      <w:tc>
        <w:tcPr>
          <w:tcW w:w="5861" w:type="dxa"/>
        </w:tcPr>
        <w:p w14:paraId="32985123" w14:textId="77777777" w:rsidR="00F84836" w:rsidRDefault="00F84836" w:rsidP="004C7745">
          <w:pPr>
            <w:pStyle w:val="Header"/>
          </w:pPr>
          <w:r w:rsidRPr="008759A8">
            <w:rPr>
              <w:noProof/>
            </w:rPr>
            <mc:AlternateContent>
              <mc:Choice Requires="wps">
                <w:drawing>
                  <wp:inline distT="0" distB="0" distL="0" distR="0" wp14:anchorId="77D05454" wp14:editId="7523B580">
                    <wp:extent cx="1442085" cy="0"/>
                    <wp:effectExtent l="19050" t="19050" r="24765" b="38100"/>
                    <wp:docPr id="2038229083" name="Straight Connector 2038229083"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48F3133" id="Straight Connector 2038229083"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262140 [3213]" strokeweight="4.5pt">
                    <w10:anchorlock/>
                  </v:line>
                </w:pict>
              </mc:Fallback>
            </mc:AlternateContent>
          </w:r>
        </w:p>
      </w:tc>
      <w:tc>
        <w:tcPr>
          <w:tcW w:w="6420" w:type="dxa"/>
        </w:tcPr>
        <w:p w14:paraId="740AF904" w14:textId="7F1E4B73" w:rsidR="00F84836" w:rsidRDefault="00BD3D21" w:rsidP="004C7745">
          <w:pPr>
            <w:pStyle w:val="Header"/>
          </w:pPr>
          <w:r w:rsidRPr="00C6323A">
            <w:rPr>
              <w:noProof/>
            </w:rPr>
            <mc:AlternateContent>
              <mc:Choice Requires="wps">
                <w:drawing>
                  <wp:anchor distT="0" distB="0" distL="114300" distR="114300" simplePos="0" relativeHeight="251658253" behindDoc="1" locked="0" layoutInCell="1" allowOverlap="1" wp14:anchorId="6A60E60C" wp14:editId="0F5C6A04">
                    <wp:simplePos x="0" y="0"/>
                    <wp:positionH relativeFrom="column">
                      <wp:posOffset>2819400</wp:posOffset>
                    </wp:positionH>
                    <wp:positionV relativeFrom="page">
                      <wp:posOffset>-20320</wp:posOffset>
                    </wp:positionV>
                    <wp:extent cx="1191260" cy="398780"/>
                    <wp:effectExtent l="0" t="0" r="8890" b="1270"/>
                    <wp:wrapNone/>
                    <wp:docPr id="644193879" name="Rectangle: Single Corner Snipped 644193879"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rgbClr val="060D87"/>
                            </a:solidFill>
                            <a:ln>
                              <a:noFill/>
                            </a:ln>
                          </wps:spPr>
                          <wps:style>
                            <a:lnRef idx="0">
                              <a:scrgbClr r="0" g="0" b="0"/>
                            </a:lnRef>
                            <a:fillRef idx="0">
                              <a:scrgbClr r="0" g="0" b="0"/>
                            </a:fillRef>
                            <a:effectRef idx="0">
                              <a:scrgbClr r="0" g="0" b="0"/>
                            </a:effectRef>
                            <a:fontRef idx="minor">
                              <a:schemeClr val="lt1"/>
                            </a:fontRef>
                          </wps:style>
                          <wps:txbx>
                            <w:txbxContent>
                              <w:p w14:paraId="64000B0F" w14:textId="77777777" w:rsidR="00BD3D21" w:rsidRPr="008759A8" w:rsidRDefault="00BD3D21" w:rsidP="004C7745">
                                <w:pPr>
                                  <w:pStyle w:val="Subtit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60E60C" id="Rectangle: Single Corner Snipped 644193879" o:spid="_x0000_s1032" alt="colored rectangle" style="position:absolute;margin-left:222pt;margin-top:-1.6pt;width:93.8pt;height:31.4pt;flip:x 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1191260,3987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qYUlQIAAJwFAAAOAAAAZHJzL2Uyb0RvYy54bWysVN9P2zAQfp+0/8Hy+0jTQSkVKapAbJMQ&#13;&#10;IGDj2XXs1pPt82y3SffX7+wkLWx7YVoeojvfT3/3nc8vWqPJVvigwFa0PBpRIiyHWtlVRb8+XX+Y&#13;&#10;UhIiszXTYEVFdyLQi/n7d+eNm4kxrEHXwhNMYsOscRVdx+hmRRH4WhgWjsAJi0YJ3rCIql8VtWcN&#13;&#10;Zje6GI9Gk6IBXzsPXISAp1edkc5zfikFj3dSBhGJrij2FvPf5/8y/Yv5OZutPHNrxfs22D90YZiy&#13;&#10;WHSf6opFRjZe/ZHKKO4hgIxHHEwBUiou8h3wNuXot9s8rpkT+S4ITnB7mML/S8tvt4/u3iMMjQuz&#13;&#10;gGK6RSu9IVIr9xlnSrP0LUnJhj2TNgO42wMo2kg4HpblWTmeIM4cbR/PpqfTjHDRZUzRzof4SYAh&#13;&#10;SahosMqVDzilnJptb0LMKNbEMoN0YfV3LG80zmTLNDkZ4Zdmhhl7Z5SGnCkygFb1tdI6K361vNSe&#13;&#10;YCi2OhldTU/74Fdu2iZnCymsy51OigMgWYo7LZKftg9CElVnDHIV3pfpaIW8RwAGcmF7OSA5Ssz/&#13;&#10;xtg+JEWLzOY3xu+Dcn2wcR9vlAWfUc+7JvY46Vj2IMnOf4CiAyBhEdtliwhUdJI808kS6t29Jx66&#13;&#10;BQuOXysc8A0L8Z55nB5Cgq9EvMOf1NBUFHqJkjX4n387T/5IdLRS0uCGIlt+bJgXlOgvFlfgrDw+&#13;&#10;TiudleOT0zEq/qVl+dJiN+YSkAZIZ+wui8k/6kGUHswzPiaLVBVNzHKsXVEe/aBcxm7E+BxxsVhk&#13;&#10;N1xjx+KNfXR82JDEx6f2mXnXszziftzCsM09dTumHXzThCwsNhGkisl4wLVX8AlA6dUb81LPXodH&#13;&#10;df4LAAD//wMAUEsDBBQABgAIAAAAIQBZ62WW5AAAAA4BAAAPAAAAZHJzL2Rvd25yZXYueG1sTI8x&#13;&#10;T8MwEIV3JP6DdUhsrdM2ido0TlWBkBhYKAx0c+KrHRGfg+224d9jJlhOerq7995X7yY7sAv60DsS&#13;&#10;sJhnwJA6p3rSAt7fnmZrYCFKUnJwhAK+McCuub2pZaXclV7xcoiaJRMKlRRgYhwrzkNn0MowdyNS&#13;&#10;2p2ctzIm6TVXXl6TuR34MstKbmVPKcHIER8Mdp+HsxXw9fL8odvBFphZbU77oAp/3Ahxfzc9btPY&#13;&#10;b4FFnOLfB/wypP7QpGKtO5MKbBCQ53kCigJmqyWwdFCuFiWwVkCxKYE3Nf+P0fwAAAD//wMAUEsB&#13;&#10;Ai0AFAAGAAgAAAAhALaDOJL+AAAA4QEAABMAAAAAAAAAAAAAAAAAAAAAAFtDb250ZW50X1R5cGVz&#13;&#10;XS54bWxQSwECLQAUAAYACAAAACEAOP0h/9YAAACUAQAACwAAAAAAAAAAAAAAAAAvAQAAX3JlbHMv&#13;&#10;LnJlbHNQSwECLQAUAAYACAAAACEASjqmFJUCAACcBQAADgAAAAAAAAAAAAAAAAAuAgAAZHJzL2Uy&#13;&#10;b0RvYy54bWxQSwECLQAUAAYACAAAACEAWetlluQAAAAOAQAADwAAAAAAAAAAAAAAAADvBAAAZHJz&#13;&#10;L2Rvd25yZXYueG1sUEsFBgAAAAAEAAQA8wAAAAAGAAAAAA==&#13;&#10;" adj="-11796480,,5400" path="m,l991870,r199390,199390l1191260,398780,,398780,,xe" fillcolor="#060d87" stroked="f">
                    <v:stroke joinstyle="miter"/>
                    <v:formulas/>
                    <v:path arrowok="t" o:connecttype="custom" o:connectlocs="0,0;991870,0;1191260,199390;1191260,398780;0,398780;0,0" o:connectangles="0,0,0,0,0,0" textboxrect="0,0,1191260,398780"/>
                    <v:textbox>
                      <w:txbxContent>
                        <w:p w14:paraId="64000B0F" w14:textId="77777777" w:rsidR="00BD3D21" w:rsidRPr="008759A8" w:rsidRDefault="00BD3D21" w:rsidP="004C7745">
                          <w:pPr>
                            <w:pStyle w:val="Subtitle"/>
                          </w:pPr>
                        </w:p>
                      </w:txbxContent>
                    </v:textbox>
                    <w10:wrap anchory="page"/>
                  </v:shape>
                </w:pict>
              </mc:Fallback>
            </mc:AlternateContent>
          </w:r>
          <w:r w:rsidR="00E833DF" w:rsidRPr="00C6323A">
            <w:rPr>
              <w:noProof/>
            </w:rPr>
            <mc:AlternateContent>
              <mc:Choice Requires="wps">
                <w:drawing>
                  <wp:anchor distT="0" distB="0" distL="114300" distR="114300" simplePos="0" relativeHeight="251658244" behindDoc="1" locked="0" layoutInCell="1" allowOverlap="1" wp14:anchorId="05B5BA3C" wp14:editId="75F6F398">
                    <wp:simplePos x="0" y="0"/>
                    <wp:positionH relativeFrom="column">
                      <wp:posOffset>8119110</wp:posOffset>
                    </wp:positionH>
                    <wp:positionV relativeFrom="paragraph">
                      <wp:posOffset>-9756775</wp:posOffset>
                    </wp:positionV>
                    <wp:extent cx="1229420" cy="398562"/>
                    <wp:effectExtent l="0" t="0" r="8890" b="1905"/>
                    <wp:wrapNone/>
                    <wp:docPr id="642562356" name="Rectangle: Single Corner Snipped 642562356" descr="colored rectangle"/>
                    <wp:cNvGraphicFramePr/>
                    <a:graphic xmlns:a="http://schemas.openxmlformats.org/drawingml/2006/main">
                      <a:graphicData uri="http://schemas.microsoft.com/office/word/2010/wordprocessingShape">
                        <wps:wsp>
                          <wps:cNvSpPr/>
                          <wps:spPr>
                            <a:xfrm flipH="1" flipV="1">
                              <a:off x="0" y="0"/>
                              <a:ext cx="1229420" cy="398562"/>
                            </a:xfrm>
                            <a:prstGeom prst="snip1Rect">
                              <a:avLst>
                                <a:gd name="adj" fmla="val 48006"/>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14350EC" w14:textId="77777777" w:rsidR="00F84836" w:rsidRPr="008759A8" w:rsidRDefault="00F84836" w:rsidP="004C7745">
                                <w:pPr>
                                  <w:pStyle w:val="Subtit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B5BA3C" id="Rectangle: Single Corner Snipped 642562356" o:spid="_x0000_s1033" alt="colored rectangle" style="position:absolute;margin-left:639.3pt;margin-top:-768.25pt;width:96.8pt;height:31.4pt;flip:x 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29420,39856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19l8lAIAAJsFAAAOAAAAZHJzL2Uyb0RvYy54bWysVE1vGyEQvVfqf0Dcm7VdJ3GsrCPLkdtK&#13;&#10;URIlaXPGLNhUwFDA3nV/fQd2107aXlL1ggbmkzdv5vKqMZrshA8KbEmHJwNKhOVQKbsu6den5YcJ&#13;&#10;JSEyWzENVpR0LwK9mr1/d1m7qRjBBnQlPMEgNkxrV9JNjG5aFIFvhGHhBJywqJTgDYt49eui8qzG&#13;&#10;6EYXo8HgrKjBV84DFyHg63WrpLMcX0rB452UQUSiS4q1xXz6fK7SWcwu2XTtmdso3pXB/qEKw5TF&#13;&#10;pIdQ1ywysvXqj1BGcQ8BZDzhYAqQUnGR/4C/GQ5++83jhjmR/4LgBHeAKfy/sPx29+juPcJQuzAN&#13;&#10;KKZfNNIbIrVyn7GnNEvfkpR0WDNpMoD7A4CiiYTj43A0uhiPEGeOuo8Xk9OzUUK4aCMmb+dD/CTA&#13;&#10;kCSUNFjlhg/YpRya7W5CzChWxDKDdGHVd0xvNPZkxzQZT7DlXcTOGGP3MZNnAK2qpdI6XxKLxEJ7&#13;&#10;gs4ljU1fzSsrbZOtheTVFpteiiMeWYp7LZKdtg9CElVlCNokfr1KOVpWIe3x/z23sLrskAwlxn+j&#13;&#10;b+eSvEUm8xv9D045P9h48DfKgs+g51E7gqTjsANYtvY9FC0ACYvYrBpEoKTnyTK9rKDa3yMC0M5X&#13;&#10;cHypsL83LMR75rF5CAkuiXiHh9RQlxQ6iZIN+J9/e0/2yHPUUlLjgCJZfmyZF5ToLxYn4GI4HqeJ&#13;&#10;zpfx6XminX+pWb3U2K1ZAHIA2YzVZTHZR92L0oN5xl0yT1lRxSzH3CXl0feXRWxbjNuIi/k8m+EU&#13;&#10;OxZv7KPj/YAkOj41z8y7juQRx+MW+mFm08zclmlH29QhC/NtBKliUh5x7S64AVB6tWJe3rPVcafO&#13;&#10;fgEAAP//AwBQSwMEFAAGAAgAAAAhAKStDpLoAAAAFgEAAA8AAABkcnMvZG93bnJldi54bWxMT01P&#13;&#10;wzAMvSPxHyIjcdvSdV07dU2nsYG4IRhD4pg1oa2WOKXJtvLvcU9wsfTs5/dRrAdr2EX3vnUoYDaN&#13;&#10;gGmsnGqxFnB4f5osgfkgUUnjUAv40R7W5e1NIXPlrvimL/tQMxJBn0sBTQhdzrmvGm2ln7pOI92+&#13;&#10;XG9lINjXXPXySuLW8DiKUm5li+TQyE5vG12d9mcrYPthw5BuTsmr3z28hE9z+B6eH4W4vxt2Kxqb&#13;&#10;FbCgh/D3AWMHyg8lBTu6MyrPDOE4W6bEFTCZLebpAthISrI4BnYcl0k2z4CXBf9fp/wFAAD//wMA&#13;&#10;UEsBAi0AFAAGAAgAAAAhALaDOJL+AAAA4QEAABMAAAAAAAAAAAAAAAAAAAAAAFtDb250ZW50X1R5&#13;&#10;cGVzXS54bWxQSwECLQAUAAYACAAAACEAOP0h/9YAAACUAQAACwAAAAAAAAAAAAAAAAAvAQAAX3Jl&#13;&#10;bHMvLnJlbHNQSwECLQAUAAYACAAAACEAItfZfJQCAACbBQAADgAAAAAAAAAAAAAAAAAuAgAAZHJz&#13;&#10;L2Uyb0RvYy54bWxQSwECLQAUAAYACAAAACEApK0OkugAAAAWAQAADwAAAAAAAAAAAAAAAADuBAAA&#13;&#10;ZHJzL2Rvd25yZXYueG1sUEsFBgAAAAAEAAQA8wAAAAMGAAAAAA==&#13;&#10;" adj="-11796480,,5400" path="m,l1038086,r191334,191334l1229420,398562,,398562,,xe" fillcolor="#3a3363 [3215]" stroked="f">
                    <v:stroke joinstyle="miter"/>
                    <v:formulas/>
                    <v:path arrowok="t" o:connecttype="custom" o:connectlocs="0,0;1038086,0;1229420,191334;1229420,398562;0,398562;0,0" o:connectangles="0,0,0,0,0,0" textboxrect="0,0,1229420,398562"/>
                    <v:textbox>
                      <w:txbxContent>
                        <w:p w14:paraId="314350EC" w14:textId="77777777" w:rsidR="00F84836" w:rsidRPr="008759A8" w:rsidRDefault="00F84836" w:rsidP="004C7745">
                          <w:pPr>
                            <w:pStyle w:val="Subtitle"/>
                          </w:pPr>
                        </w:p>
                      </w:txbxContent>
                    </v:textbox>
                  </v:shape>
                </w:pict>
              </mc:Fallback>
            </mc:AlternateContent>
          </w:r>
          <w:r w:rsidR="00F84836">
            <w:rPr>
              <w:noProof/>
            </w:rPr>
            <mc:AlternateContent>
              <mc:Choice Requires="wps">
                <w:drawing>
                  <wp:anchor distT="0" distB="0" distL="114300" distR="114300" simplePos="0" relativeHeight="251658243" behindDoc="0" locked="0" layoutInCell="1" allowOverlap="1" wp14:anchorId="4BB57D85" wp14:editId="13CECE82">
                    <wp:simplePos x="0" y="0"/>
                    <wp:positionH relativeFrom="column">
                      <wp:posOffset>3015615</wp:posOffset>
                    </wp:positionH>
                    <wp:positionV relativeFrom="paragraph">
                      <wp:posOffset>38735</wp:posOffset>
                    </wp:positionV>
                    <wp:extent cx="824230" cy="297815"/>
                    <wp:effectExtent l="0" t="0" r="13970" b="6985"/>
                    <wp:wrapNone/>
                    <wp:docPr id="1455627671" name="Text Box 1455627671"/>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9AEBE" w14:textId="77777777" w:rsidR="00F84836" w:rsidRPr="00D476F7" w:rsidRDefault="00F84836" w:rsidP="00152D05">
                                <w:pPr>
                                  <w:pStyle w:val="pnum"/>
                                </w:pPr>
                                <w:r>
                                  <w:fldChar w:fldCharType="begin"/>
                                </w:r>
                                <w:r>
                                  <w:instrText xml:space="preserve"> PAGE  \* Arabic  \* MERGEFORMAT </w:instrText>
                                </w:r>
                                <w:r>
                                  <w:fldChar w:fldCharType="separate"/>
                                </w:r>
                                <w:r>
                                  <w:rPr>
                                    <w:noProof/>
                                  </w:rPr>
                                  <w:t>7</w:t>
                                </w:r>
                                <w: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57D85" id="_x0000_t202" coordsize="21600,21600" o:spt="202" path="m,l,21600r21600,l21600,xe">
                    <v:stroke joinstyle="miter"/>
                    <v:path gradientshapeok="t" o:connecttype="rect"/>
                  </v:shapetype>
                  <v:shape id="Text Box 1455627671" o:spid="_x0000_s1034" type="#_x0000_t202" style="position:absolute;margin-left:237.45pt;margin-top:3.05pt;width:64.9pt;height:2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39dYQIAADMFAAAOAAAAZHJzL2Uyb0RvYy54bWysVN9v0zAQfkfif7D8TtN2bJSo6VQ2DSFV&#13;&#10;28SG9uw6dhvh+MzZbVL++p2dpJ0GL0O8OBffd9/99vyyrQ3bK/QV2IJPRmPOlJVQVnZT8B+PNx9m&#13;&#10;nPkgbCkMWFXwg/L8cvH+3bxxuZrCFkypkBGJ9XnjCr4NweVZ5uVW1cKPwClLSg1Yi0C/uMlKFA2x&#13;&#10;1yabjscXWQNYOgSpvKfb607JF4lfayXDndZeBWYKTrGFdGI61/HMFnORb1C4bSX7MMQ/RFGLypLT&#13;&#10;I9W1CILtsPqDqq4kggcdRhLqDLSupEo5UDaT8atsHrbCqZQLFce7Y5n8/6OVt/sHd48stF+gpQbG&#13;&#10;gjTO554uYz6txjp+KVJGeirh4Vg21QYm6XI2/Tg9I40k1fTzp9nkPLJkJ2OHPnxVULMoFBypK6lY&#13;&#10;Yr/yoYMOkOjLwk1lTOqMsawp+MXZ+TgZHDVEbmzEqtTjnuYUeJLCwaiIMfa70qwqU/zxIk2XujLI&#13;&#10;9oLmQkipbEipJ15CR5SmIN5i2ONPUb3FuMtj8Aw2HI3rygKm7F+FXf4cQtYdnmr+Iu8ohnbdUuLU&#13;&#10;oqGvaygP1G6EbhO8kzcVNWUlfLgXSKNPfaR1Dnd0aANUfOglzraAv/92H/E0kaTlrKFVKrj/tROo&#13;&#10;ODPfLM1q3LtBwEFYD4Ld1VdAXZjQQ+FkEskAgxlEjVA/0ZYvoxdSCSvJV8HXg3gVuoWmV0Kq5TKB&#13;&#10;aLucCCv74GSkjk2JI/bYPgl0/RwGGuBbGJZM5K/GscNGSwvLXQBdpVmNde2q2NebNjNNe/+KxNV/&#13;&#10;+Z9Qp7du8QwAAP//AwBQSwMEFAAGAAgAAAAhAHgGzuXjAAAADQEAAA8AAABkcnMvZG93bnJldi54&#13;&#10;bWxMT8tOwzAQvCPxD9YicaN2aJqWNE6FiBBC6oGWwtlJliRqbEex8yhfz3KCy0qjeexMspt1y0bs&#13;&#10;XWONhGAhgKEpbNmYSsLp/fluA8x5ZUrVWoMSLuhgl15fJSou7WQOOB59xSjEuFhJqL3vYs5dUaNW&#13;&#10;bmE7NMR92V4rT7CveNmricJ1y++FiLhWjaEPterwqcbifBy0hLfv/CPafw6XKXvNxgOeX4ZVsJTy&#13;&#10;9mbOtnQet8A8zv7PAb8bqD+kVCy3gykdayWE6/CBpBKiABjxkQjXwHIJq6UAnib8/4r0BwAA//8D&#13;&#10;AFBLAQItABQABgAIAAAAIQC2gziS/gAAAOEBAAATAAAAAAAAAAAAAAAAAAAAAABbQ29udGVudF9U&#13;&#10;eXBlc10ueG1sUEsBAi0AFAAGAAgAAAAhADj9If/WAAAAlAEAAAsAAAAAAAAAAAAAAAAALwEAAF9y&#13;&#10;ZWxzLy5yZWxzUEsBAi0AFAAGAAgAAAAhAGDPf11hAgAAMwUAAA4AAAAAAAAAAAAAAAAALgIAAGRy&#13;&#10;cy9lMm9Eb2MueG1sUEsBAi0AFAAGAAgAAAAhAHgGzuXjAAAADQEAAA8AAAAAAAAAAAAAAAAAuwQA&#13;&#10;AGRycy9kb3ducmV2LnhtbFBLBQYAAAAABAAEAPMAAADLBQAAAAA=&#13;&#10;" filled="f" stroked="f" strokeweight=".5pt">
                    <v:textbox inset="0,0,0,0">
                      <w:txbxContent>
                        <w:p w14:paraId="6FF9AEBE" w14:textId="77777777" w:rsidR="00F84836" w:rsidRPr="00D476F7" w:rsidRDefault="00F84836" w:rsidP="00152D05">
                          <w:pPr>
                            <w:pStyle w:val="pnum"/>
                          </w:pPr>
                          <w:r>
                            <w:fldChar w:fldCharType="begin"/>
                          </w:r>
                          <w:r>
                            <w:instrText xml:space="preserve"> PAGE  \* Arabic  \* MERGEFORMAT </w:instrText>
                          </w:r>
                          <w:r>
                            <w:fldChar w:fldCharType="separate"/>
                          </w:r>
                          <w:r>
                            <w:rPr>
                              <w:noProof/>
                            </w:rPr>
                            <w:t>7</w:t>
                          </w:r>
                          <w:r>
                            <w:fldChar w:fldCharType="end"/>
                          </w:r>
                        </w:p>
                      </w:txbxContent>
                    </v:textbox>
                  </v:shape>
                </w:pict>
              </mc:Fallback>
            </mc:AlternateContent>
          </w:r>
        </w:p>
        <w:p w14:paraId="186D7F6A" w14:textId="484176A2" w:rsidR="00BD3D21" w:rsidRPr="00BD3D21" w:rsidRDefault="00BD3D21" w:rsidP="004C7745"/>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673" w:type="dxa"/>
      <w:tblInd w:w="-1121" w:type="dxa"/>
      <w:tblCellMar>
        <w:left w:w="0" w:type="dxa"/>
        <w:right w:w="0" w:type="dxa"/>
      </w:tblCellMar>
      <w:tblLook w:val="0000" w:firstRow="0" w:lastRow="0" w:firstColumn="0" w:lastColumn="0" w:noHBand="0" w:noVBand="0"/>
    </w:tblPr>
    <w:tblGrid>
      <w:gridCol w:w="6048"/>
      <w:gridCol w:w="6625"/>
    </w:tblGrid>
    <w:tr w:rsidR="00A87B11" w14:paraId="54EFD5BF" w14:textId="77777777" w:rsidTr="00275987">
      <w:trPr>
        <w:trHeight w:val="495"/>
      </w:trPr>
      <w:tc>
        <w:tcPr>
          <w:tcW w:w="6048" w:type="dxa"/>
        </w:tcPr>
        <w:p w14:paraId="2CC49F27" w14:textId="77777777" w:rsidR="00A87B11" w:rsidRDefault="00A87B11" w:rsidP="004C7745">
          <w:pPr>
            <w:pStyle w:val="Header"/>
          </w:pPr>
          <w:r w:rsidRPr="008759A8">
            <w:rPr>
              <w:noProof/>
            </w:rPr>
            <mc:AlternateContent>
              <mc:Choice Requires="wps">
                <w:drawing>
                  <wp:inline distT="0" distB="0" distL="0" distR="0" wp14:anchorId="4DEAC663" wp14:editId="42C9A047">
                    <wp:extent cx="1442085" cy="0"/>
                    <wp:effectExtent l="19050" t="19050" r="24765" b="38100"/>
                    <wp:docPr id="671583380" name="Straight Connector 671583380"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5590CD" id="Straight Connector 671583380"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262140 [3213]" strokeweight="4.5pt">
                    <w10:anchorlock/>
                  </v:line>
                </w:pict>
              </mc:Fallback>
            </mc:AlternateContent>
          </w:r>
        </w:p>
        <w:p w14:paraId="522A0241" w14:textId="0F1BF159" w:rsidR="00A87B11" w:rsidRDefault="00A87B11" w:rsidP="004C7745">
          <w:pPr>
            <w:pStyle w:val="Header"/>
          </w:pPr>
        </w:p>
      </w:tc>
      <w:tc>
        <w:tcPr>
          <w:tcW w:w="6625" w:type="dxa"/>
        </w:tcPr>
        <w:p w14:paraId="30A56A68" w14:textId="3182616F" w:rsidR="00A87B11" w:rsidRDefault="00A87B11" w:rsidP="004C7745">
          <w:pPr>
            <w:pStyle w:val="Header"/>
          </w:pPr>
          <w:r>
            <w:rPr>
              <w:noProof/>
            </w:rPr>
            <mc:AlternateContent>
              <mc:Choice Requires="wps">
                <w:drawing>
                  <wp:anchor distT="0" distB="0" distL="114300" distR="114300" simplePos="0" relativeHeight="251658252" behindDoc="0" locked="0" layoutInCell="1" allowOverlap="1" wp14:anchorId="556107A5" wp14:editId="4833D21D">
                    <wp:simplePos x="0" y="0"/>
                    <wp:positionH relativeFrom="column">
                      <wp:posOffset>2919663</wp:posOffset>
                    </wp:positionH>
                    <wp:positionV relativeFrom="page">
                      <wp:posOffset>77470</wp:posOffset>
                    </wp:positionV>
                    <wp:extent cx="910315" cy="297815"/>
                    <wp:effectExtent l="0" t="0" r="4445" b="6985"/>
                    <wp:wrapNone/>
                    <wp:docPr id="1676191059" name="Text Box 1676191059"/>
                    <wp:cNvGraphicFramePr/>
                    <a:graphic xmlns:a="http://schemas.openxmlformats.org/drawingml/2006/main">
                      <a:graphicData uri="http://schemas.microsoft.com/office/word/2010/wordprocessingShape">
                        <wps:wsp>
                          <wps:cNvSpPr txBox="1"/>
                          <wps:spPr>
                            <a:xfrm>
                              <a:off x="0" y="0"/>
                              <a:ext cx="910315"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0B6D1" w14:textId="2345F06C" w:rsidR="00A87B11" w:rsidRPr="00CD3706" w:rsidRDefault="008C7754" w:rsidP="00CD3706">
                                <w:pPr>
                                  <w:pStyle w:val="Subtitle"/>
                                  <w:jc w:val="center"/>
                                  <w:rPr>
                                    <w:color w:val="FFFFFF" w:themeColor="background1"/>
                                  </w:rPr>
                                </w:pPr>
                                <w:r w:rsidRPr="00CD3706">
                                  <w:rPr>
                                    <w:color w:val="FFFFFF" w:themeColor="background1"/>
                                  </w:rPr>
                                  <w:fldChar w:fldCharType="begin"/>
                                </w:r>
                                <w:r w:rsidRPr="00CD3706">
                                  <w:rPr>
                                    <w:color w:val="FFFFFF" w:themeColor="background1"/>
                                  </w:rPr>
                                  <w:instrText xml:space="preserve"> PAGE   \* MERGEFORMAT </w:instrText>
                                </w:r>
                                <w:r w:rsidRPr="00CD3706">
                                  <w:rPr>
                                    <w:color w:val="FFFFFF" w:themeColor="background1"/>
                                  </w:rPr>
                                  <w:fldChar w:fldCharType="separate"/>
                                </w:r>
                                <w:r w:rsidRPr="00CD3706">
                                  <w:rPr>
                                    <w:noProof/>
                                    <w:color w:val="FFFFFF" w:themeColor="background1"/>
                                  </w:rPr>
                                  <w:t>1</w:t>
                                </w:r>
                                <w:r w:rsidRPr="00CD3706">
                                  <w:rPr>
                                    <w:noProof/>
                                    <w:color w:val="FFFFFF" w:themeColor="background1"/>
                                  </w:rPr>
                                  <w:fldChar w:fldCharType="end"/>
                                </w:r>
                              </w:p>
                              <w:p w14:paraId="54E802CF" w14:textId="77777777" w:rsidR="008C7754" w:rsidRPr="00CD3706" w:rsidRDefault="008C7754" w:rsidP="00CD3706">
                                <w:pPr>
                                  <w:jc w:val="center"/>
                                  <w:rPr>
                                    <w:color w:val="FFFFFF" w:themeColor="background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107A5" id="_x0000_t202" coordsize="21600,21600" o:spt="202" path="m,l,21600r21600,l21600,xe">
                    <v:stroke joinstyle="miter"/>
                    <v:path gradientshapeok="t" o:connecttype="rect"/>
                  </v:shapetype>
                  <v:shape id="Text Box 1676191059" o:spid="_x0000_s1035" type="#_x0000_t202" style="position:absolute;margin-left:229.9pt;margin-top:6.1pt;width:71.7pt;height:2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g9uYgIAADMFAAAOAAAAZHJzL2Uyb0RvYy54bWysVN9v2jAQfp+0/8Hy+whQtWsRoWJUTJOq&#13;&#10;tiqd+mwcG6I5Pu9sSNhfv7OTQMX20mkvzsX33a/v7jy9bSrD9gp9CTbno8GQM2UlFKXd5Pz7y/LT&#13;&#10;NWc+CFsIA1bl/KA8v519/DCt3USNYQumUMjIifWT2uV8G4KbZJmXW1UJPwCnLCk1YCUC/eImK1DU&#13;&#10;5L0y2Xg4vMpqwMIhSOU93d61Sj5L/rVWMjxq7VVgJueUW0gnpnMdz2w2FZMNCrctZZeG+IcsKlFa&#13;&#10;Cnp0dSeCYDss/3BVlRLBgw4DCVUGWpdSpRqomtHwrJrVVjiVaiFyvDvS5P+fW/mwX7knZKH5Ag01&#13;&#10;MBJSOz/xdBnraTRW8UuZMtIThYcjbaoJTNLlzWh4MbrkTJJqfPP5mmTykp2MHfrwVUHFopBzpK4k&#13;&#10;ssT+3ocW2kNiLAvL0pjUGWNZnfOri8thMjhqyLmxEatSjzs3p8STFA5GRYyxz0qzskj5x4s0XWph&#13;&#10;kO0FzYWQUtmQSk9+CR1RmpJ4j2GHP2X1HuO2jj4y2HA0rkoLmKo/S7v40aesWzxx/qbuKIZm3VDh&#13;&#10;1KK+r2soDtRuhHYTvJPLkppyL3x4EkijTx2mdQ6PdGgDRD50EmdbwF9/u494mkjSclbTKuXc/9wJ&#13;&#10;VJyZb5ZmNe5dL2AvrHvB7qoFUBdG9FA4mUQywGB6USNUr7Tl8xiFVMJKipXzdS8uQrvQ9EpINZ8n&#13;&#10;EG2XE+HerpyMrmNT4oi9NK8CXTeHgQb4AfolE5OzcWyx0dLCfBdAl2lWI68tix3ftJlp2rtXJK7+&#13;&#10;2/+EOr11s98AAAD//wMAUEsDBBQABgAIAAAAIQCHFecS5AAAAA4BAAAPAAAAZHJzL2Rvd25yZXYu&#13;&#10;eG1sTI9PT8MwDMXvSHyHyEjcWNqOVqxrOiEqhJA4sMF2ThvTVmuSqkn/jE+POcHFsvXs59/Ldovu&#13;&#10;2ISDa60REK4CYGgqq1pTC/j8eL57AOa8NEp21qCACzrY5ddXmUyVnc0ep4OvGZkYl0oBjfd9yrmr&#13;&#10;GtTSrWyPhrQvO2jpaRxqrgY5k7nueBQECdeyNfShkT0+NVidD6MW8P5dHpO303iZi9di2uP5ZYzD&#13;&#10;tRC3N0uxpfK4BeZx8X8X8JuB+CEnsNKORjnWCbiPN8TvSYgiYLSQBGtqSgHxJgSeZ/x/jPwHAAD/&#13;&#10;/wMAUEsBAi0AFAAGAAgAAAAhALaDOJL+AAAA4QEAABMAAAAAAAAAAAAAAAAAAAAAAFtDb250ZW50&#13;&#10;X1R5cGVzXS54bWxQSwECLQAUAAYACAAAACEAOP0h/9YAAACUAQAACwAAAAAAAAAAAAAAAAAvAQAA&#13;&#10;X3JlbHMvLnJlbHNQSwECLQAUAAYACAAAACEAa8oPbmICAAAzBQAADgAAAAAAAAAAAAAAAAAuAgAA&#13;&#10;ZHJzL2Uyb0RvYy54bWxQSwECLQAUAAYACAAAACEAhxXnEuQAAAAOAQAADwAAAAAAAAAAAAAAAAC8&#13;&#10;BAAAZHJzL2Rvd25yZXYueG1sUEsFBgAAAAAEAAQA8wAAAM0FAAAAAA==&#13;&#10;" filled="f" stroked="f" strokeweight=".5pt">
                    <v:textbox inset="0,0,0,0">
                      <w:txbxContent>
                        <w:p w14:paraId="6110B6D1" w14:textId="2345F06C" w:rsidR="00A87B11" w:rsidRPr="00CD3706" w:rsidRDefault="008C7754" w:rsidP="00CD3706">
                          <w:pPr>
                            <w:pStyle w:val="Subtitle"/>
                            <w:jc w:val="center"/>
                            <w:rPr>
                              <w:color w:val="FFFFFF" w:themeColor="background1"/>
                            </w:rPr>
                          </w:pPr>
                          <w:r w:rsidRPr="00CD3706">
                            <w:rPr>
                              <w:color w:val="FFFFFF" w:themeColor="background1"/>
                            </w:rPr>
                            <w:fldChar w:fldCharType="begin"/>
                          </w:r>
                          <w:r w:rsidRPr="00CD3706">
                            <w:rPr>
                              <w:color w:val="FFFFFF" w:themeColor="background1"/>
                            </w:rPr>
                            <w:instrText xml:space="preserve"> PAGE   \* MERGEFORMAT </w:instrText>
                          </w:r>
                          <w:r w:rsidRPr="00CD3706">
                            <w:rPr>
                              <w:color w:val="FFFFFF" w:themeColor="background1"/>
                            </w:rPr>
                            <w:fldChar w:fldCharType="separate"/>
                          </w:r>
                          <w:r w:rsidRPr="00CD3706">
                            <w:rPr>
                              <w:noProof/>
                              <w:color w:val="FFFFFF" w:themeColor="background1"/>
                            </w:rPr>
                            <w:t>1</w:t>
                          </w:r>
                          <w:r w:rsidRPr="00CD3706">
                            <w:rPr>
                              <w:noProof/>
                              <w:color w:val="FFFFFF" w:themeColor="background1"/>
                            </w:rPr>
                            <w:fldChar w:fldCharType="end"/>
                          </w:r>
                        </w:p>
                        <w:p w14:paraId="54E802CF" w14:textId="77777777" w:rsidR="008C7754" w:rsidRPr="00CD3706" w:rsidRDefault="008C7754" w:rsidP="00CD3706">
                          <w:pPr>
                            <w:jc w:val="center"/>
                            <w:rPr>
                              <w:color w:val="FFFFFF" w:themeColor="background1"/>
                            </w:rPr>
                          </w:pPr>
                        </w:p>
                      </w:txbxContent>
                    </v:textbox>
                    <w10:wrap anchory="page"/>
                  </v:shape>
                </w:pict>
              </mc:Fallback>
            </mc:AlternateContent>
          </w:r>
          <w:r w:rsidRPr="00C6323A">
            <w:rPr>
              <w:noProof/>
            </w:rPr>
            <mc:AlternateContent>
              <mc:Choice Requires="wps">
                <w:drawing>
                  <wp:anchor distT="0" distB="0" distL="114300" distR="114300" simplePos="0" relativeHeight="251658251" behindDoc="1" locked="0" layoutInCell="1" allowOverlap="1" wp14:anchorId="0B951A40" wp14:editId="3018E6C4">
                    <wp:simplePos x="0" y="0"/>
                    <wp:positionH relativeFrom="column">
                      <wp:posOffset>2714065</wp:posOffset>
                    </wp:positionH>
                    <wp:positionV relativeFrom="page">
                      <wp:posOffset>18440</wp:posOffset>
                    </wp:positionV>
                    <wp:extent cx="1191260" cy="398780"/>
                    <wp:effectExtent l="0" t="0" r="8890" b="1270"/>
                    <wp:wrapNone/>
                    <wp:docPr id="1554143348" name="Rectangle: Single Corner Snipped 1554143348"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rgbClr val="060D87"/>
                            </a:solidFill>
                            <a:ln>
                              <a:noFill/>
                            </a:ln>
                          </wps:spPr>
                          <wps:style>
                            <a:lnRef idx="0">
                              <a:scrgbClr r="0" g="0" b="0"/>
                            </a:lnRef>
                            <a:fillRef idx="0">
                              <a:scrgbClr r="0" g="0" b="0"/>
                            </a:fillRef>
                            <a:effectRef idx="0">
                              <a:scrgbClr r="0" g="0" b="0"/>
                            </a:effectRef>
                            <a:fontRef idx="minor">
                              <a:schemeClr val="lt1"/>
                            </a:fontRef>
                          </wps:style>
                          <wps:txbx>
                            <w:txbxContent>
                              <w:p w14:paraId="5FAFFA5B" w14:textId="77777777" w:rsidR="00A87B11" w:rsidRPr="008759A8" w:rsidRDefault="00A87B11" w:rsidP="004C7745">
                                <w:pPr>
                                  <w:pStyle w:val="Subtit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951A40" id="Rectangle: Single Corner Snipped 1554143348" o:spid="_x0000_s1036" alt="colored rectangle" style="position:absolute;margin-left:213.7pt;margin-top:1.45pt;width:93.8pt;height:31.4pt;flip:x 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1191260,3987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yKxWlgIAAJ0FAAAOAAAAZHJzL2Uyb0RvYy54bWysVEtvGyEQvlfqf0Dcm/W6eThW1pGVKG2l&#13;&#10;KLGStDljFmwqYChg77q/vgO7aydtL6m6h9UM8+Sbb7i4bI0mW+GDAlvR8mhEibAcamVXFf36dPNh&#13;&#10;QkmIzNZMgxUV3YlAL2fv3100birGsAZdC08wiQ3TxlV0HaObFkXga2FYOAInLBoleMMiqn5V1J41&#13;&#10;mN3oYjwanRYN+Np54CIEPL3ujHSW80speLyXMohIdEWxt5j/Pv+X6V/MLth05ZlbK963wf6hC8OU&#13;&#10;xaL7VNcsMrLx6o9URnEPAWQ84mAKkFJxke+AtylHv93mcc2cyHdBcILbwxT+X1p+t310C48wNC5M&#13;&#10;A4rpFq30hkit3GecKc3StyQlG/ZM2gzgbg+gaCPheFiW5+X4FHHmaPt4PjmbZISLLmOKdj7ETwIM&#13;&#10;SUJFg1WufMAp5dRsextiRrEmlhmkC6u/Y3mjcSZbpsnJCL80M8zYO6M05EyRAbSqb5TWWfGr5ZX2&#13;&#10;BEOx1dPR9eSsD37lpm1ytpDCutzppDgAkqW40yL5afsgJFF1xiBX4X2ZjlbIewRgIBe2lwOSo8T8&#13;&#10;b4ztQ1K0yGx+Y/w+KNcHG/fxRlnwGfW8a2KPk45lD5Ls/AcoOgASFrFdtogAzjsPIx0tod4tPPHQ&#13;&#10;bVhw/EbhhG9ZiAvmcXyICT4T8R5/UkNTUeglStbgf/7tPPkj09FKSYMrinT5sWFeUKK/WNyB8/L4&#13;&#10;OO10Vo5Pzsao+JeW5UuL3ZgrQB4gn7G7LCb/qAdRejDP+JrMU1U0McuxdkV59INyFbsZ43vExXye&#13;&#10;3XCPHYu39tHxYUUSIZ/aZ+ZdT/OIC3IHwzr33O2odvBNI7Iw30SQKibjAddewTcApVePzEs9ex1e&#13;&#10;1dkvAAAA//8DAFBLAwQUAAYACAAAACEAdh0FhuIAAAANAQAADwAAAGRycy9kb3ducmV2LnhtbEyP&#13;&#10;T0/DMAzF70h8h8hI3Fi6at1Y13SaQEgcuDA4wC1tvKQif0qSbeXbY07sYtl69vP7NdvJWXbCmIbg&#13;&#10;BcxnBTD0fVCD1wLe357u7oGlLL2SNngU8IMJtu31VSNrFc7+FU/7rBmZ+FRLASbnseY89QadTLMw&#13;&#10;oiftEKKTmcaouYryTObO8rIoltzJwdMHI0d8MNh/7Y9OwPfL84furKuwcNocdklV8XMtxO3N9Lih&#13;&#10;stsAyzjl/wv4Y6D80FKwLhy9SswKWJSrBa0KKNfASF/OKwLsqKlWwNuGX1K0vwAAAP//AwBQSwEC&#13;&#10;LQAUAAYACAAAACEAtoM4kv4AAADhAQAAEwAAAAAAAAAAAAAAAAAAAAAAW0NvbnRlbnRfVHlwZXNd&#13;&#10;LnhtbFBLAQItABQABgAIAAAAIQA4/SH/1gAAAJQBAAALAAAAAAAAAAAAAAAAAC8BAABfcmVscy8u&#13;&#10;cmVsc1BLAQItABQABgAIAAAAIQC8yKxWlgIAAJ0FAAAOAAAAAAAAAAAAAAAAAC4CAABkcnMvZTJv&#13;&#10;RG9jLnhtbFBLAQItABQABgAIAAAAIQB2HQWG4gAAAA0BAAAPAAAAAAAAAAAAAAAAAPAEAABkcnMv&#13;&#10;ZG93bnJldi54bWxQSwUGAAAAAAQABADzAAAA/wUAAAAA&#13;&#10;" adj="-11796480,,5400" path="m,l991870,r199390,199390l1191260,398780,,398780,,xe" fillcolor="#060d87" stroked="f">
                    <v:stroke joinstyle="miter"/>
                    <v:formulas/>
                    <v:path arrowok="t" o:connecttype="custom" o:connectlocs="0,0;991870,0;1191260,199390;1191260,398780;0,398780;0,0" o:connectangles="0,0,0,0,0,0" textboxrect="0,0,1191260,398780"/>
                    <v:textbox>
                      <w:txbxContent>
                        <w:p w14:paraId="5FAFFA5B" w14:textId="77777777" w:rsidR="00A87B11" w:rsidRPr="008759A8" w:rsidRDefault="00A87B11" w:rsidP="004C7745">
                          <w:pPr>
                            <w:pStyle w:val="Subtitle"/>
                          </w:pPr>
                        </w:p>
                      </w:txbxContent>
                    </v:textbox>
                    <w10:wrap anchory="page"/>
                  </v:shape>
                </w:pict>
              </mc:Fallback>
            </mc:AlternateContent>
          </w:r>
          <w:r w:rsidRPr="00C6323A">
            <w:rPr>
              <w:noProof/>
            </w:rPr>
            <mc:AlternateContent>
              <mc:Choice Requires="wps">
                <w:drawing>
                  <wp:anchor distT="0" distB="0" distL="114300" distR="114300" simplePos="0" relativeHeight="251658249" behindDoc="1" locked="0" layoutInCell="1" allowOverlap="1" wp14:anchorId="4C16953D" wp14:editId="243CD629">
                    <wp:simplePos x="0" y="0"/>
                    <wp:positionH relativeFrom="column">
                      <wp:posOffset>5331375</wp:posOffset>
                    </wp:positionH>
                    <wp:positionV relativeFrom="paragraph">
                      <wp:posOffset>0</wp:posOffset>
                    </wp:positionV>
                    <wp:extent cx="1189978" cy="398780"/>
                    <wp:effectExtent l="0" t="0" r="0" b="1270"/>
                    <wp:wrapNone/>
                    <wp:docPr id="1875552110" name="Rectangle: Single Corner Snipped 1875552110" descr="colored rectangle"/>
                    <wp:cNvGraphicFramePr/>
                    <a:graphic xmlns:a="http://schemas.openxmlformats.org/drawingml/2006/main">
                      <a:graphicData uri="http://schemas.microsoft.com/office/word/2010/wordprocessingShape">
                        <wps:wsp>
                          <wps:cNvSpPr/>
                          <wps:spPr>
                            <a:xfrm flipH="1" flipV="1">
                              <a:off x="0" y="0"/>
                              <a:ext cx="1189978"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74D400A5" w14:textId="77777777" w:rsidR="00A87B11" w:rsidRPr="008759A8" w:rsidRDefault="00A87B11" w:rsidP="004C7745">
                                <w:pPr>
                                  <w:pStyle w:val="Subtit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16953D" id="Rectangle: Single Corner Snipped 1875552110" o:spid="_x0000_s1037" alt="colored rectangle" style="position:absolute;margin-left:419.8pt;margin-top:0;width:93.7pt;height:31.4pt;flip:x y;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89978,3987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GDIJlAIAAJwFAAAOAAAAZHJzL2Uyb0RvYy54bWysVN9P2zAQfp+0/8Hy+0jTwWgrUlSB2CYh&#13;&#10;QMDGs+vYrSfb59luk/LX7+wkLWx7YVoeojvfL/u77+7svDWabIUPCmxFy6MRJcJyqJVdVfTb49WH&#13;&#10;CSUhMlszDVZUdCcCPZ+/f3fWuJkYwxp0LTzBJDbMGlfRdYxuVhSBr4Vh4QicsGiU4A2LqPpVUXvW&#13;&#10;YHaji/Fo9KlowNfOAxch4OllZ6TznF9KweOtlEFEoiuKd4v57/N/mf7F/IzNVp65teL9Ndg/3MIw&#13;&#10;ZbHoPtUli4xsvPojlVHcQwAZjziYAqRUXOQ34GvK0W+veVgzJ/JbEJzg9jCF/5eW32wf3J1HGBoX&#13;&#10;ZgHF9IpWekOkVu4L9pRm6XuSkg3vTNoM4G4PoGgj4XhYlpPp9BRbztH2cTo5nWSEiy5jinY+xM8C&#13;&#10;DElCRYNVrrzHLuXUbHsdYkaxJpYZpAurf2B5o7EnW6bJyQi/1DPM2DujNORMkQG0qq+U1llJLBIX&#13;&#10;2hMMrmhsx33sKy9tk6+FFNWlTifFAY8sxZ0WyU/beyGJqjMEXRG/WqYaHauQ9sizgVt4uxyQHCXm&#13;&#10;f2NsH5KiRSbzG+P3Qbk+2LiPN8qCz6DnUTuApGPZgyQ7/wGKDoCERWyXLSKQ2p1c09ES6t0dQgDd&#13;&#10;gAXHrxQ2+JqFeMc8dg8xwS0Rb/EnNTQVhV6iZA3++W/nyR+JjlZKGpxQZMvPDfOCEv3V4ghMy+Pj&#13;&#10;NNJZOT45HaPiX1qWLy12Yy4ASYB0xttlMflHPYjSg3nCZbJIVdHELMfaFeXRD8pF7HqM64iLxSK7&#13;&#10;4Rg7Fq/tg+PDhCQ+PrZPzLue5RHn4waGae6p21Ht4JtaZGGxiSBVTMYDrr2CKwClVzvmpZ69Dkt1&#13;&#10;/gsAAP//AwBQSwMEFAAGAAgAAAAhAKbXlK3jAAAADQEAAA8AAABkcnMvZG93bnJldi54bWxMj0FP&#13;&#10;wzAMhe9I/IfISNxYQhFd6ZpOCDRx4MIGB3bLGtMWGqc02Vb66/FOcLFsPfv5fcVydJ044BBaTxqu&#13;&#10;ZwoEUuVtS7WGt9fVVQYiREPWdJ5Qww8GWJbnZ4XJrT/SGg+bWAs2oZAbDU2MfS5lqBp0Jsx8j8Ta&#13;&#10;hx+ciTwOtbSDObK562SiVCqdaYk/NKbHhwarr83eaZjUNgvvn2P9km7pdnqavufPq1Try4vxccHl&#13;&#10;fgEi4hj/LuDEwPmh5GA7vycbRKchu7lLeVUDY51klcy522lIkwxkWcj/FOUvAAAA//8DAFBLAQIt&#13;&#10;ABQABgAIAAAAIQC2gziS/gAAAOEBAAATAAAAAAAAAAAAAAAAAAAAAABbQ29udGVudF9UeXBlc10u&#13;&#10;eG1sUEsBAi0AFAAGAAgAAAAhADj9If/WAAAAlAEAAAsAAAAAAAAAAAAAAAAALwEAAF9yZWxzLy5y&#13;&#10;ZWxzUEsBAi0AFAAGAAgAAAAhADgYMgmUAgAAnAUAAA4AAAAAAAAAAAAAAAAALgIAAGRycy9lMm9E&#13;&#10;b2MueG1sUEsBAi0AFAAGAAgAAAAhAKbXlK3jAAAADQEAAA8AAAAAAAAAAAAAAAAA7gQAAGRycy9k&#13;&#10;b3ducmV2LnhtbFBLBQYAAAAABAAEAPMAAAD+BQAAAAA=&#13;&#10;" adj="-11796480,,5400" path="m,l990588,r199390,199390l1189978,398780,,398780,,xe" fillcolor="#3a3363 [3215]" stroked="f">
                    <v:stroke joinstyle="miter"/>
                    <v:formulas/>
                    <v:path arrowok="t" o:connecttype="custom" o:connectlocs="0,0;990588,0;1189978,199390;1189978,398780;0,398780;0,0" o:connectangles="0,0,0,0,0,0" textboxrect="0,0,1189978,398780"/>
                    <v:textbox>
                      <w:txbxContent>
                        <w:p w14:paraId="74D400A5" w14:textId="77777777" w:rsidR="00A87B11" w:rsidRPr="008759A8" w:rsidRDefault="00A87B11" w:rsidP="004C7745">
                          <w:pPr>
                            <w:pStyle w:val="Subtitle"/>
                          </w:pPr>
                        </w:p>
                      </w:txbxContent>
                    </v:textbox>
                  </v:shape>
                </w:pict>
              </mc:Fallback>
            </mc:AlternateContent>
          </w:r>
        </w:p>
      </w:tc>
    </w:tr>
  </w:tbl>
  <w:p w14:paraId="0FE7E28C" w14:textId="6A8E16AA" w:rsidR="00A87B11" w:rsidRDefault="00A87B11" w:rsidP="004C7745">
    <w:pPr>
      <w:pStyle w:val="Header"/>
    </w:pPr>
    <w:r w:rsidRPr="00C6323A">
      <w:rPr>
        <w:noProof/>
      </w:rPr>
      <mc:AlternateContent>
        <mc:Choice Requires="wps">
          <w:drawing>
            <wp:anchor distT="0" distB="0" distL="114300" distR="114300" simplePos="0" relativeHeight="251658250" behindDoc="1" locked="0" layoutInCell="1" allowOverlap="1" wp14:anchorId="57F48C98" wp14:editId="5BC282D3">
              <wp:simplePos x="0" y="0"/>
              <wp:positionH relativeFrom="column">
                <wp:posOffset>8411845</wp:posOffset>
              </wp:positionH>
              <wp:positionV relativeFrom="page">
                <wp:posOffset>-27940</wp:posOffset>
              </wp:positionV>
              <wp:extent cx="1191260" cy="398780"/>
              <wp:effectExtent l="0" t="0" r="8890" b="1270"/>
              <wp:wrapNone/>
              <wp:docPr id="661050565" name="Rectangle: Single Corner Snipped 66105056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50D3E3CF" w14:textId="77777777" w:rsidR="00A87B11" w:rsidRPr="008759A8" w:rsidRDefault="00A87B11" w:rsidP="004C7745">
                          <w:pPr>
                            <w:pStyle w:val="Subtit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F48C98" id="Rectangle: Single Corner Snipped 661050565" o:spid="_x0000_s1038" alt="colored rectangle" style="position:absolute;margin-left:662.35pt;margin-top:-2.2pt;width:93.8pt;height:31.4pt;flip:x 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1191260,3987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7W02lAIAAJwFAAAOAAAAZHJzL2Uyb0RvYy54bWysVEtv2zAMvg/YfxB0Xx1nfQZ1iiBFtwFF&#13;&#10;W7TdelZkKdEgiZqkxM5+/SjZTtJtlw7zwSDFl/TxIy+vWqPJRvigwFa0PBpRIiyHWtllRb8+33w4&#13;&#10;pyREZmumwYqKbkWgV9P37y4bNxFjWIGuhSeYxIZJ4yq6itFNiiLwlTAsHIETFo0SvGERVb8sas8a&#13;&#10;zG50MR6NTosGfO08cBECnl53RjrN+aUUPN5LGUQkuqJ4t5j/Pv8X6V9ML9lk6ZlbKd5fg/3DLQxT&#13;&#10;FovuUl2zyMjaqz9SGcU9BJDxiIMpQErFRX4DvqYc/faapxVzIr8FwQluB1P4f2n53ebJPXiEoXFh&#13;&#10;ElBMr2ilN0Rq5T5jT2mWviUp2fDOpM0AbncAijYSjodleVGOTxFnjraPF+dn5xnhosuYop0P8ZMA&#13;&#10;Q5JQ0WCVKx+xSzk129yGmFGsiWUG6cLq71jeaOzJhmlyMsIv9Qwz9s4oDTlTZACt6huldVYSi8Rc&#13;&#10;e4LBFY3tuI995aVt8rWQorrU6aTY45GluNUi+Wn7KCRRdYagK+KXi1SjYxXSHt8/cAtvlwOSo8T8&#13;&#10;b4ztQ1K0yGR+Y/wuKNcHG3fxRlnwGfQ8anuQdCx7kGTnP0DRAZCwiO2iRQSw3RnPdLSAevuAEEA3&#13;&#10;YMHxG4UNvmUhPjCP3UNMcEvEe/xJDU1FoZcoWYH/+bfz5I9ERyslDU4osuXHmnlBif5icQQuyuPj&#13;&#10;NNJZOT45G6PiDy2LQ4tdmzkgCZDOeLssJv+oB1F6MC+4TGapKpqY5Vi7ojz6QZnHrse4jriYzbIb&#13;&#10;jrFj8dY+OT5MSOLjc/vCvOtZHnE+7mCY5p66HdX2vqlFFmbrCFLFZNzj2iu4AlB6tWMO9ey1X6rT&#13;&#10;XwAAAP//AwBQSwMEFAAGAAgAAAAhAOGuORnhAAAAEAEAAA8AAABkcnMvZG93bnJldi54bWxMT91K&#13;&#10;wzAUvhd8h3AE77ZkXaq1azpE8Uah4vQB0iZrg8lJabK1vr3Zld4c+Djfb7VfnCVnPQXjUcBmzYBo&#13;&#10;7Lwy2Av4+nxZFUBClKik9agF/OgA+/r6qpKl8jN+6PMh9iSZYCilgCHGsaQ0dIN2Mqz9qDH9jn5y&#13;&#10;MiY49VRNck7mztKMsTvqpMGUMMhRPw26+z6cnAB7fCt4/oqNYe8Ne+DNbIp2FuL2ZnnepfO4AxL1&#13;&#10;Ev8UcNmQ+kOdirX+hCoQm/A24/eJK2DFOZALI99kWyCtgLzgQOuK/h9S/wIAAP//AwBQSwECLQAU&#13;&#10;AAYACAAAACEAtoM4kv4AAADhAQAAEwAAAAAAAAAAAAAAAAAAAAAAW0NvbnRlbnRfVHlwZXNdLnht&#13;&#10;bFBLAQItABQABgAIAAAAIQA4/SH/1gAAAJQBAAALAAAAAAAAAAAAAAAAAC8BAABfcmVscy8ucmVs&#13;&#10;c1BLAQItABQABgAIAAAAIQAm7W02lAIAAJwFAAAOAAAAAAAAAAAAAAAAAC4CAABkcnMvZTJvRG9j&#13;&#10;LnhtbFBLAQItABQABgAIAAAAIQDhrjkZ4QAAABABAAAPAAAAAAAAAAAAAAAAAO4EAABkcnMvZG93&#13;&#10;bnJldi54bWxQSwUGAAAAAAQABADzAAAA/AUAAAAA&#13;&#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50D3E3CF" w14:textId="77777777" w:rsidR="00A87B11" w:rsidRPr="008759A8" w:rsidRDefault="00A87B11" w:rsidP="004C7745">
                    <w:pPr>
                      <w:pStyle w:val="Subtitle"/>
                    </w:pPr>
                  </w:p>
                </w:txbxContent>
              </v:textbox>
              <w10:wrap anchory="page"/>
            </v:shape>
          </w:pict>
        </mc:Fallback>
      </mc:AlternateContent>
    </w:r>
    <w:r>
      <w:rPr>
        <w:noProof/>
      </w:rPr>
      <mc:AlternateContent>
        <mc:Choice Requires="wps">
          <w:drawing>
            <wp:anchor distT="0" distB="0" distL="114300" distR="114300" simplePos="0" relativeHeight="251658248" behindDoc="0" locked="0" layoutInCell="1" allowOverlap="1" wp14:anchorId="4D069750" wp14:editId="10E7C90F">
              <wp:simplePos x="0" y="0"/>
              <wp:positionH relativeFrom="column">
                <wp:posOffset>8620772</wp:posOffset>
              </wp:positionH>
              <wp:positionV relativeFrom="paragraph">
                <wp:posOffset>-269288</wp:posOffset>
              </wp:positionV>
              <wp:extent cx="824230" cy="297815"/>
              <wp:effectExtent l="0" t="0" r="13970" b="6985"/>
              <wp:wrapNone/>
              <wp:docPr id="591286562" name="Text Box 591286562"/>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BC20F" w14:textId="77777777" w:rsidR="00A87B11" w:rsidRPr="00D476F7" w:rsidRDefault="00A87B11" w:rsidP="004C7745">
                          <w:pPr>
                            <w:pStyle w:val="Subtitl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69750" id="Text Box 591286562" o:spid="_x0000_s1039" type="#_x0000_t202" style="position:absolute;margin-left:678.8pt;margin-top:-21.2pt;width:64.9pt;height:2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0AjYgIAADQFAAAOAAAAZHJzL2Uyb0RvYy54bWysVN9v0zAQfkfif7D8TtN2bJSo6VQ2FSFN&#13;&#10;28SG9uw6dhvh+MzZbVL++p2dpJ0GL0O8OBffd9/99vyyrQ3bK/QV2IJPRmPOlJVQVnZT8B+Pqw8z&#13;&#10;znwQthQGrCr4QXl+uXj/bt64XE1hC6ZUyIjE+rxxBd+G4PIs83KrauFH4JQlpQasRaBf3GQliobY&#13;&#10;a5NNx+OLrAEsHYJU3tPtdafki8SvtZLhTmuvAjMFp9hCOjGd63hmi7nINyjctpJ9GOIfoqhFZcnp&#13;&#10;kepaBMF2WP1BVVcSwYMOIwl1BlpXUqUcKJvJ+FU2D1vhVMqFiuPdsUz+/9HK2/2Du0cW2i/QUgNj&#13;&#10;QRrnc0+XMZ9WYx2/FCkjPZXwcCybagOTdDmbfpyekUaSavr502xyHlmyk7FDH74qqFkUCo7UlVQs&#13;&#10;sb/xoYMOkOjLwqoyJnXGWNYU/OLsfJwMjhoiNzZiVepxT3MKPEnhYFTEGPtdaVaVKf54kaZLXRlk&#13;&#10;e0FzIaRUNqTUEy+hI0pTEG8x7PGnqN5i3OUxeAYbjsZ1ZQFT9q/CLn8OIesOTzV/kXcUQ7tuKXHq&#13;&#10;69nQ2DWUB+o3QrcK3slVRV25ET7cC6TZp0bSPoc7OrQBqj70EmdbwN9/u494GknSctbQLhXc/9oJ&#13;&#10;VJyZb5aGNS7eIOAgrAfB7uoroDZM6KVwMolkgMEMokaon2jNl9ELqYSV5Kvg60G8Ct1G0zMh1XKZ&#13;&#10;QLReToQb++BkpI5diTP22D4JdP0gBprgWxi2TOSv5rHDRksLy10AXaVhjYXtqtgXnFYzjXv/jMTd&#13;&#10;f/mfUKfHbvEMAAD//wMAUEsDBBQABgAIAAAAIQBZznyj5QAAABABAAAPAAAAZHJzL2Rvd25yZXYu&#13;&#10;eG1sTE/JTsMwEL0j8Q/WIHFrnbZJWqVxKkSEEBIHWpazEw9J1NiOYmcpX8/0BJfRPM2bt6SHWbds&#13;&#10;xN411ghYLQNgaEqrGlMJ+Hh/WuyAOS+Nkq01KOCCDg7Z7U0qE2Unc8Tx5CtGIsYlUkDtfZdw7soa&#13;&#10;tXRL26Gh27fttfQE+4qrXk4krlu+DoKYa9kYcqhlh481lufToAW8/RSf8evXcJnyl3w84vl5iFYb&#13;&#10;Ie7v5nxP42EPzOPs/z7g2oHyQ0bBCjsY5VhLeBNtY+IKWITrENiVEu62tBUCwgh4lvL/RbJfAAAA&#13;&#10;//8DAFBLAQItABQABgAIAAAAIQC2gziS/gAAAOEBAAATAAAAAAAAAAAAAAAAAAAAAABbQ29udGVu&#13;&#10;dF9UeXBlc10ueG1sUEsBAi0AFAAGAAgAAAAhADj9If/WAAAAlAEAAAsAAAAAAAAAAAAAAAAALwEA&#13;&#10;AF9yZWxzLy5yZWxzUEsBAi0AFAAGAAgAAAAhAEgLQCNiAgAANAUAAA4AAAAAAAAAAAAAAAAALgIA&#13;&#10;AGRycy9lMm9Eb2MueG1sUEsBAi0AFAAGAAgAAAAhAFnOfKPlAAAAEAEAAA8AAAAAAAAAAAAAAAAA&#13;&#10;vAQAAGRycy9kb3ducmV2LnhtbFBLBQYAAAAABAAEAPMAAADOBQAAAAA=&#13;&#10;" filled="f" stroked="f" strokeweight=".5pt">
              <v:textbox inset="0,0,0,0">
                <w:txbxContent>
                  <w:p w14:paraId="3D6BC20F" w14:textId="77777777" w:rsidR="00A87B11" w:rsidRPr="00D476F7" w:rsidRDefault="00A87B11" w:rsidP="004C7745">
                    <w:pPr>
                      <w:pStyle w:val="Subtitle"/>
                    </w:pPr>
                  </w:p>
                </w:txbxContent>
              </v:textbox>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05728"/>
    <w:multiLevelType w:val="hybridMultilevel"/>
    <w:tmpl w:val="E550E86C"/>
    <w:lvl w:ilvl="0" w:tplc="20722DF8">
      <w:start w:val="1"/>
      <w:numFmt w:val="decimal"/>
      <w:lvlText w:val="%1."/>
      <w:lvlJc w:val="left"/>
      <w:pPr>
        <w:ind w:left="475" w:hanging="360"/>
      </w:pPr>
      <w:rPr>
        <w:rFonts w:hint="default"/>
        <w:b w:val="0"/>
      </w:rPr>
    </w:lvl>
    <w:lvl w:ilvl="1" w:tplc="14090019" w:tentative="1">
      <w:start w:val="1"/>
      <w:numFmt w:val="lowerLetter"/>
      <w:lvlText w:val="%2."/>
      <w:lvlJc w:val="left"/>
      <w:pPr>
        <w:ind w:left="1195" w:hanging="360"/>
      </w:pPr>
    </w:lvl>
    <w:lvl w:ilvl="2" w:tplc="1409001B" w:tentative="1">
      <w:start w:val="1"/>
      <w:numFmt w:val="lowerRoman"/>
      <w:lvlText w:val="%3."/>
      <w:lvlJc w:val="right"/>
      <w:pPr>
        <w:ind w:left="1915" w:hanging="180"/>
      </w:pPr>
    </w:lvl>
    <w:lvl w:ilvl="3" w:tplc="1409000F" w:tentative="1">
      <w:start w:val="1"/>
      <w:numFmt w:val="decimal"/>
      <w:lvlText w:val="%4."/>
      <w:lvlJc w:val="left"/>
      <w:pPr>
        <w:ind w:left="2635" w:hanging="360"/>
      </w:pPr>
    </w:lvl>
    <w:lvl w:ilvl="4" w:tplc="14090019" w:tentative="1">
      <w:start w:val="1"/>
      <w:numFmt w:val="lowerLetter"/>
      <w:lvlText w:val="%5."/>
      <w:lvlJc w:val="left"/>
      <w:pPr>
        <w:ind w:left="3355" w:hanging="360"/>
      </w:pPr>
    </w:lvl>
    <w:lvl w:ilvl="5" w:tplc="1409001B" w:tentative="1">
      <w:start w:val="1"/>
      <w:numFmt w:val="lowerRoman"/>
      <w:lvlText w:val="%6."/>
      <w:lvlJc w:val="right"/>
      <w:pPr>
        <w:ind w:left="4075" w:hanging="180"/>
      </w:pPr>
    </w:lvl>
    <w:lvl w:ilvl="6" w:tplc="1409000F" w:tentative="1">
      <w:start w:val="1"/>
      <w:numFmt w:val="decimal"/>
      <w:lvlText w:val="%7."/>
      <w:lvlJc w:val="left"/>
      <w:pPr>
        <w:ind w:left="4795" w:hanging="360"/>
      </w:pPr>
    </w:lvl>
    <w:lvl w:ilvl="7" w:tplc="14090019" w:tentative="1">
      <w:start w:val="1"/>
      <w:numFmt w:val="lowerLetter"/>
      <w:lvlText w:val="%8."/>
      <w:lvlJc w:val="left"/>
      <w:pPr>
        <w:ind w:left="5515" w:hanging="360"/>
      </w:pPr>
    </w:lvl>
    <w:lvl w:ilvl="8" w:tplc="1409001B" w:tentative="1">
      <w:start w:val="1"/>
      <w:numFmt w:val="lowerRoman"/>
      <w:lvlText w:val="%9."/>
      <w:lvlJc w:val="right"/>
      <w:pPr>
        <w:ind w:left="6235" w:hanging="180"/>
      </w:pPr>
    </w:lvl>
  </w:abstractNum>
  <w:abstractNum w:abstractNumId="1" w15:restartNumberingAfterBreak="0">
    <w:nsid w:val="084E4AAA"/>
    <w:multiLevelType w:val="hybridMultilevel"/>
    <w:tmpl w:val="E73EF5DC"/>
    <w:lvl w:ilvl="0" w:tplc="58260D7E">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4370460"/>
    <w:multiLevelType w:val="hybridMultilevel"/>
    <w:tmpl w:val="D214DC30"/>
    <w:lvl w:ilvl="0" w:tplc="AAB46C5C">
      <w:start w:val="1"/>
      <w:numFmt w:val="decimal"/>
      <w:pStyle w:val="List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2C0FB4"/>
    <w:multiLevelType w:val="hybridMultilevel"/>
    <w:tmpl w:val="5896FC64"/>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15:restartNumberingAfterBreak="0">
    <w:nsid w:val="276C09F0"/>
    <w:multiLevelType w:val="hybridMultilevel"/>
    <w:tmpl w:val="50C2A052"/>
    <w:lvl w:ilvl="0" w:tplc="E2BA9C8C">
      <w:start w:val="1"/>
      <w:numFmt w:val="bullet"/>
      <w:pStyle w:val="bulleted"/>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3D35FBC"/>
    <w:multiLevelType w:val="hybridMultilevel"/>
    <w:tmpl w:val="DFBA6E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244E68"/>
    <w:multiLevelType w:val="hybridMultilevel"/>
    <w:tmpl w:val="7F8493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317726"/>
    <w:multiLevelType w:val="hybridMultilevel"/>
    <w:tmpl w:val="7B6E8DD0"/>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9"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0" w15:restartNumberingAfterBreak="0">
    <w:nsid w:val="740A69A1"/>
    <w:multiLevelType w:val="hybridMultilevel"/>
    <w:tmpl w:val="B004389C"/>
    <w:lvl w:ilvl="0" w:tplc="2074476C">
      <w:start w:val="1"/>
      <w:numFmt w:val="bullet"/>
      <w:pStyle w:val="Doclis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B095372"/>
    <w:multiLevelType w:val="hybridMultilevel"/>
    <w:tmpl w:val="005E5434"/>
    <w:lvl w:ilvl="0" w:tplc="7B88739C">
      <w:start w:val="1"/>
      <w:numFmt w:val="decimal"/>
      <w:pStyle w:val="BodyHeadingNumbered"/>
      <w:lvlText w:val="%1."/>
      <w:lvlJc w:val="left"/>
      <w:pPr>
        <w:ind w:left="720" w:hanging="360"/>
      </w:pPr>
    </w:lvl>
    <w:lvl w:ilvl="1" w:tplc="9E92EE3A">
      <w:start w:val="1"/>
      <w:numFmt w:val="lowerLetter"/>
      <w:lvlText w:val="%2)"/>
      <w:lvlJc w:val="left"/>
      <w:pPr>
        <w:ind w:left="36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594364012">
    <w:abstractNumId w:val="9"/>
  </w:num>
  <w:num w:numId="2" w16cid:durableId="185755259">
    <w:abstractNumId w:val="2"/>
  </w:num>
  <w:num w:numId="3" w16cid:durableId="1077360537">
    <w:abstractNumId w:val="3"/>
  </w:num>
  <w:num w:numId="4" w16cid:durableId="507329145">
    <w:abstractNumId w:val="11"/>
  </w:num>
  <w:num w:numId="5" w16cid:durableId="484249491">
    <w:abstractNumId w:val="6"/>
  </w:num>
  <w:num w:numId="6" w16cid:durableId="684792237">
    <w:abstractNumId w:val="5"/>
  </w:num>
  <w:num w:numId="7" w16cid:durableId="271087303">
    <w:abstractNumId w:val="10"/>
  </w:num>
  <w:num w:numId="8" w16cid:durableId="1640845325">
    <w:abstractNumId w:val="7"/>
  </w:num>
  <w:num w:numId="9" w16cid:durableId="411631742">
    <w:abstractNumId w:val="0"/>
  </w:num>
  <w:num w:numId="10" w16cid:durableId="2057701357">
    <w:abstractNumId w:val="3"/>
    <w:lvlOverride w:ilvl="0">
      <w:startOverride w:val="1"/>
    </w:lvlOverride>
  </w:num>
  <w:num w:numId="11" w16cid:durableId="1890023916">
    <w:abstractNumId w:val="4"/>
  </w:num>
  <w:num w:numId="12" w16cid:durableId="1846819017">
    <w:abstractNumId w:val="8"/>
  </w:num>
  <w:num w:numId="13" w16cid:durableId="2144496074">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attachedTemplate r:id="rId1"/>
  <w:defaultTabStop w:val="720"/>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0C9"/>
    <w:rsid w:val="00000490"/>
    <w:rsid w:val="000141F3"/>
    <w:rsid w:val="0001661B"/>
    <w:rsid w:val="0002111D"/>
    <w:rsid w:val="000260C9"/>
    <w:rsid w:val="00036A37"/>
    <w:rsid w:val="00043228"/>
    <w:rsid w:val="0006312B"/>
    <w:rsid w:val="000A57F7"/>
    <w:rsid w:val="000A5C31"/>
    <w:rsid w:val="000C1190"/>
    <w:rsid w:val="000C4E0D"/>
    <w:rsid w:val="000D099B"/>
    <w:rsid w:val="000D3684"/>
    <w:rsid w:val="000E1AF3"/>
    <w:rsid w:val="000F18CA"/>
    <w:rsid w:val="000F7072"/>
    <w:rsid w:val="00100C88"/>
    <w:rsid w:val="00104D27"/>
    <w:rsid w:val="001156D6"/>
    <w:rsid w:val="0012425B"/>
    <w:rsid w:val="00150B33"/>
    <w:rsid w:val="00152D05"/>
    <w:rsid w:val="001563A7"/>
    <w:rsid w:val="00161C14"/>
    <w:rsid w:val="00166440"/>
    <w:rsid w:val="00173AF9"/>
    <w:rsid w:val="00184B35"/>
    <w:rsid w:val="001865F2"/>
    <w:rsid w:val="00190456"/>
    <w:rsid w:val="001A35C5"/>
    <w:rsid w:val="001B3103"/>
    <w:rsid w:val="001C44AD"/>
    <w:rsid w:val="001C649E"/>
    <w:rsid w:val="001E59F3"/>
    <w:rsid w:val="001F265E"/>
    <w:rsid w:val="00202C4B"/>
    <w:rsid w:val="002063EE"/>
    <w:rsid w:val="002073C7"/>
    <w:rsid w:val="00210F27"/>
    <w:rsid w:val="00213265"/>
    <w:rsid w:val="00214382"/>
    <w:rsid w:val="00226FF2"/>
    <w:rsid w:val="00233D95"/>
    <w:rsid w:val="002363C2"/>
    <w:rsid w:val="00236F32"/>
    <w:rsid w:val="002417B8"/>
    <w:rsid w:val="00257F41"/>
    <w:rsid w:val="00260E75"/>
    <w:rsid w:val="0026200D"/>
    <w:rsid w:val="00266433"/>
    <w:rsid w:val="00272A68"/>
    <w:rsid w:val="00275987"/>
    <w:rsid w:val="00281440"/>
    <w:rsid w:val="00281CC3"/>
    <w:rsid w:val="002A114F"/>
    <w:rsid w:val="002A45DF"/>
    <w:rsid w:val="002B062B"/>
    <w:rsid w:val="002C205F"/>
    <w:rsid w:val="002C231B"/>
    <w:rsid w:val="002D71E7"/>
    <w:rsid w:val="002E1394"/>
    <w:rsid w:val="002E3B0D"/>
    <w:rsid w:val="002F00E7"/>
    <w:rsid w:val="002F6130"/>
    <w:rsid w:val="0031334D"/>
    <w:rsid w:val="00315571"/>
    <w:rsid w:val="003225BC"/>
    <w:rsid w:val="003242AB"/>
    <w:rsid w:val="003267D3"/>
    <w:rsid w:val="00335548"/>
    <w:rsid w:val="00336E34"/>
    <w:rsid w:val="00342438"/>
    <w:rsid w:val="00343499"/>
    <w:rsid w:val="0035244E"/>
    <w:rsid w:val="003647E1"/>
    <w:rsid w:val="00375D6F"/>
    <w:rsid w:val="00377A6C"/>
    <w:rsid w:val="0038352B"/>
    <w:rsid w:val="003934EA"/>
    <w:rsid w:val="0039754D"/>
    <w:rsid w:val="003A1458"/>
    <w:rsid w:val="003B71C8"/>
    <w:rsid w:val="003B7F38"/>
    <w:rsid w:val="003C0576"/>
    <w:rsid w:val="003D5195"/>
    <w:rsid w:val="003E1BEE"/>
    <w:rsid w:val="003F077E"/>
    <w:rsid w:val="003F1F32"/>
    <w:rsid w:val="003F429C"/>
    <w:rsid w:val="00415F09"/>
    <w:rsid w:val="00432322"/>
    <w:rsid w:val="004346BB"/>
    <w:rsid w:val="004355D0"/>
    <w:rsid w:val="00435D58"/>
    <w:rsid w:val="004417BC"/>
    <w:rsid w:val="00443FFD"/>
    <w:rsid w:val="004463B0"/>
    <w:rsid w:val="004523E3"/>
    <w:rsid w:val="00462A80"/>
    <w:rsid w:val="00467CF7"/>
    <w:rsid w:val="0047552E"/>
    <w:rsid w:val="00481760"/>
    <w:rsid w:val="00481871"/>
    <w:rsid w:val="00497954"/>
    <w:rsid w:val="00497C2A"/>
    <w:rsid w:val="004A459B"/>
    <w:rsid w:val="004C6919"/>
    <w:rsid w:val="004C7745"/>
    <w:rsid w:val="004D4F58"/>
    <w:rsid w:val="004D531B"/>
    <w:rsid w:val="004E2466"/>
    <w:rsid w:val="004E26B5"/>
    <w:rsid w:val="00500FF9"/>
    <w:rsid w:val="00510F75"/>
    <w:rsid w:val="0051179A"/>
    <w:rsid w:val="0051589A"/>
    <w:rsid w:val="00527363"/>
    <w:rsid w:val="0053022B"/>
    <w:rsid w:val="005535AF"/>
    <w:rsid w:val="00557537"/>
    <w:rsid w:val="005643BB"/>
    <w:rsid w:val="00565235"/>
    <w:rsid w:val="00574E38"/>
    <w:rsid w:val="00577305"/>
    <w:rsid w:val="005778A0"/>
    <w:rsid w:val="00580B00"/>
    <w:rsid w:val="005839EC"/>
    <w:rsid w:val="005874D1"/>
    <w:rsid w:val="005920ED"/>
    <w:rsid w:val="005A48BE"/>
    <w:rsid w:val="005C0651"/>
    <w:rsid w:val="005C2E0B"/>
    <w:rsid w:val="005E271F"/>
    <w:rsid w:val="005F53C9"/>
    <w:rsid w:val="0060308F"/>
    <w:rsid w:val="006030BB"/>
    <w:rsid w:val="00610FB6"/>
    <w:rsid w:val="00623B4A"/>
    <w:rsid w:val="00655522"/>
    <w:rsid w:val="0066020E"/>
    <w:rsid w:val="00666795"/>
    <w:rsid w:val="00670377"/>
    <w:rsid w:val="0068277B"/>
    <w:rsid w:val="006907EE"/>
    <w:rsid w:val="0069099C"/>
    <w:rsid w:val="00692743"/>
    <w:rsid w:val="006A4F44"/>
    <w:rsid w:val="006B02E1"/>
    <w:rsid w:val="006D5783"/>
    <w:rsid w:val="006D6D61"/>
    <w:rsid w:val="006F67C8"/>
    <w:rsid w:val="00704F18"/>
    <w:rsid w:val="00707DCD"/>
    <w:rsid w:val="007105BA"/>
    <w:rsid w:val="00715293"/>
    <w:rsid w:val="00717A00"/>
    <w:rsid w:val="00734A38"/>
    <w:rsid w:val="007423DF"/>
    <w:rsid w:val="007607A1"/>
    <w:rsid w:val="00760843"/>
    <w:rsid w:val="0077328A"/>
    <w:rsid w:val="007B0DFA"/>
    <w:rsid w:val="007B1A2C"/>
    <w:rsid w:val="007B54E1"/>
    <w:rsid w:val="007B6A0A"/>
    <w:rsid w:val="007B7C87"/>
    <w:rsid w:val="007C741E"/>
    <w:rsid w:val="007D0759"/>
    <w:rsid w:val="007E00D6"/>
    <w:rsid w:val="007E428B"/>
    <w:rsid w:val="007E5E59"/>
    <w:rsid w:val="00802D26"/>
    <w:rsid w:val="008119DE"/>
    <w:rsid w:val="00812A8E"/>
    <w:rsid w:val="008133F6"/>
    <w:rsid w:val="008211AC"/>
    <w:rsid w:val="00823D33"/>
    <w:rsid w:val="00831E43"/>
    <w:rsid w:val="00844FC6"/>
    <w:rsid w:val="008607E4"/>
    <w:rsid w:val="00870E88"/>
    <w:rsid w:val="008759A8"/>
    <w:rsid w:val="00875B36"/>
    <w:rsid w:val="00875C85"/>
    <w:rsid w:val="00883E5F"/>
    <w:rsid w:val="008942A9"/>
    <w:rsid w:val="008A0483"/>
    <w:rsid w:val="008A37F4"/>
    <w:rsid w:val="008B46AB"/>
    <w:rsid w:val="008C2B2A"/>
    <w:rsid w:val="008C7754"/>
    <w:rsid w:val="008E4BB0"/>
    <w:rsid w:val="008E707B"/>
    <w:rsid w:val="008E73B0"/>
    <w:rsid w:val="008E7539"/>
    <w:rsid w:val="00921019"/>
    <w:rsid w:val="009210A6"/>
    <w:rsid w:val="00924378"/>
    <w:rsid w:val="00940F39"/>
    <w:rsid w:val="00944D7A"/>
    <w:rsid w:val="009704A5"/>
    <w:rsid w:val="00976CCF"/>
    <w:rsid w:val="00991763"/>
    <w:rsid w:val="009958D4"/>
    <w:rsid w:val="009A0F76"/>
    <w:rsid w:val="009A1BDD"/>
    <w:rsid w:val="009A4A27"/>
    <w:rsid w:val="009E2494"/>
    <w:rsid w:val="009E51B4"/>
    <w:rsid w:val="009F4D48"/>
    <w:rsid w:val="009F572A"/>
    <w:rsid w:val="00A03BCD"/>
    <w:rsid w:val="00A06AD6"/>
    <w:rsid w:val="00A2197F"/>
    <w:rsid w:val="00A35531"/>
    <w:rsid w:val="00A4522B"/>
    <w:rsid w:val="00A53854"/>
    <w:rsid w:val="00A55C7A"/>
    <w:rsid w:val="00A55FEB"/>
    <w:rsid w:val="00A617DA"/>
    <w:rsid w:val="00A7217A"/>
    <w:rsid w:val="00A729FA"/>
    <w:rsid w:val="00A764AE"/>
    <w:rsid w:val="00A76C8B"/>
    <w:rsid w:val="00A86068"/>
    <w:rsid w:val="00A87B11"/>
    <w:rsid w:val="00A91D75"/>
    <w:rsid w:val="00A97682"/>
    <w:rsid w:val="00AA151C"/>
    <w:rsid w:val="00AA2A28"/>
    <w:rsid w:val="00AA390E"/>
    <w:rsid w:val="00AB0E7A"/>
    <w:rsid w:val="00AC081A"/>
    <w:rsid w:val="00AC343A"/>
    <w:rsid w:val="00AC6100"/>
    <w:rsid w:val="00AC6629"/>
    <w:rsid w:val="00AC76E1"/>
    <w:rsid w:val="00AD24EA"/>
    <w:rsid w:val="00AD3B86"/>
    <w:rsid w:val="00AD78F7"/>
    <w:rsid w:val="00AF0B7E"/>
    <w:rsid w:val="00AF17A2"/>
    <w:rsid w:val="00AF3D40"/>
    <w:rsid w:val="00B053FD"/>
    <w:rsid w:val="00B10C1E"/>
    <w:rsid w:val="00B1417E"/>
    <w:rsid w:val="00B2367D"/>
    <w:rsid w:val="00B32701"/>
    <w:rsid w:val="00B33D97"/>
    <w:rsid w:val="00B37FC9"/>
    <w:rsid w:val="00B51B00"/>
    <w:rsid w:val="00B52ED1"/>
    <w:rsid w:val="00B67485"/>
    <w:rsid w:val="00B75FF6"/>
    <w:rsid w:val="00B82AC0"/>
    <w:rsid w:val="00B84A56"/>
    <w:rsid w:val="00B93683"/>
    <w:rsid w:val="00BA06C3"/>
    <w:rsid w:val="00BA0A09"/>
    <w:rsid w:val="00BA0E2A"/>
    <w:rsid w:val="00BB06A9"/>
    <w:rsid w:val="00BB67D4"/>
    <w:rsid w:val="00BC0866"/>
    <w:rsid w:val="00BC2BCF"/>
    <w:rsid w:val="00BC3F9C"/>
    <w:rsid w:val="00BD0C87"/>
    <w:rsid w:val="00BD3D21"/>
    <w:rsid w:val="00BD7798"/>
    <w:rsid w:val="00BF1ECC"/>
    <w:rsid w:val="00BF2D42"/>
    <w:rsid w:val="00BF64D4"/>
    <w:rsid w:val="00BF7604"/>
    <w:rsid w:val="00C05598"/>
    <w:rsid w:val="00C1104C"/>
    <w:rsid w:val="00C11FE4"/>
    <w:rsid w:val="00C230B8"/>
    <w:rsid w:val="00C30D7B"/>
    <w:rsid w:val="00C37474"/>
    <w:rsid w:val="00C4143F"/>
    <w:rsid w:val="00C468CB"/>
    <w:rsid w:val="00C50FEA"/>
    <w:rsid w:val="00C568F6"/>
    <w:rsid w:val="00C6323A"/>
    <w:rsid w:val="00C63D55"/>
    <w:rsid w:val="00C73762"/>
    <w:rsid w:val="00C74A33"/>
    <w:rsid w:val="00C87193"/>
    <w:rsid w:val="00C903F0"/>
    <w:rsid w:val="00C91755"/>
    <w:rsid w:val="00CA6AD5"/>
    <w:rsid w:val="00CB27A1"/>
    <w:rsid w:val="00CB7887"/>
    <w:rsid w:val="00CC4F22"/>
    <w:rsid w:val="00CC503A"/>
    <w:rsid w:val="00CD3706"/>
    <w:rsid w:val="00CE0EF4"/>
    <w:rsid w:val="00CE5BAE"/>
    <w:rsid w:val="00D06795"/>
    <w:rsid w:val="00D176C9"/>
    <w:rsid w:val="00D2057C"/>
    <w:rsid w:val="00D21813"/>
    <w:rsid w:val="00D2285E"/>
    <w:rsid w:val="00D23036"/>
    <w:rsid w:val="00D244EA"/>
    <w:rsid w:val="00D476F7"/>
    <w:rsid w:val="00D47C3B"/>
    <w:rsid w:val="00D55CBC"/>
    <w:rsid w:val="00D62BB6"/>
    <w:rsid w:val="00D8631A"/>
    <w:rsid w:val="00D87CD8"/>
    <w:rsid w:val="00DA31B1"/>
    <w:rsid w:val="00DC2288"/>
    <w:rsid w:val="00DC63D2"/>
    <w:rsid w:val="00DC64DB"/>
    <w:rsid w:val="00DD4326"/>
    <w:rsid w:val="00DD7E59"/>
    <w:rsid w:val="00DE3B43"/>
    <w:rsid w:val="00DE5CE9"/>
    <w:rsid w:val="00DF1CFA"/>
    <w:rsid w:val="00DF4D61"/>
    <w:rsid w:val="00E07D24"/>
    <w:rsid w:val="00E13F8E"/>
    <w:rsid w:val="00E26FC5"/>
    <w:rsid w:val="00E3031B"/>
    <w:rsid w:val="00E34C2C"/>
    <w:rsid w:val="00E36E10"/>
    <w:rsid w:val="00E45454"/>
    <w:rsid w:val="00E4791C"/>
    <w:rsid w:val="00E523C3"/>
    <w:rsid w:val="00E5388E"/>
    <w:rsid w:val="00E6016B"/>
    <w:rsid w:val="00E621E9"/>
    <w:rsid w:val="00E624E3"/>
    <w:rsid w:val="00E63DA2"/>
    <w:rsid w:val="00E64261"/>
    <w:rsid w:val="00E75BB9"/>
    <w:rsid w:val="00E833DF"/>
    <w:rsid w:val="00E83FE7"/>
    <w:rsid w:val="00E91B55"/>
    <w:rsid w:val="00E94B95"/>
    <w:rsid w:val="00E95299"/>
    <w:rsid w:val="00E96D12"/>
    <w:rsid w:val="00EB5B2E"/>
    <w:rsid w:val="00EC0348"/>
    <w:rsid w:val="00ED6905"/>
    <w:rsid w:val="00EF4B64"/>
    <w:rsid w:val="00EF64C7"/>
    <w:rsid w:val="00F60D54"/>
    <w:rsid w:val="00F62C18"/>
    <w:rsid w:val="00F65B8B"/>
    <w:rsid w:val="00F73FB1"/>
    <w:rsid w:val="00F82372"/>
    <w:rsid w:val="00F82C45"/>
    <w:rsid w:val="00F84836"/>
    <w:rsid w:val="00F86055"/>
    <w:rsid w:val="00FA05F1"/>
    <w:rsid w:val="00FA1FD4"/>
    <w:rsid w:val="00FA2217"/>
    <w:rsid w:val="00FA721E"/>
    <w:rsid w:val="00FA740B"/>
    <w:rsid w:val="00FB67A7"/>
    <w:rsid w:val="00FB7D54"/>
    <w:rsid w:val="00FC2E96"/>
    <w:rsid w:val="00FC4FFB"/>
    <w:rsid w:val="00FD1396"/>
    <w:rsid w:val="00FE0D74"/>
    <w:rsid w:val="00FE1B5B"/>
    <w:rsid w:val="00FE3D2C"/>
    <w:rsid w:val="00FE542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CB3B6A"/>
  <w15:docId w15:val="{B519BCA4-DE9A-49BD-8125-8B12A4B62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745"/>
    <w:pPr>
      <w:spacing w:after="240" w:line="360" w:lineRule="auto"/>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FootnoteText">
    <w:name w:val="footnote text"/>
    <w:basedOn w:val="Normal"/>
    <w:link w:val="FootnoteTextChar"/>
    <w:uiPriority w:val="99"/>
    <w:unhideWhenUsed/>
    <w:rsid w:val="000260C9"/>
    <w:pPr>
      <w:spacing w:line="240" w:lineRule="auto"/>
    </w:pPr>
    <w:rPr>
      <w:rFonts w:ascii="Arial" w:hAnsi="Arial"/>
      <w:color w:val="auto"/>
      <w:sz w:val="20"/>
      <w:lang w:val="en-GB" w:eastAsia="en-US"/>
    </w:rPr>
  </w:style>
  <w:style w:type="character" w:customStyle="1" w:styleId="FootnoteTextChar">
    <w:name w:val="Footnote Text Char"/>
    <w:basedOn w:val="DefaultParagraphFont"/>
    <w:link w:val="FootnoteText"/>
    <w:uiPriority w:val="99"/>
    <w:rsid w:val="000260C9"/>
    <w:rPr>
      <w:rFonts w:ascii="Arial" w:hAnsi="Arial"/>
      <w:color w:val="auto"/>
      <w:lang w:val="en-GB" w:eastAsia="en-US"/>
    </w:rPr>
  </w:style>
  <w:style w:type="character" w:styleId="FootnoteReference">
    <w:name w:val="footnote reference"/>
    <w:basedOn w:val="DefaultParagraphFont"/>
    <w:uiPriority w:val="99"/>
    <w:semiHidden/>
    <w:unhideWhenUsed/>
    <w:rsid w:val="000260C9"/>
    <w:rPr>
      <w:vertAlign w:val="superscript"/>
    </w:rPr>
  </w:style>
  <w:style w:type="paragraph" w:customStyle="1" w:styleId="BodyBold">
    <w:name w:val="_Body Bold"/>
    <w:aliases w:val="b2"/>
    <w:basedOn w:val="Normal"/>
    <w:qFormat/>
    <w:rsid w:val="000260C9"/>
    <w:pPr>
      <w:keepNext/>
      <w:spacing w:after="160" w:line="240" w:lineRule="auto"/>
    </w:pPr>
    <w:rPr>
      <w:rFonts w:ascii="Arial" w:hAnsi="Arial"/>
      <w:b/>
      <w:color w:val="auto"/>
      <w:sz w:val="20"/>
      <w:szCs w:val="22"/>
      <w:lang w:val="en-GB" w:eastAsia="en-US"/>
    </w:rPr>
  </w:style>
  <w:style w:type="paragraph" w:customStyle="1" w:styleId="Doclist">
    <w:name w:val="Doc list"/>
    <w:basedOn w:val="ListParagraph"/>
    <w:qFormat/>
    <w:rsid w:val="00000490"/>
    <w:pPr>
      <w:numPr>
        <w:numId w:val="7"/>
      </w:numPr>
    </w:pPr>
    <w:rPr>
      <w:szCs w:val="28"/>
    </w:rPr>
  </w:style>
  <w:style w:type="paragraph" w:customStyle="1" w:styleId="Default">
    <w:name w:val="Default"/>
    <w:rsid w:val="000260C9"/>
    <w:pPr>
      <w:autoSpaceDE w:val="0"/>
      <w:autoSpaceDN w:val="0"/>
      <w:adjustRightInd w:val="0"/>
      <w:spacing w:after="0" w:line="240" w:lineRule="auto"/>
    </w:pPr>
    <w:rPr>
      <w:rFonts w:ascii="Calibri" w:hAnsi="Calibri" w:cs="Calibri"/>
      <w:color w:val="000000"/>
      <w:sz w:val="24"/>
      <w:szCs w:val="24"/>
      <w:lang w:val="en-NZ" w:eastAsia="en-US"/>
    </w:rPr>
  </w:style>
  <w:style w:type="paragraph" w:customStyle="1" w:styleId="Tableheading">
    <w:name w:val="Table heading"/>
    <w:basedOn w:val="Normal"/>
    <w:qFormat/>
    <w:rsid w:val="00D47C3B"/>
    <w:rPr>
      <w:b/>
      <w:bCs/>
      <w:lang w:val="en-AU"/>
    </w:rPr>
  </w:style>
  <w:style w:type="paragraph" w:styleId="ListParagraph">
    <w:name w:val="List Paragraph"/>
    <w:basedOn w:val="Normal"/>
    <w:uiPriority w:val="34"/>
    <w:qFormat/>
    <w:rsid w:val="002D71E7"/>
    <w:pPr>
      <w:numPr>
        <w:numId w:val="3"/>
      </w:numPr>
      <w:spacing w:after="60" w:line="276" w:lineRule="auto"/>
      <w:ind w:left="714" w:hanging="357"/>
      <w:jc w:val="both"/>
    </w:pPr>
    <w:rPr>
      <w:rFonts w:cstheme="minorHAnsi"/>
      <w:szCs w:val="24"/>
      <w:lang w:val="en-GB" w:eastAsia="en-US"/>
    </w:rPr>
  </w:style>
  <w:style w:type="paragraph" w:customStyle="1" w:styleId="Tablebreakhead">
    <w:name w:val="Table break head"/>
    <w:basedOn w:val="Normal"/>
    <w:link w:val="TablebreakheadChar"/>
    <w:qFormat/>
    <w:rsid w:val="00715293"/>
    <w:pPr>
      <w:keepNext/>
      <w:spacing w:before="240" w:after="0"/>
    </w:pPr>
    <w:rPr>
      <w:rFonts w:eastAsiaTheme="majorEastAsia" w:cs="Arial"/>
      <w:b/>
      <w:bCs/>
      <w:sz w:val="28"/>
      <w:szCs w:val="28"/>
      <w:lang w:val="en-AU"/>
    </w:rPr>
  </w:style>
  <w:style w:type="character" w:customStyle="1" w:styleId="TablebreakheadChar">
    <w:name w:val="Table break head Char"/>
    <w:basedOn w:val="DefaultParagraphFont"/>
    <w:link w:val="Tablebreakhead"/>
    <w:rsid w:val="00715293"/>
    <w:rPr>
      <w:rFonts w:eastAsiaTheme="majorEastAsia" w:cs="Arial"/>
      <w:b/>
      <w:bCs/>
      <w:color w:val="262140" w:themeColor="text1"/>
      <w:sz w:val="28"/>
      <w:szCs w:val="28"/>
      <w:lang w:val="en-AU"/>
    </w:rPr>
  </w:style>
  <w:style w:type="paragraph" w:customStyle="1" w:styleId="Body">
    <w:name w:val="_Body"/>
    <w:aliases w:val="b3"/>
    <w:basedOn w:val="Normal"/>
    <w:link w:val="BodyChar"/>
    <w:qFormat/>
    <w:rsid w:val="00A87B11"/>
    <w:pPr>
      <w:spacing w:after="160" w:line="240" w:lineRule="auto"/>
    </w:pPr>
    <w:rPr>
      <w:rFonts w:ascii="Arial" w:hAnsi="Arial"/>
      <w:color w:val="auto"/>
      <w:sz w:val="20"/>
      <w:szCs w:val="22"/>
      <w:lang w:val="en-GB" w:eastAsia="en-US"/>
    </w:rPr>
  </w:style>
  <w:style w:type="paragraph" w:customStyle="1" w:styleId="BodyHeadingNumbered">
    <w:name w:val="_Body Heading Numbered"/>
    <w:basedOn w:val="Normal"/>
    <w:qFormat/>
    <w:rsid w:val="00A87B11"/>
    <w:pPr>
      <w:keepNext/>
      <w:numPr>
        <w:numId w:val="4"/>
      </w:numPr>
      <w:spacing w:before="360" w:after="160" w:line="240" w:lineRule="auto"/>
      <w:ind w:left="454" w:hanging="454"/>
    </w:pPr>
    <w:rPr>
      <w:rFonts w:asciiTheme="majorHAnsi" w:hAnsiTheme="majorHAnsi"/>
      <w:b/>
      <w:color w:val="auto"/>
      <w:sz w:val="20"/>
      <w:szCs w:val="22"/>
      <w:lang w:eastAsia="en-US"/>
    </w:rPr>
  </w:style>
  <w:style w:type="character" w:customStyle="1" w:styleId="BodyChar">
    <w:name w:val="_Body Char"/>
    <w:aliases w:val="b3 Char"/>
    <w:basedOn w:val="DefaultParagraphFont"/>
    <w:link w:val="Body"/>
    <w:rsid w:val="00A87B11"/>
    <w:rPr>
      <w:rFonts w:ascii="Arial" w:hAnsi="Arial"/>
      <w:color w:val="auto"/>
      <w:szCs w:val="22"/>
      <w:lang w:val="en-GB" w:eastAsia="en-US"/>
    </w:rPr>
  </w:style>
  <w:style w:type="paragraph" w:customStyle="1" w:styleId="EndNoteBibliography">
    <w:name w:val="EndNote Bibliography"/>
    <w:basedOn w:val="Normal"/>
    <w:link w:val="EndNoteBibliographyChar"/>
    <w:rsid w:val="00A87B11"/>
    <w:pPr>
      <w:spacing w:after="160" w:line="240" w:lineRule="auto"/>
    </w:pPr>
    <w:rPr>
      <w:rFonts w:ascii="Arial" w:hAnsi="Arial" w:cs="Arial"/>
      <w:color w:val="auto"/>
      <w:sz w:val="20"/>
      <w:szCs w:val="22"/>
      <w:lang w:eastAsia="en-US"/>
    </w:rPr>
  </w:style>
  <w:style w:type="character" w:customStyle="1" w:styleId="EndNoteBibliographyChar">
    <w:name w:val="EndNote Bibliography Char"/>
    <w:basedOn w:val="DefaultParagraphFont"/>
    <w:link w:val="EndNoteBibliography"/>
    <w:rsid w:val="00A87B11"/>
    <w:rPr>
      <w:rFonts w:ascii="Arial" w:hAnsi="Arial" w:cs="Arial"/>
      <w:color w:val="auto"/>
      <w:szCs w:val="22"/>
      <w:lang w:eastAsia="en-US"/>
    </w:rPr>
  </w:style>
  <w:style w:type="paragraph" w:customStyle="1" w:styleId="Figureheading">
    <w:name w:val="Figure heading"/>
    <w:basedOn w:val="Normal"/>
    <w:qFormat/>
    <w:rsid w:val="00A87B11"/>
    <w:pPr>
      <w:spacing w:line="276" w:lineRule="auto"/>
      <w:jc w:val="both"/>
    </w:pPr>
    <w:rPr>
      <w:rFonts w:ascii="Arial Rounded MT Bold" w:hAnsi="Arial Rounded MT Bold" w:cs="Arial"/>
      <w:bCs/>
      <w:color w:val="auto"/>
      <w:sz w:val="20"/>
      <w:lang w:val="mi-NZ" w:eastAsia="en-US"/>
    </w:rPr>
  </w:style>
  <w:style w:type="character" w:styleId="UnresolvedMention">
    <w:name w:val="Unresolved Mention"/>
    <w:basedOn w:val="DefaultParagraphFont"/>
    <w:uiPriority w:val="99"/>
    <w:semiHidden/>
    <w:unhideWhenUsed/>
    <w:rsid w:val="00F65B8B"/>
    <w:rPr>
      <w:color w:val="605E5C"/>
      <w:shd w:val="clear" w:color="auto" w:fill="E1DFDD"/>
    </w:rPr>
  </w:style>
  <w:style w:type="paragraph" w:customStyle="1" w:styleId="tablecellJK">
    <w:name w:val="table cell JK"/>
    <w:basedOn w:val="Normal"/>
    <w:link w:val="tablecellJKChar"/>
    <w:qFormat/>
    <w:rsid w:val="00D244EA"/>
    <w:pPr>
      <w:spacing w:afterLines="50" w:after="120"/>
    </w:pPr>
    <w:rPr>
      <w:rFonts w:eastAsia="Times New Roman" w:cs="Arial"/>
      <w:b/>
      <w:bCs/>
      <w:sz w:val="20"/>
      <w:lang w:val="en-AU" w:eastAsia="en-AU"/>
    </w:rPr>
  </w:style>
  <w:style w:type="character" w:customStyle="1" w:styleId="tablecellJKChar">
    <w:name w:val="table cell JK Char"/>
    <w:basedOn w:val="DefaultParagraphFont"/>
    <w:link w:val="tablecellJK"/>
    <w:rsid w:val="00D244EA"/>
    <w:rPr>
      <w:rFonts w:eastAsia="Times New Roman" w:cs="Arial"/>
      <w:b/>
      <w:bCs/>
      <w:color w:val="262140" w:themeColor="text1"/>
      <w:lang w:val="en-AU" w:eastAsia="en-AU"/>
    </w:rPr>
  </w:style>
  <w:style w:type="paragraph" w:customStyle="1" w:styleId="bulleted">
    <w:name w:val="bulleted"/>
    <w:basedOn w:val="ListParagraph"/>
    <w:qFormat/>
    <w:rsid w:val="00000490"/>
    <w:pPr>
      <w:numPr>
        <w:numId w:val="6"/>
      </w:numPr>
    </w:pPr>
    <w:rPr>
      <w:rFonts w:cs="Arial"/>
      <w:szCs w:val="20"/>
      <w:lang w:val="en-NZ"/>
    </w:rPr>
  </w:style>
  <w:style w:type="paragraph" w:customStyle="1" w:styleId="pnum">
    <w:name w:val="pnum"/>
    <w:basedOn w:val="Subtitle"/>
    <w:link w:val="pnumChar"/>
    <w:qFormat/>
    <w:rsid w:val="00FB67A7"/>
    <w:pPr>
      <w:jc w:val="center"/>
    </w:pPr>
    <w:rPr>
      <w:color w:val="FFFFFF" w:themeColor="background2"/>
    </w:rPr>
  </w:style>
  <w:style w:type="character" w:customStyle="1" w:styleId="pnumChar">
    <w:name w:val="pnum Char"/>
    <w:basedOn w:val="SubtitleChar"/>
    <w:link w:val="pnum"/>
    <w:rsid w:val="00FB67A7"/>
    <w:rPr>
      <w:rFonts w:asciiTheme="majorHAnsi" w:hAnsiTheme="majorHAnsi"/>
      <w:b/>
      <w:color w:val="FFFFFF" w:themeColor="background2"/>
      <w:sz w:val="36"/>
      <w:szCs w:val="36"/>
    </w:rPr>
  </w:style>
  <w:style w:type="paragraph" w:customStyle="1" w:styleId="table2">
    <w:name w:val="table 2"/>
    <w:basedOn w:val="Normal"/>
    <w:link w:val="table2Char"/>
    <w:qFormat/>
    <w:rsid w:val="00BC2BCF"/>
    <w:pPr>
      <w:spacing w:line="276" w:lineRule="auto"/>
    </w:pPr>
    <w:rPr>
      <w:sz w:val="22"/>
      <w:szCs w:val="22"/>
    </w:rPr>
  </w:style>
  <w:style w:type="character" w:customStyle="1" w:styleId="table2Char">
    <w:name w:val="table 2 Char"/>
    <w:basedOn w:val="DefaultParagraphFont"/>
    <w:link w:val="table2"/>
    <w:rsid w:val="00BC2BCF"/>
    <w:rPr>
      <w:color w:val="262140" w:themeColor="text1"/>
      <w:sz w:val="22"/>
      <w:szCs w:val="22"/>
    </w:rPr>
  </w:style>
  <w:style w:type="character" w:styleId="FollowedHyperlink">
    <w:name w:val="FollowedHyperlink"/>
    <w:basedOn w:val="DefaultParagraphFont"/>
    <w:uiPriority w:val="99"/>
    <w:semiHidden/>
    <w:unhideWhenUsed/>
    <w:rsid w:val="00DE5CE9"/>
    <w:rPr>
      <w:color w:val="ECBE1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317832">
      <w:bodyDiv w:val="1"/>
      <w:marLeft w:val="0"/>
      <w:marRight w:val="0"/>
      <w:marTop w:val="0"/>
      <w:marBottom w:val="0"/>
      <w:divBdr>
        <w:top w:val="none" w:sz="0" w:space="0" w:color="auto"/>
        <w:left w:val="none" w:sz="0" w:space="0" w:color="auto"/>
        <w:bottom w:val="none" w:sz="0" w:space="0" w:color="auto"/>
        <w:right w:val="none" w:sz="0" w:space="0" w:color="auto"/>
      </w:divBdr>
      <w:divsChild>
        <w:div w:id="1042633684">
          <w:marLeft w:val="547"/>
          <w:marRight w:val="0"/>
          <w:marTop w:val="0"/>
          <w:marBottom w:val="0"/>
          <w:divBdr>
            <w:top w:val="none" w:sz="0" w:space="0" w:color="auto"/>
            <w:left w:val="none" w:sz="0" w:space="0" w:color="auto"/>
            <w:bottom w:val="none" w:sz="0" w:space="0" w:color="auto"/>
            <w:right w:val="none" w:sz="0" w:space="0" w:color="auto"/>
          </w:divBdr>
        </w:div>
      </w:divsChild>
    </w:div>
    <w:div w:id="120197013">
      <w:bodyDiv w:val="1"/>
      <w:marLeft w:val="0"/>
      <w:marRight w:val="0"/>
      <w:marTop w:val="0"/>
      <w:marBottom w:val="0"/>
      <w:divBdr>
        <w:top w:val="none" w:sz="0" w:space="0" w:color="auto"/>
        <w:left w:val="none" w:sz="0" w:space="0" w:color="auto"/>
        <w:bottom w:val="none" w:sz="0" w:space="0" w:color="auto"/>
        <w:right w:val="none" w:sz="0" w:space="0" w:color="auto"/>
      </w:divBdr>
      <w:divsChild>
        <w:div w:id="1906142583">
          <w:marLeft w:val="547"/>
          <w:marRight w:val="0"/>
          <w:marTop w:val="0"/>
          <w:marBottom w:val="0"/>
          <w:divBdr>
            <w:top w:val="none" w:sz="0" w:space="0" w:color="auto"/>
            <w:left w:val="none" w:sz="0" w:space="0" w:color="auto"/>
            <w:bottom w:val="none" w:sz="0" w:space="0" w:color="auto"/>
            <w:right w:val="none" w:sz="0" w:space="0" w:color="auto"/>
          </w:divBdr>
        </w:div>
      </w:divsChild>
    </w:div>
    <w:div w:id="184557439">
      <w:bodyDiv w:val="1"/>
      <w:marLeft w:val="0"/>
      <w:marRight w:val="0"/>
      <w:marTop w:val="0"/>
      <w:marBottom w:val="0"/>
      <w:divBdr>
        <w:top w:val="none" w:sz="0" w:space="0" w:color="auto"/>
        <w:left w:val="none" w:sz="0" w:space="0" w:color="auto"/>
        <w:bottom w:val="none" w:sz="0" w:space="0" w:color="auto"/>
        <w:right w:val="none" w:sz="0" w:space="0" w:color="auto"/>
      </w:divBdr>
      <w:divsChild>
        <w:div w:id="1779523293">
          <w:marLeft w:val="547"/>
          <w:marRight w:val="0"/>
          <w:marTop w:val="0"/>
          <w:marBottom w:val="0"/>
          <w:divBdr>
            <w:top w:val="none" w:sz="0" w:space="0" w:color="auto"/>
            <w:left w:val="none" w:sz="0" w:space="0" w:color="auto"/>
            <w:bottom w:val="none" w:sz="0" w:space="0" w:color="auto"/>
            <w:right w:val="none" w:sz="0" w:space="0" w:color="auto"/>
          </w:divBdr>
        </w:div>
        <w:div w:id="594169786">
          <w:marLeft w:val="547"/>
          <w:marRight w:val="0"/>
          <w:marTop w:val="0"/>
          <w:marBottom w:val="0"/>
          <w:divBdr>
            <w:top w:val="none" w:sz="0" w:space="0" w:color="auto"/>
            <w:left w:val="none" w:sz="0" w:space="0" w:color="auto"/>
            <w:bottom w:val="none" w:sz="0" w:space="0" w:color="auto"/>
            <w:right w:val="none" w:sz="0" w:space="0" w:color="auto"/>
          </w:divBdr>
        </w:div>
        <w:div w:id="1024555489">
          <w:marLeft w:val="547"/>
          <w:marRight w:val="0"/>
          <w:marTop w:val="0"/>
          <w:marBottom w:val="0"/>
          <w:divBdr>
            <w:top w:val="none" w:sz="0" w:space="0" w:color="auto"/>
            <w:left w:val="none" w:sz="0" w:space="0" w:color="auto"/>
            <w:bottom w:val="none" w:sz="0" w:space="0" w:color="auto"/>
            <w:right w:val="none" w:sz="0" w:space="0" w:color="auto"/>
          </w:divBdr>
        </w:div>
        <w:div w:id="1040132146">
          <w:marLeft w:val="547"/>
          <w:marRight w:val="0"/>
          <w:marTop w:val="0"/>
          <w:marBottom w:val="0"/>
          <w:divBdr>
            <w:top w:val="none" w:sz="0" w:space="0" w:color="auto"/>
            <w:left w:val="none" w:sz="0" w:space="0" w:color="auto"/>
            <w:bottom w:val="none" w:sz="0" w:space="0" w:color="auto"/>
            <w:right w:val="none" w:sz="0" w:space="0" w:color="auto"/>
          </w:divBdr>
        </w:div>
      </w:divsChild>
    </w:div>
    <w:div w:id="343170552">
      <w:bodyDiv w:val="1"/>
      <w:marLeft w:val="0"/>
      <w:marRight w:val="0"/>
      <w:marTop w:val="0"/>
      <w:marBottom w:val="0"/>
      <w:divBdr>
        <w:top w:val="none" w:sz="0" w:space="0" w:color="auto"/>
        <w:left w:val="none" w:sz="0" w:space="0" w:color="auto"/>
        <w:bottom w:val="none" w:sz="0" w:space="0" w:color="auto"/>
        <w:right w:val="none" w:sz="0" w:space="0" w:color="auto"/>
      </w:divBdr>
      <w:divsChild>
        <w:div w:id="1051417049">
          <w:marLeft w:val="547"/>
          <w:marRight w:val="0"/>
          <w:marTop w:val="0"/>
          <w:marBottom w:val="0"/>
          <w:divBdr>
            <w:top w:val="none" w:sz="0" w:space="0" w:color="auto"/>
            <w:left w:val="none" w:sz="0" w:space="0" w:color="auto"/>
            <w:bottom w:val="none" w:sz="0" w:space="0" w:color="auto"/>
            <w:right w:val="none" w:sz="0" w:space="0" w:color="auto"/>
          </w:divBdr>
        </w:div>
        <w:div w:id="1096559782">
          <w:marLeft w:val="547"/>
          <w:marRight w:val="0"/>
          <w:marTop w:val="0"/>
          <w:marBottom w:val="0"/>
          <w:divBdr>
            <w:top w:val="none" w:sz="0" w:space="0" w:color="auto"/>
            <w:left w:val="none" w:sz="0" w:space="0" w:color="auto"/>
            <w:bottom w:val="none" w:sz="0" w:space="0" w:color="auto"/>
            <w:right w:val="none" w:sz="0" w:space="0" w:color="auto"/>
          </w:divBdr>
        </w:div>
        <w:div w:id="2065593193">
          <w:marLeft w:val="547"/>
          <w:marRight w:val="0"/>
          <w:marTop w:val="0"/>
          <w:marBottom w:val="0"/>
          <w:divBdr>
            <w:top w:val="none" w:sz="0" w:space="0" w:color="auto"/>
            <w:left w:val="none" w:sz="0" w:space="0" w:color="auto"/>
            <w:bottom w:val="none" w:sz="0" w:space="0" w:color="auto"/>
            <w:right w:val="none" w:sz="0" w:space="0" w:color="auto"/>
          </w:divBdr>
        </w:div>
        <w:div w:id="547307161">
          <w:marLeft w:val="547"/>
          <w:marRight w:val="0"/>
          <w:marTop w:val="0"/>
          <w:marBottom w:val="0"/>
          <w:divBdr>
            <w:top w:val="none" w:sz="0" w:space="0" w:color="auto"/>
            <w:left w:val="none" w:sz="0" w:space="0" w:color="auto"/>
            <w:bottom w:val="none" w:sz="0" w:space="0" w:color="auto"/>
            <w:right w:val="none" w:sz="0" w:space="0" w:color="auto"/>
          </w:divBdr>
        </w:div>
      </w:divsChild>
    </w:div>
    <w:div w:id="424812825">
      <w:bodyDiv w:val="1"/>
      <w:marLeft w:val="0"/>
      <w:marRight w:val="0"/>
      <w:marTop w:val="0"/>
      <w:marBottom w:val="0"/>
      <w:divBdr>
        <w:top w:val="none" w:sz="0" w:space="0" w:color="auto"/>
        <w:left w:val="none" w:sz="0" w:space="0" w:color="auto"/>
        <w:bottom w:val="none" w:sz="0" w:space="0" w:color="auto"/>
        <w:right w:val="none" w:sz="0" w:space="0" w:color="auto"/>
      </w:divBdr>
      <w:divsChild>
        <w:div w:id="1525366449">
          <w:marLeft w:val="547"/>
          <w:marRight w:val="0"/>
          <w:marTop w:val="0"/>
          <w:marBottom w:val="0"/>
          <w:divBdr>
            <w:top w:val="none" w:sz="0" w:space="0" w:color="auto"/>
            <w:left w:val="none" w:sz="0" w:space="0" w:color="auto"/>
            <w:bottom w:val="none" w:sz="0" w:space="0" w:color="auto"/>
            <w:right w:val="none" w:sz="0" w:space="0" w:color="auto"/>
          </w:divBdr>
        </w:div>
        <w:div w:id="716004771">
          <w:marLeft w:val="547"/>
          <w:marRight w:val="0"/>
          <w:marTop w:val="0"/>
          <w:marBottom w:val="0"/>
          <w:divBdr>
            <w:top w:val="none" w:sz="0" w:space="0" w:color="auto"/>
            <w:left w:val="none" w:sz="0" w:space="0" w:color="auto"/>
            <w:bottom w:val="none" w:sz="0" w:space="0" w:color="auto"/>
            <w:right w:val="none" w:sz="0" w:space="0" w:color="auto"/>
          </w:divBdr>
        </w:div>
        <w:div w:id="908081844">
          <w:marLeft w:val="547"/>
          <w:marRight w:val="0"/>
          <w:marTop w:val="0"/>
          <w:marBottom w:val="0"/>
          <w:divBdr>
            <w:top w:val="none" w:sz="0" w:space="0" w:color="auto"/>
            <w:left w:val="none" w:sz="0" w:space="0" w:color="auto"/>
            <w:bottom w:val="none" w:sz="0" w:space="0" w:color="auto"/>
            <w:right w:val="none" w:sz="0" w:space="0" w:color="auto"/>
          </w:divBdr>
        </w:div>
        <w:div w:id="1130132255">
          <w:marLeft w:val="547"/>
          <w:marRight w:val="0"/>
          <w:marTop w:val="0"/>
          <w:marBottom w:val="0"/>
          <w:divBdr>
            <w:top w:val="none" w:sz="0" w:space="0" w:color="auto"/>
            <w:left w:val="none" w:sz="0" w:space="0" w:color="auto"/>
            <w:bottom w:val="none" w:sz="0" w:space="0" w:color="auto"/>
            <w:right w:val="none" w:sz="0" w:space="0" w:color="auto"/>
          </w:divBdr>
        </w:div>
      </w:divsChild>
    </w:div>
    <w:div w:id="462117826">
      <w:bodyDiv w:val="1"/>
      <w:marLeft w:val="0"/>
      <w:marRight w:val="0"/>
      <w:marTop w:val="0"/>
      <w:marBottom w:val="0"/>
      <w:divBdr>
        <w:top w:val="none" w:sz="0" w:space="0" w:color="auto"/>
        <w:left w:val="none" w:sz="0" w:space="0" w:color="auto"/>
        <w:bottom w:val="none" w:sz="0" w:space="0" w:color="auto"/>
        <w:right w:val="none" w:sz="0" w:space="0" w:color="auto"/>
      </w:divBdr>
      <w:divsChild>
        <w:div w:id="974338963">
          <w:marLeft w:val="547"/>
          <w:marRight w:val="0"/>
          <w:marTop w:val="0"/>
          <w:marBottom w:val="0"/>
          <w:divBdr>
            <w:top w:val="none" w:sz="0" w:space="0" w:color="auto"/>
            <w:left w:val="none" w:sz="0" w:space="0" w:color="auto"/>
            <w:bottom w:val="none" w:sz="0" w:space="0" w:color="auto"/>
            <w:right w:val="none" w:sz="0" w:space="0" w:color="auto"/>
          </w:divBdr>
        </w:div>
        <w:div w:id="450365527">
          <w:marLeft w:val="547"/>
          <w:marRight w:val="0"/>
          <w:marTop w:val="0"/>
          <w:marBottom w:val="0"/>
          <w:divBdr>
            <w:top w:val="none" w:sz="0" w:space="0" w:color="auto"/>
            <w:left w:val="none" w:sz="0" w:space="0" w:color="auto"/>
            <w:bottom w:val="none" w:sz="0" w:space="0" w:color="auto"/>
            <w:right w:val="none" w:sz="0" w:space="0" w:color="auto"/>
          </w:divBdr>
        </w:div>
        <w:div w:id="905534198">
          <w:marLeft w:val="547"/>
          <w:marRight w:val="0"/>
          <w:marTop w:val="0"/>
          <w:marBottom w:val="0"/>
          <w:divBdr>
            <w:top w:val="none" w:sz="0" w:space="0" w:color="auto"/>
            <w:left w:val="none" w:sz="0" w:space="0" w:color="auto"/>
            <w:bottom w:val="none" w:sz="0" w:space="0" w:color="auto"/>
            <w:right w:val="none" w:sz="0" w:space="0" w:color="auto"/>
          </w:divBdr>
        </w:div>
        <w:div w:id="1058745798">
          <w:marLeft w:val="547"/>
          <w:marRight w:val="0"/>
          <w:marTop w:val="0"/>
          <w:marBottom w:val="0"/>
          <w:divBdr>
            <w:top w:val="none" w:sz="0" w:space="0" w:color="auto"/>
            <w:left w:val="none" w:sz="0" w:space="0" w:color="auto"/>
            <w:bottom w:val="none" w:sz="0" w:space="0" w:color="auto"/>
            <w:right w:val="none" w:sz="0" w:space="0" w:color="auto"/>
          </w:divBdr>
        </w:div>
      </w:divsChild>
    </w:div>
    <w:div w:id="496119587">
      <w:bodyDiv w:val="1"/>
      <w:marLeft w:val="0"/>
      <w:marRight w:val="0"/>
      <w:marTop w:val="0"/>
      <w:marBottom w:val="0"/>
      <w:divBdr>
        <w:top w:val="none" w:sz="0" w:space="0" w:color="auto"/>
        <w:left w:val="none" w:sz="0" w:space="0" w:color="auto"/>
        <w:bottom w:val="none" w:sz="0" w:space="0" w:color="auto"/>
        <w:right w:val="none" w:sz="0" w:space="0" w:color="auto"/>
      </w:divBdr>
      <w:divsChild>
        <w:div w:id="2125534337">
          <w:marLeft w:val="547"/>
          <w:marRight w:val="0"/>
          <w:marTop w:val="0"/>
          <w:marBottom w:val="0"/>
          <w:divBdr>
            <w:top w:val="none" w:sz="0" w:space="0" w:color="auto"/>
            <w:left w:val="none" w:sz="0" w:space="0" w:color="auto"/>
            <w:bottom w:val="none" w:sz="0" w:space="0" w:color="auto"/>
            <w:right w:val="none" w:sz="0" w:space="0" w:color="auto"/>
          </w:divBdr>
        </w:div>
        <w:div w:id="1149589381">
          <w:marLeft w:val="547"/>
          <w:marRight w:val="0"/>
          <w:marTop w:val="0"/>
          <w:marBottom w:val="0"/>
          <w:divBdr>
            <w:top w:val="none" w:sz="0" w:space="0" w:color="auto"/>
            <w:left w:val="none" w:sz="0" w:space="0" w:color="auto"/>
            <w:bottom w:val="none" w:sz="0" w:space="0" w:color="auto"/>
            <w:right w:val="none" w:sz="0" w:space="0" w:color="auto"/>
          </w:divBdr>
        </w:div>
        <w:div w:id="1871454871">
          <w:marLeft w:val="547"/>
          <w:marRight w:val="0"/>
          <w:marTop w:val="0"/>
          <w:marBottom w:val="0"/>
          <w:divBdr>
            <w:top w:val="none" w:sz="0" w:space="0" w:color="auto"/>
            <w:left w:val="none" w:sz="0" w:space="0" w:color="auto"/>
            <w:bottom w:val="none" w:sz="0" w:space="0" w:color="auto"/>
            <w:right w:val="none" w:sz="0" w:space="0" w:color="auto"/>
          </w:divBdr>
        </w:div>
      </w:divsChild>
    </w:div>
    <w:div w:id="545600944">
      <w:bodyDiv w:val="1"/>
      <w:marLeft w:val="0"/>
      <w:marRight w:val="0"/>
      <w:marTop w:val="0"/>
      <w:marBottom w:val="0"/>
      <w:divBdr>
        <w:top w:val="none" w:sz="0" w:space="0" w:color="auto"/>
        <w:left w:val="none" w:sz="0" w:space="0" w:color="auto"/>
        <w:bottom w:val="none" w:sz="0" w:space="0" w:color="auto"/>
        <w:right w:val="none" w:sz="0" w:space="0" w:color="auto"/>
      </w:divBdr>
      <w:divsChild>
        <w:div w:id="613751003">
          <w:marLeft w:val="547"/>
          <w:marRight w:val="0"/>
          <w:marTop w:val="0"/>
          <w:marBottom w:val="0"/>
          <w:divBdr>
            <w:top w:val="none" w:sz="0" w:space="0" w:color="auto"/>
            <w:left w:val="none" w:sz="0" w:space="0" w:color="auto"/>
            <w:bottom w:val="none" w:sz="0" w:space="0" w:color="auto"/>
            <w:right w:val="none" w:sz="0" w:space="0" w:color="auto"/>
          </w:divBdr>
        </w:div>
        <w:div w:id="1812357887">
          <w:marLeft w:val="547"/>
          <w:marRight w:val="0"/>
          <w:marTop w:val="0"/>
          <w:marBottom w:val="0"/>
          <w:divBdr>
            <w:top w:val="none" w:sz="0" w:space="0" w:color="auto"/>
            <w:left w:val="none" w:sz="0" w:space="0" w:color="auto"/>
            <w:bottom w:val="none" w:sz="0" w:space="0" w:color="auto"/>
            <w:right w:val="none" w:sz="0" w:space="0" w:color="auto"/>
          </w:divBdr>
        </w:div>
        <w:div w:id="1949192095">
          <w:marLeft w:val="547"/>
          <w:marRight w:val="0"/>
          <w:marTop w:val="0"/>
          <w:marBottom w:val="0"/>
          <w:divBdr>
            <w:top w:val="none" w:sz="0" w:space="0" w:color="auto"/>
            <w:left w:val="none" w:sz="0" w:space="0" w:color="auto"/>
            <w:bottom w:val="none" w:sz="0" w:space="0" w:color="auto"/>
            <w:right w:val="none" w:sz="0" w:space="0" w:color="auto"/>
          </w:divBdr>
        </w:div>
      </w:divsChild>
    </w:div>
    <w:div w:id="652876468">
      <w:bodyDiv w:val="1"/>
      <w:marLeft w:val="0"/>
      <w:marRight w:val="0"/>
      <w:marTop w:val="0"/>
      <w:marBottom w:val="0"/>
      <w:divBdr>
        <w:top w:val="none" w:sz="0" w:space="0" w:color="auto"/>
        <w:left w:val="none" w:sz="0" w:space="0" w:color="auto"/>
        <w:bottom w:val="none" w:sz="0" w:space="0" w:color="auto"/>
        <w:right w:val="none" w:sz="0" w:space="0" w:color="auto"/>
      </w:divBdr>
      <w:divsChild>
        <w:div w:id="567348420">
          <w:marLeft w:val="547"/>
          <w:marRight w:val="0"/>
          <w:marTop w:val="0"/>
          <w:marBottom w:val="0"/>
          <w:divBdr>
            <w:top w:val="none" w:sz="0" w:space="0" w:color="auto"/>
            <w:left w:val="none" w:sz="0" w:space="0" w:color="auto"/>
            <w:bottom w:val="none" w:sz="0" w:space="0" w:color="auto"/>
            <w:right w:val="none" w:sz="0" w:space="0" w:color="auto"/>
          </w:divBdr>
        </w:div>
        <w:div w:id="68622266">
          <w:marLeft w:val="547"/>
          <w:marRight w:val="0"/>
          <w:marTop w:val="0"/>
          <w:marBottom w:val="0"/>
          <w:divBdr>
            <w:top w:val="none" w:sz="0" w:space="0" w:color="auto"/>
            <w:left w:val="none" w:sz="0" w:space="0" w:color="auto"/>
            <w:bottom w:val="none" w:sz="0" w:space="0" w:color="auto"/>
            <w:right w:val="none" w:sz="0" w:space="0" w:color="auto"/>
          </w:divBdr>
        </w:div>
        <w:div w:id="954023317">
          <w:marLeft w:val="547"/>
          <w:marRight w:val="0"/>
          <w:marTop w:val="0"/>
          <w:marBottom w:val="0"/>
          <w:divBdr>
            <w:top w:val="none" w:sz="0" w:space="0" w:color="auto"/>
            <w:left w:val="none" w:sz="0" w:space="0" w:color="auto"/>
            <w:bottom w:val="none" w:sz="0" w:space="0" w:color="auto"/>
            <w:right w:val="none" w:sz="0" w:space="0" w:color="auto"/>
          </w:divBdr>
        </w:div>
      </w:divsChild>
    </w:div>
    <w:div w:id="663775860">
      <w:bodyDiv w:val="1"/>
      <w:marLeft w:val="0"/>
      <w:marRight w:val="0"/>
      <w:marTop w:val="0"/>
      <w:marBottom w:val="0"/>
      <w:divBdr>
        <w:top w:val="none" w:sz="0" w:space="0" w:color="auto"/>
        <w:left w:val="none" w:sz="0" w:space="0" w:color="auto"/>
        <w:bottom w:val="none" w:sz="0" w:space="0" w:color="auto"/>
        <w:right w:val="none" w:sz="0" w:space="0" w:color="auto"/>
      </w:divBdr>
      <w:divsChild>
        <w:div w:id="842623718">
          <w:marLeft w:val="547"/>
          <w:marRight w:val="0"/>
          <w:marTop w:val="0"/>
          <w:marBottom w:val="0"/>
          <w:divBdr>
            <w:top w:val="none" w:sz="0" w:space="0" w:color="auto"/>
            <w:left w:val="none" w:sz="0" w:space="0" w:color="auto"/>
            <w:bottom w:val="none" w:sz="0" w:space="0" w:color="auto"/>
            <w:right w:val="none" w:sz="0" w:space="0" w:color="auto"/>
          </w:divBdr>
        </w:div>
      </w:divsChild>
    </w:div>
    <w:div w:id="698430664">
      <w:bodyDiv w:val="1"/>
      <w:marLeft w:val="0"/>
      <w:marRight w:val="0"/>
      <w:marTop w:val="0"/>
      <w:marBottom w:val="0"/>
      <w:divBdr>
        <w:top w:val="none" w:sz="0" w:space="0" w:color="auto"/>
        <w:left w:val="none" w:sz="0" w:space="0" w:color="auto"/>
        <w:bottom w:val="none" w:sz="0" w:space="0" w:color="auto"/>
        <w:right w:val="none" w:sz="0" w:space="0" w:color="auto"/>
      </w:divBdr>
      <w:divsChild>
        <w:div w:id="1583221915">
          <w:marLeft w:val="547"/>
          <w:marRight w:val="0"/>
          <w:marTop w:val="0"/>
          <w:marBottom w:val="0"/>
          <w:divBdr>
            <w:top w:val="none" w:sz="0" w:space="0" w:color="auto"/>
            <w:left w:val="none" w:sz="0" w:space="0" w:color="auto"/>
            <w:bottom w:val="none" w:sz="0" w:space="0" w:color="auto"/>
            <w:right w:val="none" w:sz="0" w:space="0" w:color="auto"/>
          </w:divBdr>
        </w:div>
      </w:divsChild>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80151034">
      <w:bodyDiv w:val="1"/>
      <w:marLeft w:val="0"/>
      <w:marRight w:val="0"/>
      <w:marTop w:val="0"/>
      <w:marBottom w:val="0"/>
      <w:divBdr>
        <w:top w:val="none" w:sz="0" w:space="0" w:color="auto"/>
        <w:left w:val="none" w:sz="0" w:space="0" w:color="auto"/>
        <w:bottom w:val="none" w:sz="0" w:space="0" w:color="auto"/>
        <w:right w:val="none" w:sz="0" w:space="0" w:color="auto"/>
      </w:divBdr>
      <w:divsChild>
        <w:div w:id="1384600139">
          <w:marLeft w:val="547"/>
          <w:marRight w:val="0"/>
          <w:marTop w:val="0"/>
          <w:marBottom w:val="0"/>
          <w:divBdr>
            <w:top w:val="none" w:sz="0" w:space="0" w:color="auto"/>
            <w:left w:val="none" w:sz="0" w:space="0" w:color="auto"/>
            <w:bottom w:val="none" w:sz="0" w:space="0" w:color="auto"/>
            <w:right w:val="none" w:sz="0" w:space="0" w:color="auto"/>
          </w:divBdr>
        </w:div>
        <w:div w:id="804081099">
          <w:marLeft w:val="547"/>
          <w:marRight w:val="0"/>
          <w:marTop w:val="0"/>
          <w:marBottom w:val="0"/>
          <w:divBdr>
            <w:top w:val="none" w:sz="0" w:space="0" w:color="auto"/>
            <w:left w:val="none" w:sz="0" w:space="0" w:color="auto"/>
            <w:bottom w:val="none" w:sz="0" w:space="0" w:color="auto"/>
            <w:right w:val="none" w:sz="0" w:space="0" w:color="auto"/>
          </w:divBdr>
        </w:div>
        <w:div w:id="2046443805">
          <w:marLeft w:val="547"/>
          <w:marRight w:val="0"/>
          <w:marTop w:val="0"/>
          <w:marBottom w:val="0"/>
          <w:divBdr>
            <w:top w:val="none" w:sz="0" w:space="0" w:color="auto"/>
            <w:left w:val="none" w:sz="0" w:space="0" w:color="auto"/>
            <w:bottom w:val="none" w:sz="0" w:space="0" w:color="auto"/>
            <w:right w:val="none" w:sz="0" w:space="0" w:color="auto"/>
          </w:divBdr>
        </w:div>
        <w:div w:id="1470199661">
          <w:marLeft w:val="547"/>
          <w:marRight w:val="0"/>
          <w:marTop w:val="0"/>
          <w:marBottom w:val="0"/>
          <w:divBdr>
            <w:top w:val="none" w:sz="0" w:space="0" w:color="auto"/>
            <w:left w:val="none" w:sz="0" w:space="0" w:color="auto"/>
            <w:bottom w:val="none" w:sz="0" w:space="0" w:color="auto"/>
            <w:right w:val="none" w:sz="0" w:space="0" w:color="auto"/>
          </w:divBdr>
        </w:div>
      </w:divsChild>
    </w:div>
    <w:div w:id="996494228">
      <w:bodyDiv w:val="1"/>
      <w:marLeft w:val="0"/>
      <w:marRight w:val="0"/>
      <w:marTop w:val="0"/>
      <w:marBottom w:val="0"/>
      <w:divBdr>
        <w:top w:val="none" w:sz="0" w:space="0" w:color="auto"/>
        <w:left w:val="none" w:sz="0" w:space="0" w:color="auto"/>
        <w:bottom w:val="none" w:sz="0" w:space="0" w:color="auto"/>
        <w:right w:val="none" w:sz="0" w:space="0" w:color="auto"/>
      </w:divBdr>
    </w:div>
    <w:div w:id="1088234868">
      <w:bodyDiv w:val="1"/>
      <w:marLeft w:val="0"/>
      <w:marRight w:val="0"/>
      <w:marTop w:val="0"/>
      <w:marBottom w:val="0"/>
      <w:divBdr>
        <w:top w:val="none" w:sz="0" w:space="0" w:color="auto"/>
        <w:left w:val="none" w:sz="0" w:space="0" w:color="auto"/>
        <w:bottom w:val="none" w:sz="0" w:space="0" w:color="auto"/>
        <w:right w:val="none" w:sz="0" w:space="0" w:color="auto"/>
      </w:divBdr>
      <w:divsChild>
        <w:div w:id="1663698889">
          <w:marLeft w:val="547"/>
          <w:marRight w:val="0"/>
          <w:marTop w:val="0"/>
          <w:marBottom w:val="0"/>
          <w:divBdr>
            <w:top w:val="none" w:sz="0" w:space="0" w:color="auto"/>
            <w:left w:val="none" w:sz="0" w:space="0" w:color="auto"/>
            <w:bottom w:val="none" w:sz="0" w:space="0" w:color="auto"/>
            <w:right w:val="none" w:sz="0" w:space="0" w:color="auto"/>
          </w:divBdr>
        </w:div>
        <w:div w:id="1787574703">
          <w:marLeft w:val="547"/>
          <w:marRight w:val="0"/>
          <w:marTop w:val="0"/>
          <w:marBottom w:val="0"/>
          <w:divBdr>
            <w:top w:val="none" w:sz="0" w:space="0" w:color="auto"/>
            <w:left w:val="none" w:sz="0" w:space="0" w:color="auto"/>
            <w:bottom w:val="none" w:sz="0" w:space="0" w:color="auto"/>
            <w:right w:val="none" w:sz="0" w:space="0" w:color="auto"/>
          </w:divBdr>
        </w:div>
        <w:div w:id="1290280846">
          <w:marLeft w:val="547"/>
          <w:marRight w:val="0"/>
          <w:marTop w:val="0"/>
          <w:marBottom w:val="0"/>
          <w:divBdr>
            <w:top w:val="none" w:sz="0" w:space="0" w:color="auto"/>
            <w:left w:val="none" w:sz="0" w:space="0" w:color="auto"/>
            <w:bottom w:val="none" w:sz="0" w:space="0" w:color="auto"/>
            <w:right w:val="none" w:sz="0" w:space="0" w:color="auto"/>
          </w:divBdr>
        </w:div>
        <w:div w:id="2131826107">
          <w:marLeft w:val="547"/>
          <w:marRight w:val="0"/>
          <w:marTop w:val="0"/>
          <w:marBottom w:val="0"/>
          <w:divBdr>
            <w:top w:val="none" w:sz="0" w:space="0" w:color="auto"/>
            <w:left w:val="none" w:sz="0" w:space="0" w:color="auto"/>
            <w:bottom w:val="none" w:sz="0" w:space="0" w:color="auto"/>
            <w:right w:val="none" w:sz="0" w:space="0" w:color="auto"/>
          </w:divBdr>
        </w:div>
      </w:divsChild>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386105592">
      <w:bodyDiv w:val="1"/>
      <w:marLeft w:val="0"/>
      <w:marRight w:val="0"/>
      <w:marTop w:val="0"/>
      <w:marBottom w:val="0"/>
      <w:divBdr>
        <w:top w:val="none" w:sz="0" w:space="0" w:color="auto"/>
        <w:left w:val="none" w:sz="0" w:space="0" w:color="auto"/>
        <w:bottom w:val="none" w:sz="0" w:space="0" w:color="auto"/>
        <w:right w:val="none" w:sz="0" w:space="0" w:color="auto"/>
      </w:divBdr>
      <w:divsChild>
        <w:div w:id="641693570">
          <w:marLeft w:val="547"/>
          <w:marRight w:val="0"/>
          <w:marTop w:val="0"/>
          <w:marBottom w:val="0"/>
          <w:divBdr>
            <w:top w:val="none" w:sz="0" w:space="0" w:color="auto"/>
            <w:left w:val="none" w:sz="0" w:space="0" w:color="auto"/>
            <w:bottom w:val="none" w:sz="0" w:space="0" w:color="auto"/>
            <w:right w:val="none" w:sz="0" w:space="0" w:color="auto"/>
          </w:divBdr>
        </w:div>
        <w:div w:id="11029886">
          <w:marLeft w:val="547"/>
          <w:marRight w:val="0"/>
          <w:marTop w:val="0"/>
          <w:marBottom w:val="0"/>
          <w:divBdr>
            <w:top w:val="none" w:sz="0" w:space="0" w:color="auto"/>
            <w:left w:val="none" w:sz="0" w:space="0" w:color="auto"/>
            <w:bottom w:val="none" w:sz="0" w:space="0" w:color="auto"/>
            <w:right w:val="none" w:sz="0" w:space="0" w:color="auto"/>
          </w:divBdr>
        </w:div>
        <w:div w:id="500855377">
          <w:marLeft w:val="547"/>
          <w:marRight w:val="0"/>
          <w:marTop w:val="0"/>
          <w:marBottom w:val="0"/>
          <w:divBdr>
            <w:top w:val="none" w:sz="0" w:space="0" w:color="auto"/>
            <w:left w:val="none" w:sz="0" w:space="0" w:color="auto"/>
            <w:bottom w:val="none" w:sz="0" w:space="0" w:color="auto"/>
            <w:right w:val="none" w:sz="0" w:space="0" w:color="auto"/>
          </w:divBdr>
        </w:div>
        <w:div w:id="493884239">
          <w:marLeft w:val="547"/>
          <w:marRight w:val="0"/>
          <w:marTop w:val="0"/>
          <w:marBottom w:val="0"/>
          <w:divBdr>
            <w:top w:val="none" w:sz="0" w:space="0" w:color="auto"/>
            <w:left w:val="none" w:sz="0" w:space="0" w:color="auto"/>
            <w:bottom w:val="none" w:sz="0" w:space="0" w:color="auto"/>
            <w:right w:val="none" w:sz="0" w:space="0" w:color="auto"/>
          </w:divBdr>
        </w:div>
      </w:divsChild>
    </w:div>
    <w:div w:id="1468473353">
      <w:bodyDiv w:val="1"/>
      <w:marLeft w:val="0"/>
      <w:marRight w:val="0"/>
      <w:marTop w:val="0"/>
      <w:marBottom w:val="0"/>
      <w:divBdr>
        <w:top w:val="none" w:sz="0" w:space="0" w:color="auto"/>
        <w:left w:val="none" w:sz="0" w:space="0" w:color="auto"/>
        <w:bottom w:val="none" w:sz="0" w:space="0" w:color="auto"/>
        <w:right w:val="none" w:sz="0" w:space="0" w:color="auto"/>
      </w:divBdr>
      <w:divsChild>
        <w:div w:id="1434863071">
          <w:marLeft w:val="547"/>
          <w:marRight w:val="0"/>
          <w:marTop w:val="0"/>
          <w:marBottom w:val="0"/>
          <w:divBdr>
            <w:top w:val="none" w:sz="0" w:space="0" w:color="auto"/>
            <w:left w:val="none" w:sz="0" w:space="0" w:color="auto"/>
            <w:bottom w:val="none" w:sz="0" w:space="0" w:color="auto"/>
            <w:right w:val="none" w:sz="0" w:space="0" w:color="auto"/>
          </w:divBdr>
        </w:div>
        <w:div w:id="608856792">
          <w:marLeft w:val="547"/>
          <w:marRight w:val="0"/>
          <w:marTop w:val="0"/>
          <w:marBottom w:val="0"/>
          <w:divBdr>
            <w:top w:val="none" w:sz="0" w:space="0" w:color="auto"/>
            <w:left w:val="none" w:sz="0" w:space="0" w:color="auto"/>
            <w:bottom w:val="none" w:sz="0" w:space="0" w:color="auto"/>
            <w:right w:val="none" w:sz="0" w:space="0" w:color="auto"/>
          </w:divBdr>
        </w:div>
        <w:div w:id="1970894942">
          <w:marLeft w:val="547"/>
          <w:marRight w:val="0"/>
          <w:marTop w:val="0"/>
          <w:marBottom w:val="0"/>
          <w:divBdr>
            <w:top w:val="none" w:sz="0" w:space="0" w:color="auto"/>
            <w:left w:val="none" w:sz="0" w:space="0" w:color="auto"/>
            <w:bottom w:val="none" w:sz="0" w:space="0" w:color="auto"/>
            <w:right w:val="none" w:sz="0" w:space="0" w:color="auto"/>
          </w:divBdr>
        </w:div>
      </w:divsChild>
    </w:div>
    <w:div w:id="1759672924">
      <w:bodyDiv w:val="1"/>
      <w:marLeft w:val="0"/>
      <w:marRight w:val="0"/>
      <w:marTop w:val="0"/>
      <w:marBottom w:val="0"/>
      <w:divBdr>
        <w:top w:val="none" w:sz="0" w:space="0" w:color="auto"/>
        <w:left w:val="none" w:sz="0" w:space="0" w:color="auto"/>
        <w:bottom w:val="none" w:sz="0" w:space="0" w:color="auto"/>
        <w:right w:val="none" w:sz="0" w:space="0" w:color="auto"/>
      </w:divBdr>
      <w:divsChild>
        <w:div w:id="130826307">
          <w:marLeft w:val="547"/>
          <w:marRight w:val="0"/>
          <w:marTop w:val="0"/>
          <w:marBottom w:val="0"/>
          <w:divBdr>
            <w:top w:val="none" w:sz="0" w:space="0" w:color="auto"/>
            <w:left w:val="none" w:sz="0" w:space="0" w:color="auto"/>
            <w:bottom w:val="none" w:sz="0" w:space="0" w:color="auto"/>
            <w:right w:val="none" w:sz="0" w:space="0" w:color="auto"/>
          </w:divBdr>
        </w:div>
      </w:divsChild>
    </w:div>
    <w:div w:id="2024742660">
      <w:bodyDiv w:val="1"/>
      <w:marLeft w:val="0"/>
      <w:marRight w:val="0"/>
      <w:marTop w:val="0"/>
      <w:marBottom w:val="0"/>
      <w:divBdr>
        <w:top w:val="none" w:sz="0" w:space="0" w:color="auto"/>
        <w:left w:val="none" w:sz="0" w:space="0" w:color="auto"/>
        <w:bottom w:val="none" w:sz="0" w:space="0" w:color="auto"/>
        <w:right w:val="none" w:sz="0" w:space="0" w:color="auto"/>
      </w:divBdr>
      <w:divsChild>
        <w:div w:id="1180897878">
          <w:marLeft w:val="547"/>
          <w:marRight w:val="0"/>
          <w:marTop w:val="0"/>
          <w:marBottom w:val="0"/>
          <w:divBdr>
            <w:top w:val="none" w:sz="0" w:space="0" w:color="auto"/>
            <w:left w:val="none" w:sz="0" w:space="0" w:color="auto"/>
            <w:bottom w:val="none" w:sz="0" w:space="0" w:color="auto"/>
            <w:right w:val="none" w:sz="0" w:space="0" w:color="auto"/>
          </w:divBdr>
        </w:div>
      </w:divsChild>
    </w:div>
    <w:div w:id="2117555885">
      <w:bodyDiv w:val="1"/>
      <w:marLeft w:val="0"/>
      <w:marRight w:val="0"/>
      <w:marTop w:val="0"/>
      <w:marBottom w:val="0"/>
      <w:divBdr>
        <w:top w:val="none" w:sz="0" w:space="0" w:color="auto"/>
        <w:left w:val="none" w:sz="0" w:space="0" w:color="auto"/>
        <w:bottom w:val="none" w:sz="0" w:space="0" w:color="auto"/>
        <w:right w:val="none" w:sz="0" w:space="0" w:color="auto"/>
      </w:divBdr>
      <w:divsChild>
        <w:div w:id="206051947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ucklandcouncil.govt.nz/licences-regulations/business-licences/alcohol-licences-fines/docsdlcpracticenotes/dlc-practice-note-external-signage.pdf" TargetMode="External"/><Relationship Id="rId21" Type="http://schemas.openxmlformats.org/officeDocument/2006/relationships/hyperlink" Target="https://www.hastingsdc.govt.nz/assets/Document-Library/Strategies/Joint-Alcohol-Strategy/Joint-Alcohol-Strategy-2017.pdf" TargetMode="External"/><Relationship Id="rId34" Type="http://schemas.openxmlformats.org/officeDocument/2006/relationships/header" Target="header3.xml"/><Relationship Id="rId42" Type="http://schemas.openxmlformats.org/officeDocument/2006/relationships/hyperlink" Target="https://vizhub.healthdata.org/gbd-results/" TargetMode="External"/><Relationship Id="rId47" Type="http://schemas.openxmlformats.org/officeDocument/2006/relationships/hyperlink" Target="https://www.ncbi.nlm.nih.gov/pmc/articles/PMC6085040/pdf/AJPH.2018.304510.pdf" TargetMode="External"/><Relationship Id="rId50" Type="http://schemas.openxmlformats.org/officeDocument/2006/relationships/hyperlink" Target="https://www.lawcom.govt.nz/assets/Publications/Reports/NZLC-R114.pdf" TargetMode="External"/><Relationship Id="rId55" Type="http://schemas.openxmlformats.org/officeDocument/2006/relationships/hyperlink" Target="https://ndhadeliver.natlib.govt.nz/delivery/DeliveryManagerServlet?dps_pid=IE25106133" TargetMode="External"/><Relationship Id="rId63"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aucklandcouncil.govt.nz/about-auckland-council/how-auckland-council-works/local-boards/all-local-boards/puketapapa-local-board/docshealthypuketapapaactionplan/healthy-puketapapa-strategic-framework.pdf" TargetMode="External"/><Relationship Id="rId29" Type="http://schemas.openxmlformats.org/officeDocument/2006/relationships/hyperlink" Target="https://www.nelson.govt.nz/repository/libraries/id:2r883m1me1cxbyryo0mp/hierarchy/5Community/Recreation/Parks%20and%20Open%20Spaces/Saxton-Field-Reserve-Management-Plan-June-2021-Amended-July-2024.pdf" TargetMode="External"/><Relationship Id="rId11" Type="http://schemas.openxmlformats.org/officeDocument/2006/relationships/hyperlink" Target="mailto:bronwen.mcnoe@otago.ac.nz" TargetMode="External"/><Relationship Id="rId24" Type="http://schemas.openxmlformats.org/officeDocument/2006/relationships/hyperlink" Target="https://ccc.govt.nz/the-council/plans-strategies-policies-and-bylaws/policies/signage-policies/advertising-on-bus-shelters-policies" TargetMode="External"/><Relationship Id="rId32" Type="http://schemas.openxmlformats.org/officeDocument/2006/relationships/hyperlink" Target="https://fb.watch/hT6vwmSs1C/" TargetMode="External"/><Relationship Id="rId37" Type="http://schemas.openxmlformats.org/officeDocument/2006/relationships/hyperlink" Target="https://www.cancer.org.nz/about-us/our-advocacy-work/position-statements/alcohol-and-cancer/" TargetMode="External"/><Relationship Id="rId40" Type="http://schemas.openxmlformats.org/officeDocument/2006/relationships/hyperlink" Target="https://www.otago.ac.nz/__data/assets/pdf_file/0017/510425/Awareness-fullreport-Oct2023.pdf" TargetMode="External"/><Relationship Id="rId45" Type="http://schemas.openxmlformats.org/officeDocument/2006/relationships/hyperlink" Target="https://minhealthnz.shinyapps.io/nz-health-survey-2018-19-annual-data-explorer/_w_81880e9b/" TargetMode="External"/><Relationship Id="rId53" Type="http://schemas.openxmlformats.org/officeDocument/2006/relationships/hyperlink" Target="https://mentalhealth.inquiry.govt.nz/inquiry-report/he-ara-oranga/" TargetMode="External"/><Relationship Id="rId58" Type="http://schemas.openxmlformats.org/officeDocument/2006/relationships/hyperlink" Target="https://www.otago.ac.nz/__data/assets/pdf_file/0017/510425/Awareness-fullreport-Oct2023.pdf"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labbelab.utoronto.ca/Local-Food-EPI-2019" TargetMode="External"/><Relationship Id="rId19" Type="http://schemas.openxmlformats.org/officeDocument/2006/relationships/hyperlink" Target="https://www.aucklandcouncil.govt.nz/about-auckland-council/how-auckland-council-works/local-boards/all-local-boards/puketapapa-local-board/docshealthypuketapapaactionplan/healthy-puketapapa-action-plan.pdf" TargetMode="External"/><Relationship Id="rId14" Type="http://schemas.openxmlformats.org/officeDocument/2006/relationships/hyperlink" Target="https://www.aucklandcouncil.govt.nz/plans-projects-policies-reports-bylaws/our-plans-strategies/topic-based-plans-strategies/community-social-development-plans/Documents/statement-commitment-minimising-alcohol-related-harm.pdf" TargetMode="External"/><Relationship Id="rId22" Type="http://schemas.openxmlformats.org/officeDocument/2006/relationships/hyperlink" Target="https://www.aucklandcouncil.govt.nz/plans-projects-policies-reports-bylaws/our-plans-strategies/topic-based-plans-strategies/community-social-development-plans/Documents/statement-commitment-minimising-alcohol-related-harm.pdf" TargetMode="External"/><Relationship Id="rId27" Type="http://schemas.openxmlformats.org/officeDocument/2006/relationships/hyperlink" Target="http://www.nelson.govt.nz/assets/Our-council/Downloads/Plans-strategies-policies/2021/FINAL-Saxton-Field-Reserve-Management-Plan-Jun2021.pdf" TargetMode="External"/><Relationship Id="rId30" Type="http://schemas.openxmlformats.org/officeDocument/2006/relationships/hyperlink" Target="https://www.healthway.wa.gov.au/wp-content/uploads/Minimum-Health-Policy-Requirements-January-2023.pdf" TargetMode="External"/><Relationship Id="rId35" Type="http://schemas.openxmlformats.org/officeDocument/2006/relationships/hyperlink" Target="https://www.ahw.org.nz/Issues-Resources/All-Resources" TargetMode="External"/><Relationship Id="rId43" Type="http://schemas.openxmlformats.org/officeDocument/2006/relationships/hyperlink" Target="https://onlinelibrary.wiley.com/doi/abs/10.1111/add.13757" TargetMode="External"/><Relationship Id="rId48" Type="http://schemas.openxmlformats.org/officeDocument/2006/relationships/hyperlink" Target="https://www.otago.ac.nz/__data/assets/pdf_file/0025/331576/local-and-regional-smokefree-and-tobacco-free-action-in-new-zealand-highlights-and-directions-664402.pdf" TargetMode="External"/><Relationship Id="rId56" Type="http://schemas.openxmlformats.org/officeDocument/2006/relationships/hyperlink" Target="https://www.mdpi.com/2076-328X/13/5/374"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hapai.co.nz/maori-public-health-experts-call-for-urgent-alcohol-law-reform-amid-rising-harms/"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https://www.ccc.govt.nz/assets/Documents/Culture-Community/Community-Safety/ChristchurchAlcoholActionPlanFinal.pdf" TargetMode="External"/><Relationship Id="rId25" Type="http://schemas.openxmlformats.org/officeDocument/2006/relationships/hyperlink" Target="https://at.govt.nz/about-us/policies/advertising-policy/" TargetMode="External"/><Relationship Id="rId33" Type="http://schemas.openxmlformats.org/officeDocument/2006/relationships/header" Target="header2.xml"/><Relationship Id="rId38" Type="http://schemas.openxmlformats.org/officeDocument/2006/relationships/hyperlink" Target="https://assets.heartfoundation.org.nz/documents/nutrition/position-statements/Alcohol_position_statement.pdf?mtime=1687692394?1717986131" TargetMode="External"/><Relationship Id="rId46" Type="http://schemas.openxmlformats.org/officeDocument/2006/relationships/hyperlink" Target="https://ndhadeliver.natlib.govt.nz/delivery/DeliveryManagerServlet?dps_pid=IE32854908" TargetMode="External"/><Relationship Id="rId59" Type="http://schemas.openxmlformats.org/officeDocument/2006/relationships/hyperlink" Target="https://onlinelibrary.wiley.com/doi/10.1111/obr.12087" TargetMode="External"/><Relationship Id="rId20" Type="http://schemas.openxmlformats.org/officeDocument/2006/relationships/hyperlink" Target="https://www.goredc.govt.nz/repository/libraries/id:2buwl3j7c17q9srz9ase/hierarchy/Your%20Council/Documents/Plans%2C%20policies%20and%20bylaws/Strategies/Alcohol/Alcohol%20Strategy%20Implementation%20Plan.pdf" TargetMode="External"/><Relationship Id="rId41" Type="http://schemas.openxmlformats.org/officeDocument/2006/relationships/hyperlink" Target="https://journals.sagepub.com/doi/full/10.1177/02698811231182012" TargetMode="External"/><Relationship Id="rId54" Type="http://schemas.openxmlformats.org/officeDocument/2006/relationships/hyperlink" Target="https://www.ahw.org.nz/Portals/5/Resources/Briefing%20papers/2021/Evidence-based%20alcohol%20policies-Alcohol%20Healthwatch%20Nov%202020.pdf"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ucklandcouncil.govt.nz/about-auckland-council/how-auckland-council-works/local-boards/all-local-boards/puketapapa-local-board/docshealthypuketapapaactionplan/healthy-puketapapa-summary-november-2019.pdf" TargetMode="External"/><Relationship Id="rId23" Type="http://schemas.openxmlformats.org/officeDocument/2006/relationships/hyperlink" Target="https://infocouncil.aucklandcouncil.govt.nz/Open/2022/03/GB_20220324_AGN_10158_AT_files/GB_20220324_AGN_10158_AT_Attachment_86598_2.PDF" TargetMode="External"/><Relationship Id="rId28" Type="http://schemas.openxmlformats.org/officeDocument/2006/relationships/hyperlink" Target="https://www.vichealth.vic.gov.au/media-and-resources/publications/the-art-of-community-alcohol-management" TargetMode="External"/><Relationship Id="rId36" Type="http://schemas.openxmlformats.org/officeDocument/2006/relationships/hyperlink" Target="https://www.actionpoint.org.nz/alcohol-harm-in-new-zealand" TargetMode="External"/><Relationship Id="rId49" Type="http://schemas.openxmlformats.org/officeDocument/2006/relationships/hyperlink" Target="https://www.ahw.org.nz/Issues-Resources/Local-Government-Policies-Strategies/Local-Alcohol-Policies" TargetMode="External"/><Relationship Id="rId57" Type="http://schemas.openxmlformats.org/officeDocument/2006/relationships/hyperlink" Target="https://iris.who.int/bitstream/handle/10665/44395/9789241599931_eng.pdf?sequence=1" TargetMode="External"/><Relationship Id="rId10" Type="http://schemas.openxmlformats.org/officeDocument/2006/relationships/image" Target="media/image2.png"/><Relationship Id="rId31" Type="http://schemas.openxmlformats.org/officeDocument/2006/relationships/hyperlink" Target="https://www.vichealth.vic.gov.au/media-and-resources/publications/the-art-of-community-alcohol-management" TargetMode="External"/><Relationship Id="rId44" Type="http://schemas.openxmlformats.org/officeDocument/2006/relationships/hyperlink" Target="https://doi.org/10.1016/S0140-6736(18)31310-2" TargetMode="External"/><Relationship Id="rId52" Type="http://schemas.openxmlformats.org/officeDocument/2006/relationships/hyperlink" Target="https://www.ahw.org.nz/Portals/5/Images/Documents/For%20Release%20-%20PR%20and%20DHB%20Position%20Statement%20on%20the%20Sale%20and%20Supply%20of%20Alcohol%20Act.pdf" TargetMode="External"/><Relationship Id="rId60" Type="http://schemas.openxmlformats.org/officeDocument/2006/relationships/hyperlink" Target="https://onlinelibrary.wiley.com/doi/10.1111/obr.12082" TargetMode="External"/><Relationship Id="rId65"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s://www.aucklandcouncil.govt.nz/plans-projects-policies-reports-bylaws/our-plans-strategies/topic-based-plans-strategies/community-social-development-plans/Documents/statement-commitment-minimising-alcohol-related-harm.pdf" TargetMode="External"/><Relationship Id="rId39" Type="http://schemas.openxmlformats.org/officeDocument/2006/relationships/hyperlink" Target="https://cancerwa.asn.au/wp-content/uploads/2023/09/FINAL-Local-Governments-Public-Health-Cancer-Prevention-Guide-Sept-2023-DIGITAL.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jo84p\AppData\Roaming\Microsoft\Templates\Annual%20report%20(Red%20and%20Black%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430064F979D460DAAF3023697458425"/>
        <w:category>
          <w:name w:val="General"/>
          <w:gallery w:val="placeholder"/>
        </w:category>
        <w:types>
          <w:type w:val="bbPlcHdr"/>
        </w:types>
        <w:behaviors>
          <w:behavior w:val="content"/>
        </w:behaviors>
        <w:guid w:val="{13E9424A-047D-4188-B692-876D8662DA44}"/>
      </w:docPartPr>
      <w:docPartBody>
        <w:p w:rsidR="00FC1028" w:rsidRDefault="00396A2C" w:rsidP="00396A2C">
          <w:pPr>
            <w:pStyle w:val="6430064F979D460DAAF3023697458425"/>
          </w:pPr>
          <w:r w:rsidRPr="002B26C6">
            <w:rPr>
              <w:rStyle w:val="PlaceholderText"/>
            </w:rPr>
            <w:t>Click or tap here to enter text.</w:t>
          </w:r>
        </w:p>
      </w:docPartBody>
    </w:docPart>
    <w:docPart>
      <w:docPartPr>
        <w:name w:val="3577D258823A429F960CDD9A236C5455"/>
        <w:category>
          <w:name w:val="General"/>
          <w:gallery w:val="placeholder"/>
        </w:category>
        <w:types>
          <w:type w:val="bbPlcHdr"/>
        </w:types>
        <w:behaviors>
          <w:behavior w:val="content"/>
        </w:behaviors>
        <w:guid w:val="{813AAD4A-5BAB-440B-A3D3-035238D11611}"/>
      </w:docPartPr>
      <w:docPartBody>
        <w:p w:rsidR="00C23A7C" w:rsidRDefault="00C23A7C" w:rsidP="00C23A7C">
          <w:pPr>
            <w:pStyle w:val="3577D258823A429F960CDD9A236C5455"/>
          </w:pPr>
          <w:r w:rsidRPr="00AE250D">
            <w:rPr>
              <w:rStyle w:val="PlaceholderText"/>
            </w:rPr>
            <w:t>Click here to enter summary, 150 word maximum</w:t>
          </w:r>
          <w:r w:rsidRPr="002B26C6">
            <w:rPr>
              <w:rStyle w:val="PlaceholderText"/>
            </w:rPr>
            <w:t>.</w:t>
          </w:r>
        </w:p>
      </w:docPartBody>
    </w:docPart>
    <w:docPart>
      <w:docPartPr>
        <w:name w:val="A7D3F75AF2B64AFC8C9C2AFDA4429C29"/>
        <w:category>
          <w:name w:val="General"/>
          <w:gallery w:val="placeholder"/>
        </w:category>
        <w:types>
          <w:type w:val="bbPlcHdr"/>
        </w:types>
        <w:behaviors>
          <w:behavior w:val="content"/>
        </w:behaviors>
        <w:guid w:val="{C5C7D93E-DC73-4285-9AD2-5C3EBCA08879}"/>
      </w:docPartPr>
      <w:docPartBody>
        <w:p w:rsidR="007E56BC" w:rsidRDefault="00B92319" w:rsidP="00B92319">
          <w:pPr>
            <w:pStyle w:val="A7D3F75AF2B64AFC8C9C2AFDA4429C29"/>
          </w:pPr>
          <w:r w:rsidRPr="00AE250D">
            <w:rPr>
              <w:rStyle w:val="PlaceholderText"/>
            </w:rPr>
            <w:t>Click here to enter summary, 150 word maximum</w:t>
          </w:r>
          <w:r w:rsidRPr="002B26C6">
            <w:rPr>
              <w:rStyle w:val="PlaceholderText"/>
            </w:rPr>
            <w:t>.</w:t>
          </w:r>
        </w:p>
      </w:docPartBody>
    </w:docPart>
    <w:docPart>
      <w:docPartPr>
        <w:name w:val="85C0399B27DC44639BE9CF3CBA55FA3D"/>
        <w:category>
          <w:name w:val="General"/>
          <w:gallery w:val="placeholder"/>
        </w:category>
        <w:types>
          <w:type w:val="bbPlcHdr"/>
        </w:types>
        <w:behaviors>
          <w:behavior w:val="content"/>
        </w:behaviors>
        <w:guid w:val="{931B6133-BF0C-4110-9C54-1E93F020FB83}"/>
      </w:docPartPr>
      <w:docPartBody>
        <w:p w:rsidR="007E56BC" w:rsidRDefault="00B92319" w:rsidP="00B92319">
          <w:pPr>
            <w:pStyle w:val="85C0399B27DC44639BE9CF3CBA55FA3D"/>
          </w:pPr>
          <w:r w:rsidRPr="002B26C6">
            <w:rPr>
              <w:rStyle w:val="PlaceholderText"/>
            </w:rPr>
            <w:t>Click or tap here to enter text.</w:t>
          </w:r>
        </w:p>
      </w:docPartBody>
    </w:docPart>
    <w:docPart>
      <w:docPartPr>
        <w:name w:val="F6A90985497A49E1A2F445D344312644"/>
        <w:category>
          <w:name w:val="General"/>
          <w:gallery w:val="placeholder"/>
        </w:category>
        <w:types>
          <w:type w:val="bbPlcHdr"/>
        </w:types>
        <w:behaviors>
          <w:behavior w:val="content"/>
        </w:behaviors>
        <w:guid w:val="{EABFF403-C010-4AC2-93C4-0B095C1BFD3D}"/>
      </w:docPartPr>
      <w:docPartBody>
        <w:p w:rsidR="007E56BC" w:rsidRDefault="00B92319" w:rsidP="00B92319">
          <w:pPr>
            <w:pStyle w:val="F6A90985497A49E1A2F445D344312644"/>
          </w:pPr>
          <w:r w:rsidRPr="002B26C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C32B9D"/>
    <w:multiLevelType w:val="hybridMultilevel"/>
    <w:tmpl w:val="6614790A"/>
    <w:lvl w:ilvl="0" w:tplc="EAB6DB1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156082" w:themeColor="accent1"/>
      </w:rPr>
    </w:lvl>
    <w:lvl w:ilvl="1">
      <w:start w:val="1"/>
      <w:numFmt w:val="bullet"/>
      <w:lvlText w:val="•"/>
      <w:lvlJc w:val="left"/>
      <w:pPr>
        <w:tabs>
          <w:tab w:val="num" w:pos="648"/>
        </w:tabs>
        <w:ind w:left="720" w:hanging="360"/>
      </w:pPr>
      <w:rPr>
        <w:rFonts w:ascii="Cambria" w:hAnsi="Cambria" w:hint="default"/>
        <w:color w:val="156082" w:themeColor="accent1"/>
      </w:rPr>
    </w:lvl>
    <w:lvl w:ilvl="2">
      <w:start w:val="1"/>
      <w:numFmt w:val="bullet"/>
      <w:lvlText w:val="•"/>
      <w:lvlJc w:val="left"/>
      <w:pPr>
        <w:tabs>
          <w:tab w:val="num" w:pos="1008"/>
        </w:tabs>
        <w:ind w:left="1080" w:hanging="360"/>
      </w:pPr>
      <w:rPr>
        <w:rFonts w:ascii="Cambria" w:hAnsi="Cambria" w:hint="default"/>
        <w:color w:val="156082" w:themeColor="accent1"/>
      </w:rPr>
    </w:lvl>
    <w:lvl w:ilvl="3">
      <w:start w:val="1"/>
      <w:numFmt w:val="bullet"/>
      <w:lvlText w:val="•"/>
      <w:lvlJc w:val="left"/>
      <w:pPr>
        <w:tabs>
          <w:tab w:val="num" w:pos="1368"/>
        </w:tabs>
        <w:ind w:left="1440" w:hanging="360"/>
      </w:pPr>
      <w:rPr>
        <w:rFonts w:ascii="Cambria" w:hAnsi="Cambria" w:hint="default"/>
        <w:color w:val="156082" w:themeColor="accent1"/>
      </w:rPr>
    </w:lvl>
    <w:lvl w:ilvl="4">
      <w:start w:val="1"/>
      <w:numFmt w:val="bullet"/>
      <w:lvlText w:val="•"/>
      <w:lvlJc w:val="left"/>
      <w:pPr>
        <w:tabs>
          <w:tab w:val="num" w:pos="1728"/>
        </w:tabs>
        <w:ind w:left="1800" w:hanging="360"/>
      </w:pPr>
      <w:rPr>
        <w:rFonts w:ascii="Cambria" w:hAnsi="Cambria" w:hint="default"/>
        <w:color w:val="156082" w:themeColor="accent1"/>
      </w:rPr>
    </w:lvl>
    <w:lvl w:ilvl="5">
      <w:start w:val="1"/>
      <w:numFmt w:val="bullet"/>
      <w:lvlText w:val=""/>
      <w:lvlJc w:val="left"/>
      <w:pPr>
        <w:tabs>
          <w:tab w:val="num" w:pos="2088"/>
        </w:tabs>
        <w:ind w:left="2160" w:hanging="360"/>
      </w:pPr>
      <w:rPr>
        <w:rFonts w:ascii="Wingdings" w:hAnsi="Wingdings" w:hint="default"/>
        <w:color w:val="156082" w:themeColor="accent1"/>
      </w:rPr>
    </w:lvl>
    <w:lvl w:ilvl="6">
      <w:start w:val="1"/>
      <w:numFmt w:val="bullet"/>
      <w:lvlText w:val=""/>
      <w:lvlJc w:val="left"/>
      <w:pPr>
        <w:tabs>
          <w:tab w:val="num" w:pos="2448"/>
        </w:tabs>
        <w:ind w:left="2520" w:hanging="360"/>
      </w:pPr>
      <w:rPr>
        <w:rFonts w:ascii="Symbol" w:hAnsi="Symbol" w:hint="default"/>
        <w:color w:val="156082" w:themeColor="accent1"/>
      </w:rPr>
    </w:lvl>
    <w:lvl w:ilvl="7">
      <w:start w:val="1"/>
      <w:numFmt w:val="bullet"/>
      <w:lvlText w:val="o"/>
      <w:lvlJc w:val="left"/>
      <w:pPr>
        <w:tabs>
          <w:tab w:val="num" w:pos="2808"/>
        </w:tabs>
        <w:ind w:left="2880" w:hanging="360"/>
      </w:pPr>
      <w:rPr>
        <w:rFonts w:ascii="Courier New" w:hAnsi="Courier New" w:hint="default"/>
        <w:color w:val="156082" w:themeColor="accent1"/>
      </w:rPr>
    </w:lvl>
    <w:lvl w:ilvl="8">
      <w:start w:val="1"/>
      <w:numFmt w:val="bullet"/>
      <w:lvlText w:val=""/>
      <w:lvlJc w:val="left"/>
      <w:pPr>
        <w:tabs>
          <w:tab w:val="num" w:pos="3168"/>
        </w:tabs>
        <w:ind w:left="3240" w:hanging="360"/>
      </w:pPr>
      <w:rPr>
        <w:rFonts w:ascii="Wingdings" w:hAnsi="Wingdings" w:hint="default"/>
        <w:color w:val="156082" w:themeColor="accent1"/>
      </w:rPr>
    </w:lvl>
  </w:abstractNum>
  <w:num w:numId="1" w16cid:durableId="1501583337">
    <w:abstractNumId w:val="0"/>
  </w:num>
  <w:num w:numId="2" w16cid:durableId="39748284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A2C"/>
    <w:rsid w:val="000677F2"/>
    <w:rsid w:val="00396A2C"/>
    <w:rsid w:val="003C0576"/>
    <w:rsid w:val="00707DCD"/>
    <w:rsid w:val="00786A27"/>
    <w:rsid w:val="007E56BC"/>
    <w:rsid w:val="00940ABF"/>
    <w:rsid w:val="00AC3F00"/>
    <w:rsid w:val="00B92319"/>
    <w:rsid w:val="00C07506"/>
    <w:rsid w:val="00C23A7C"/>
    <w:rsid w:val="00C74A33"/>
    <w:rsid w:val="00DB3FDF"/>
    <w:rsid w:val="00E75BB9"/>
    <w:rsid w:val="00F42707"/>
    <w:rsid w:val="00FA1FD4"/>
    <w:rsid w:val="00FC102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ListNumber2"/>
    <w:uiPriority w:val="9"/>
    <w:unhideWhenUsed/>
    <w:qFormat/>
  </w:style>
  <w:style w:type="paragraph" w:styleId="ListNumber2">
    <w:name w:val="List Number 2"/>
    <w:basedOn w:val="Normal"/>
    <w:uiPriority w:val="10"/>
    <w:qFormat/>
    <w:pPr>
      <w:spacing w:after="0" w:line="360" w:lineRule="auto"/>
      <w:ind w:left="360" w:hanging="360"/>
      <w:contextualSpacing/>
    </w:pPr>
    <w:rPr>
      <w:rFonts w:eastAsiaTheme="minorHAnsi"/>
      <w:color w:val="000000" w:themeColor="text1"/>
      <w:kern w:val="0"/>
      <w:szCs w:val="20"/>
      <w:lang w:val="en-US" w:eastAsia="ja-JP"/>
      <w14:ligatures w14:val="none"/>
    </w:rPr>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kern w:val="0"/>
      <w:szCs w:val="22"/>
      <w:lang w:val="en-US" w:eastAsia="en-US"/>
      <w14:ligatures w14:val="none"/>
    </w:rPr>
  </w:style>
  <w:style w:type="character" w:styleId="PlaceholderText">
    <w:name w:val="Placeholder Text"/>
    <w:basedOn w:val="DefaultParagraphFont"/>
    <w:uiPriority w:val="99"/>
    <w:semiHidden/>
    <w:rsid w:val="00B92319"/>
    <w:rPr>
      <w:color w:val="808080"/>
    </w:rPr>
  </w:style>
  <w:style w:type="paragraph" w:customStyle="1" w:styleId="A7D3F75AF2B64AFC8C9C2AFDA4429C29">
    <w:name w:val="A7D3F75AF2B64AFC8C9C2AFDA4429C29"/>
    <w:rsid w:val="00B92319"/>
  </w:style>
  <w:style w:type="paragraph" w:customStyle="1" w:styleId="6430064F979D460DAAF3023697458425">
    <w:name w:val="6430064F979D460DAAF3023697458425"/>
    <w:rsid w:val="00396A2C"/>
  </w:style>
  <w:style w:type="paragraph" w:customStyle="1" w:styleId="3577D258823A429F960CDD9A236C5455">
    <w:name w:val="3577D258823A429F960CDD9A236C5455"/>
    <w:rsid w:val="00C23A7C"/>
  </w:style>
  <w:style w:type="paragraph" w:customStyle="1" w:styleId="85C0399B27DC44639BE9CF3CBA55FA3D">
    <w:name w:val="85C0399B27DC44639BE9CF3CBA55FA3D"/>
    <w:rsid w:val="00B92319"/>
  </w:style>
  <w:style w:type="paragraph" w:customStyle="1" w:styleId="F6A90985497A49E1A2F445D344312644">
    <w:name w:val="F6A90985497A49E1A2F445D344312644"/>
    <w:rsid w:val="00B923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E84086-3E4C-4068-8692-B85B25FB5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C:\Users\kerjo84p\AppData\Roaming\Microsoft\Templates\Annual report (Red and Black design).dotx</Template>
  <TotalTime>0</TotalTime>
  <Pages>25</Pages>
  <Words>6481</Words>
  <Characters>36946</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Kerr</dc:creator>
  <cp:keywords/>
  <cp:lastModifiedBy>Wendy Houliston</cp:lastModifiedBy>
  <cp:revision>2</cp:revision>
  <cp:lastPrinted>2025-08-21T23:42:00Z</cp:lastPrinted>
  <dcterms:created xsi:type="dcterms:W3CDTF">2025-10-03T02:37:00Z</dcterms:created>
  <dcterms:modified xsi:type="dcterms:W3CDTF">2025-10-03T02:37:00Z</dcterms:modified>
  <cp:contentStatus/>
  <cp:version/>
</cp:coreProperties>
</file>