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8F" w:rsidRDefault="003E1F8F">
      <w:pPr>
        <w:pStyle w:val="Heading7"/>
        <w:spacing w:before="40" w:after="40" w:line="360" w:lineRule="auto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>Observation of Teaching and Learning</w:t>
      </w:r>
    </w:p>
    <w:p w:rsidR="003E1F8F" w:rsidRDefault="003E1F8F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complete this side before the session commences.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4"/>
        <w:gridCol w:w="5094"/>
      </w:tblGrid>
      <w:tr w:rsidR="003E1F8F">
        <w:tc>
          <w:tcPr>
            <w:tcW w:w="5094" w:type="dxa"/>
          </w:tcPr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5094" w:type="dxa"/>
          </w:tcPr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</w:tr>
      <w:tr w:rsidR="003E1F8F">
        <w:tc>
          <w:tcPr>
            <w:tcW w:w="5094" w:type="dxa"/>
          </w:tcPr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Observer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5094" w:type="dxa"/>
          </w:tcPr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Venue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</w:tr>
      <w:tr w:rsidR="003E1F8F">
        <w:tc>
          <w:tcPr>
            <w:tcW w:w="5094" w:type="dxa"/>
          </w:tcPr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Group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5094" w:type="dxa"/>
          </w:tcPr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Start Time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</w:tr>
      <w:tr w:rsidR="003E1F8F">
        <w:tc>
          <w:tcPr>
            <w:tcW w:w="5094" w:type="dxa"/>
          </w:tcPr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Number of Participants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5094" w:type="dxa"/>
          </w:tcPr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Length of Observation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</w:tr>
      <w:tr w:rsidR="003E1F8F">
        <w:tc>
          <w:tcPr>
            <w:tcW w:w="5094" w:type="dxa"/>
          </w:tcPr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Type of Session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5094" w:type="dxa"/>
          </w:tcPr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Time of Feedback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</w:tr>
    </w:tbl>
    <w:p w:rsidR="003E1F8F" w:rsidRDefault="003E1F8F">
      <w:pPr>
        <w:spacing w:before="40" w:after="40" w:line="360" w:lineRule="auto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3E1F8F">
        <w:tc>
          <w:tcPr>
            <w:tcW w:w="10188" w:type="dxa"/>
          </w:tcPr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Aim/Overall Description of Session</w:t>
            </w:r>
          </w:p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3E1F8F">
        <w:tc>
          <w:tcPr>
            <w:tcW w:w="10188" w:type="dxa"/>
          </w:tcPr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Learning Objectives</w:t>
            </w:r>
          </w:p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3E1F8F">
        <w:tc>
          <w:tcPr>
            <w:tcW w:w="10188" w:type="dxa"/>
          </w:tcPr>
          <w:p w:rsidR="003E1F8F" w:rsidRDefault="003E1F8F">
            <w:pPr>
              <w:pStyle w:val="Heading7"/>
              <w:spacing w:before="40" w:after="4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Any particular factors/problems taken into account when planning the session?</w:t>
            </w:r>
          </w:p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3E1F8F">
        <w:tc>
          <w:tcPr>
            <w:tcW w:w="10188" w:type="dxa"/>
          </w:tcPr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Any aspects of the session which are new to you?</w:t>
            </w:r>
          </w:p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3E1F8F">
        <w:tc>
          <w:tcPr>
            <w:tcW w:w="10188" w:type="dxa"/>
          </w:tcPr>
          <w:p w:rsidR="003E1F8F" w:rsidRDefault="003E1F8F">
            <w:pPr>
              <w:pStyle w:val="BodyText3"/>
              <w:spacing w:before="40" w:after="40" w:line="240" w:lineRule="auto"/>
            </w:pPr>
            <w:r>
              <w:t>How have you incorporated suggestions made previously (if applicable) from any recent development?</w:t>
            </w:r>
          </w:p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3E1F8F">
        <w:tc>
          <w:tcPr>
            <w:tcW w:w="10188" w:type="dxa"/>
          </w:tcPr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there any particular aspects you would like feedback on?</w:t>
            </w:r>
          </w:p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3E1F8F" w:rsidRDefault="003E1F8F">
      <w:pPr>
        <w:spacing w:before="40" w:after="4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  <w:r>
        <w:rPr>
          <w:rFonts w:ascii="Arial" w:hAnsi="Arial" w:cs="Arial"/>
          <w:b/>
          <w:bCs/>
          <w:sz w:val="24"/>
        </w:rPr>
        <w:lastRenderedPageBreak/>
        <w:t>Observer’s Comments</w:t>
      </w:r>
    </w:p>
    <w:p w:rsidR="003E1F8F" w:rsidRDefault="003E1F8F">
      <w:pPr>
        <w:pStyle w:val="BodyText3"/>
        <w:spacing w:line="240" w:lineRule="auto"/>
      </w:pPr>
      <w:r>
        <w:t>The breakdown of each category (in italics) is a guide to the observer as to the aspects for comment and discussion.  They are not intended to be comprehensive or that each has to be covered every time.</w:t>
      </w:r>
    </w:p>
    <w:p w:rsidR="003E1F8F" w:rsidRDefault="003E1F8F">
      <w:pPr>
        <w:pStyle w:val="BodyText3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3E1F8F">
        <w:tc>
          <w:tcPr>
            <w:tcW w:w="10188" w:type="dxa"/>
          </w:tcPr>
          <w:p w:rsidR="003E1F8F" w:rsidRDefault="003E1F8F">
            <w:pPr>
              <w:pStyle w:val="Heading8"/>
              <w:spacing w:before="40" w:after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Characteristics – Comments</w:t>
            </w:r>
          </w:p>
        </w:tc>
      </w:tr>
      <w:tr w:rsidR="003E1F8F">
        <w:tc>
          <w:tcPr>
            <w:tcW w:w="10188" w:type="dxa"/>
          </w:tcPr>
          <w:p w:rsidR="003E1F8F" w:rsidRDefault="003E1F8F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Planning and start of session </w:t>
            </w:r>
            <w:r>
              <w:rPr>
                <w:rFonts w:ascii="Arial" w:hAnsi="Arial" w:cs="Arial"/>
                <w:i/>
                <w:iCs/>
              </w:rPr>
              <w:t>(Appropriateness of learning objectives. Communication of these to participants. Orientation, e.g., learning objectives, activities, “route map”.  Continuity with other sessions and participants’ prior knowledge.)</w:t>
            </w:r>
          </w:p>
          <w:p w:rsidR="003E1F8F" w:rsidRDefault="003E1F8F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  <w:p w:rsidR="003E1F8F" w:rsidRDefault="003E1F8F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3E1F8F">
        <w:tc>
          <w:tcPr>
            <w:tcW w:w="10188" w:type="dxa"/>
          </w:tcPr>
          <w:p w:rsidR="003E1F8F" w:rsidRDefault="003E1F8F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Presentation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(Structure. Relevance and organisation of content.  Attitude to subject matter.  Clarity of presentation.  Emphasis of key points.  Pace of session.  Summary, (end or interim), Participant follow up work etc.)</w:t>
            </w: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3E1F8F">
        <w:tc>
          <w:tcPr>
            <w:tcW w:w="10188" w:type="dxa"/>
          </w:tcPr>
          <w:p w:rsidR="003E1F8F" w:rsidRDefault="003E1F8F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Participation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(Question and answer technique. Exercises/activities. Group management. Instructions to participants. General atmosphere. Level of participation and interaction amongst participants.  Attention and interest. Attitudes towards participants. Awareness of individual needs. Evaluative procedures. Leader-participant rapport.)</w:t>
            </w: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</w:tbl>
    <w:p w:rsidR="003E1F8F" w:rsidRDefault="003E1F8F">
      <w:pPr>
        <w:spacing w:before="40" w:after="40" w:line="360" w:lineRule="auto"/>
        <w:rPr>
          <w:rFonts w:ascii="Arial" w:hAnsi="Arial" w:cs="Arial"/>
          <w:sz w:val="22"/>
        </w:rPr>
      </w:pPr>
    </w:p>
    <w:p w:rsidR="003E1F8F" w:rsidRDefault="003E1F8F">
      <w:pPr>
        <w:spacing w:before="40" w:after="40"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2"/>
        </w:rPr>
        <w:br w:type="page"/>
      </w:r>
      <w:r>
        <w:rPr>
          <w:rFonts w:ascii="Arial" w:hAnsi="Arial" w:cs="Arial"/>
          <w:b/>
          <w:bCs/>
          <w:sz w:val="28"/>
        </w:rPr>
        <w:lastRenderedPageBreak/>
        <w:t>Observer’s Comments (continued)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3E1F8F">
        <w:tc>
          <w:tcPr>
            <w:tcW w:w="10188" w:type="dxa"/>
          </w:tcPr>
          <w:p w:rsidR="003E1F8F" w:rsidRDefault="003E1F8F">
            <w:pPr>
              <w:pStyle w:val="Heading8"/>
              <w:spacing w:before="40" w:after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Characteristics – Comments</w:t>
            </w:r>
          </w:p>
        </w:tc>
      </w:tr>
      <w:tr w:rsidR="003E1F8F">
        <w:tc>
          <w:tcPr>
            <w:tcW w:w="10188" w:type="dxa"/>
          </w:tcPr>
          <w:p w:rsidR="003E1F8F" w:rsidRDefault="003E1F8F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Methods and approaches </w:t>
            </w:r>
            <w:r>
              <w:rPr>
                <w:rFonts w:ascii="Arial" w:hAnsi="Arial" w:cs="Arial"/>
                <w:i/>
                <w:iCs/>
              </w:rPr>
              <w:t xml:space="preserve">(Choice/variety of teaching/learning methods.  Use of OHP and/or other technologies, board, handouts, real examples and other linked materials etc.  </w:t>
            </w:r>
            <w:proofErr w:type="gramStart"/>
            <w:r>
              <w:rPr>
                <w:rFonts w:ascii="Arial" w:hAnsi="Arial" w:cs="Arial"/>
                <w:i/>
                <w:iCs/>
              </w:rPr>
              <w:t>use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of appropriate reinforcement.  Examples and analogies.  Emphasis of key points.  References and links to research.)</w:t>
            </w:r>
          </w:p>
          <w:p w:rsidR="003E1F8F" w:rsidRDefault="003E1F8F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3E1F8F">
        <w:tc>
          <w:tcPr>
            <w:tcW w:w="10188" w:type="dxa"/>
          </w:tcPr>
          <w:p w:rsidR="003E1F8F" w:rsidRDefault="003E1F8F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(Were the learning objectives achieved?  Appropriateness of teaching/learning methods.  Was effective communication achieved?  Awareness of needs of learners and differences in approach?  Any accommodation problems?)</w:t>
            </w: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3E1F8F">
        <w:tc>
          <w:tcPr>
            <w:tcW w:w="10188" w:type="dxa"/>
          </w:tcPr>
          <w:p w:rsidR="003E1F8F" w:rsidRDefault="003E1F8F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Future area of focus</w:t>
            </w: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3E1F8F">
        <w:tc>
          <w:tcPr>
            <w:tcW w:w="10188" w:type="dxa"/>
          </w:tcPr>
          <w:p w:rsidR="003E1F8F" w:rsidRDefault="003E1F8F">
            <w:pPr>
              <w:numPr>
                <w:ilvl w:val="0"/>
                <w:numId w:val="7"/>
              </w:numPr>
              <w:spacing w:before="40" w:after="40" w:line="36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Strengths</w:t>
            </w: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</w:tbl>
    <w:p w:rsidR="003E1F8F" w:rsidRDefault="003E1F8F">
      <w:pPr>
        <w:spacing w:before="40" w:after="40" w:line="360" w:lineRule="auto"/>
        <w:rPr>
          <w:rFonts w:ascii="Arial" w:hAnsi="Arial" w:cs="Arial"/>
          <w:sz w:val="22"/>
        </w:rPr>
      </w:pPr>
    </w:p>
    <w:p w:rsidR="003E1F8F" w:rsidRDefault="003E1F8F">
      <w:pPr>
        <w:spacing w:before="40" w:after="4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2"/>
        </w:rPr>
        <w:br w:type="page"/>
      </w:r>
      <w:r>
        <w:rPr>
          <w:rFonts w:ascii="Arial" w:hAnsi="Arial" w:cs="Arial"/>
          <w:b/>
          <w:bCs/>
          <w:sz w:val="24"/>
        </w:rPr>
        <w:lastRenderedPageBreak/>
        <w:t xml:space="preserve">Presenter’s Notes </w:t>
      </w:r>
      <w:r w:rsidR="00F05C5E">
        <w:rPr>
          <w:rFonts w:ascii="Arial" w:hAnsi="Arial" w:cs="Arial"/>
          <w:b/>
          <w:bCs/>
          <w:sz w:val="24"/>
        </w:rPr>
        <w:t>a</w:t>
      </w:r>
      <w:r>
        <w:rPr>
          <w:rFonts w:ascii="Arial" w:hAnsi="Arial" w:cs="Arial"/>
          <w:b/>
          <w:bCs/>
          <w:sz w:val="24"/>
        </w:rPr>
        <w:t>bout the Observation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3E1F8F">
        <w:tc>
          <w:tcPr>
            <w:tcW w:w="10188" w:type="dxa"/>
          </w:tcPr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Name:</w:t>
            </w:r>
          </w:p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complete and return this page to your observer after your post-session discussion.</w:t>
            </w:r>
          </w:p>
        </w:tc>
      </w:tr>
    </w:tbl>
    <w:p w:rsidR="003E1F8F" w:rsidRDefault="003E1F8F">
      <w:pPr>
        <w:spacing w:before="40" w:after="40" w:line="360" w:lineRule="auto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3E1F8F">
        <w:tc>
          <w:tcPr>
            <w:tcW w:w="10188" w:type="dxa"/>
          </w:tcPr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have you found helpful about the observation process?</w:t>
            </w: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3E1F8F">
        <w:tc>
          <w:tcPr>
            <w:tcW w:w="10188" w:type="dxa"/>
          </w:tcPr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the light of comments are you likely to adapt any approaches? What further reading or formal or informal staff development would help?</w:t>
            </w: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3E1F8F">
        <w:tc>
          <w:tcPr>
            <w:tcW w:w="10188" w:type="dxa"/>
          </w:tcPr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Any other comments about the session and observation?</w:t>
            </w: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3E1F8F" w:rsidRDefault="003E1F8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915CDF" w:rsidRDefault="00915CDF">
      <w:pPr>
        <w:spacing w:before="40" w:after="40" w:line="360" w:lineRule="auto"/>
        <w:rPr>
          <w:rFonts w:ascii="Arial" w:hAnsi="Arial" w:cs="Arial"/>
          <w:sz w:val="22"/>
        </w:rPr>
      </w:pPr>
    </w:p>
    <w:p w:rsidR="003E1F8F" w:rsidRDefault="003E1F8F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after:</w:t>
      </w:r>
    </w:p>
    <w:p w:rsidR="003E1F8F" w:rsidRDefault="003E1F8F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</w:rPr>
        <w:t xml:space="preserve">Fullerton, H. (1999). Observation of teaching. In H. </w:t>
      </w:r>
      <w:r>
        <w:rPr>
          <w:rFonts w:ascii="Arial" w:hAnsi="Arial" w:cs="Arial"/>
          <w:szCs w:val="24"/>
          <w:lang w:val="en-US"/>
        </w:rPr>
        <w:t xml:space="preserve">Fry, S. </w:t>
      </w:r>
      <w:proofErr w:type="spellStart"/>
      <w:r>
        <w:rPr>
          <w:rFonts w:ascii="Arial" w:hAnsi="Arial" w:cs="Arial"/>
          <w:szCs w:val="24"/>
          <w:lang w:val="en-US"/>
        </w:rPr>
        <w:t>Ketteridge</w:t>
      </w:r>
      <w:proofErr w:type="spellEnd"/>
      <w:r>
        <w:rPr>
          <w:rFonts w:ascii="Arial" w:hAnsi="Arial" w:cs="Arial"/>
          <w:szCs w:val="24"/>
          <w:lang w:val="en-US"/>
        </w:rPr>
        <w:t xml:space="preserve">, &amp; S. Marshall (Eds.), </w:t>
      </w:r>
      <w:proofErr w:type="gramStart"/>
      <w:r>
        <w:rPr>
          <w:rFonts w:ascii="Arial" w:hAnsi="Arial" w:cs="Arial"/>
          <w:i/>
          <w:iCs/>
          <w:szCs w:val="24"/>
          <w:lang w:val="en-US"/>
        </w:rPr>
        <w:t>A</w:t>
      </w:r>
      <w:proofErr w:type="gramEnd"/>
      <w:r>
        <w:rPr>
          <w:rFonts w:ascii="Arial" w:hAnsi="Arial" w:cs="Arial"/>
          <w:i/>
          <w:iCs/>
          <w:szCs w:val="24"/>
          <w:lang w:val="en-US"/>
        </w:rPr>
        <w:t xml:space="preserve"> handbook for teaching and learning in higher education: Enhancing academic practice</w:t>
      </w:r>
      <w:r>
        <w:rPr>
          <w:rFonts w:ascii="Arial" w:hAnsi="Arial" w:cs="Arial"/>
          <w:szCs w:val="24"/>
          <w:lang w:val="en-US"/>
        </w:rPr>
        <w:t xml:space="preserve">. (pp. 220-234), London: </w:t>
      </w:r>
      <w:proofErr w:type="spellStart"/>
      <w:r>
        <w:rPr>
          <w:rFonts w:ascii="Arial" w:hAnsi="Arial" w:cs="Arial"/>
          <w:szCs w:val="24"/>
          <w:lang w:val="en-US"/>
        </w:rPr>
        <w:t>Kogan</w:t>
      </w:r>
      <w:proofErr w:type="spellEnd"/>
      <w:r>
        <w:rPr>
          <w:rFonts w:ascii="Arial" w:hAnsi="Arial" w:cs="Arial"/>
          <w:szCs w:val="24"/>
          <w:lang w:val="en-US"/>
        </w:rPr>
        <w:t xml:space="preserve"> Page.</w:t>
      </w:r>
    </w:p>
    <w:p w:rsidR="003E1F8F" w:rsidRDefault="003E1F8F">
      <w:pPr>
        <w:spacing w:before="40" w:after="40" w:line="360" w:lineRule="auto"/>
        <w:rPr>
          <w:rFonts w:ascii="Arial" w:hAnsi="Arial" w:cs="Arial"/>
          <w:sz w:val="22"/>
        </w:rPr>
      </w:pPr>
    </w:p>
    <w:sectPr w:rsidR="003E1F8F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8F" w:rsidRDefault="003E1F8F">
      <w:r>
        <w:separator/>
      </w:r>
    </w:p>
  </w:endnote>
  <w:endnote w:type="continuationSeparator" w:id="0">
    <w:p w:rsidR="003E1F8F" w:rsidRDefault="003E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8F" w:rsidRDefault="003E1F8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03C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8F" w:rsidRDefault="003E1F8F">
      <w:r>
        <w:separator/>
      </w:r>
    </w:p>
  </w:footnote>
  <w:footnote w:type="continuationSeparator" w:id="0">
    <w:p w:rsidR="003E1F8F" w:rsidRDefault="003E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33A"/>
    <w:multiLevelType w:val="multilevel"/>
    <w:tmpl w:val="C340FA4E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suff w:val="space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CB404B"/>
    <w:multiLevelType w:val="hybridMultilevel"/>
    <w:tmpl w:val="83467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F3724A"/>
    <w:multiLevelType w:val="hybridMultilevel"/>
    <w:tmpl w:val="CD9C93A2"/>
    <w:lvl w:ilvl="0" w:tplc="58E84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0000000">
      <w:numFmt w:val="bullet"/>
      <w:lvlText w:val=""/>
      <w:lvlJc w:val="left"/>
      <w:pPr>
        <w:tabs>
          <w:tab w:val="num" w:pos="1160"/>
        </w:tabs>
        <w:ind w:left="1160" w:hanging="44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AC"/>
    <w:rsid w:val="003E1F8F"/>
    <w:rsid w:val="00574EAC"/>
    <w:rsid w:val="005A1DB8"/>
    <w:rsid w:val="00915CDF"/>
    <w:rsid w:val="00D003C0"/>
    <w:rsid w:val="00F0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240" w:after="60" w:line="360" w:lineRule="auto"/>
      <w:jc w:val="both"/>
      <w:outlineLvl w:val="0"/>
    </w:pPr>
    <w:rPr>
      <w:rFonts w:ascii="Calisto MT" w:hAnsi="Calisto MT"/>
      <w:b/>
      <w:caps/>
      <w:kern w:val="28"/>
      <w:sz w:val="32"/>
      <w:u w:val="wav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 w:line="360" w:lineRule="auto"/>
      <w:jc w:val="both"/>
      <w:outlineLvl w:val="1"/>
    </w:pPr>
    <w:rPr>
      <w:rFonts w:ascii="Calisto MT" w:hAnsi="Calisto MT"/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 w:line="360" w:lineRule="auto"/>
      <w:jc w:val="both"/>
      <w:outlineLvl w:val="2"/>
    </w:pPr>
    <w:rPr>
      <w:rFonts w:ascii="Calisto MT" w:hAnsi="Calisto MT"/>
      <w:b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 w:line="360" w:lineRule="auto"/>
      <w:jc w:val="both"/>
      <w:outlineLvl w:val="3"/>
    </w:pPr>
    <w:rPr>
      <w:rFonts w:ascii="Calisto MT" w:hAnsi="Calisto MT"/>
      <w:b/>
    </w:rPr>
  </w:style>
  <w:style w:type="paragraph" w:styleId="Heading5">
    <w:name w:val="heading 5"/>
    <w:basedOn w:val="Normal"/>
    <w:next w:val="Heading4"/>
    <w:qFormat/>
    <w:pPr>
      <w:keepNext/>
      <w:numPr>
        <w:ilvl w:val="4"/>
        <w:numId w:val="5"/>
      </w:numPr>
      <w:spacing w:before="240" w:after="60" w:line="360" w:lineRule="auto"/>
      <w:jc w:val="both"/>
      <w:outlineLvl w:val="4"/>
    </w:pPr>
  </w:style>
  <w:style w:type="paragraph" w:styleId="Heading6">
    <w:name w:val="heading 6"/>
    <w:basedOn w:val="BodyText"/>
    <w:next w:val="BodyText"/>
    <w:qFormat/>
    <w:pPr>
      <w:numPr>
        <w:ilvl w:val="5"/>
        <w:numId w:val="6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 w:line="360" w:lineRule="auto"/>
      <w:jc w:val="both"/>
    </w:pPr>
  </w:style>
  <w:style w:type="paragraph" w:styleId="BodyText2">
    <w:name w:val="Body Text 2"/>
    <w:basedOn w:val="Normal"/>
    <w:pPr>
      <w:jc w:val="center"/>
    </w:pPr>
  </w:style>
  <w:style w:type="paragraph" w:styleId="Caption">
    <w:name w:val="caption"/>
    <w:basedOn w:val="BodyText"/>
    <w:next w:val="Normal"/>
    <w:qFormat/>
    <w:pPr>
      <w:spacing w:before="120"/>
    </w:pPr>
  </w:style>
  <w:style w:type="paragraph" w:customStyle="1" w:styleId="SalHeading">
    <w:name w:val="Sal Heading"/>
    <w:basedOn w:val="Heading1"/>
    <w:next w:val="BodyText"/>
    <w:autoRedefine/>
    <w:pPr>
      <w:numPr>
        <w:numId w:val="0"/>
      </w:numPr>
    </w:pPr>
  </w:style>
  <w:style w:type="paragraph" w:styleId="TableofFigures">
    <w:name w:val="table of figures"/>
    <w:basedOn w:val="Caption"/>
    <w:next w:val="BodyText"/>
    <w:semiHidden/>
    <w:pPr>
      <w:ind w:left="400" w:hanging="400"/>
    </w:pPr>
    <w:rPr>
      <w:sz w:val="24"/>
    </w:rPr>
  </w:style>
  <w:style w:type="paragraph" w:styleId="TOC1">
    <w:name w:val="toc 1"/>
    <w:basedOn w:val="BodyText"/>
    <w:next w:val="BodyText"/>
    <w:autoRedefine/>
    <w:semiHidden/>
    <w:pPr>
      <w:spacing w:line="240" w:lineRule="auto"/>
    </w:pPr>
    <w:rPr>
      <w:b/>
      <w:caps/>
      <w:sz w:val="24"/>
    </w:rPr>
  </w:style>
  <w:style w:type="paragraph" w:styleId="TOC2">
    <w:name w:val="toc 2"/>
    <w:basedOn w:val="BodyText"/>
    <w:next w:val="Normal"/>
    <w:autoRedefine/>
    <w:semiHidden/>
    <w:pPr>
      <w:spacing w:line="240" w:lineRule="auto"/>
      <w:ind w:left="198"/>
    </w:pPr>
    <w:rPr>
      <w:sz w:val="24"/>
    </w:rPr>
  </w:style>
  <w:style w:type="paragraph" w:styleId="TOC3">
    <w:name w:val="toc 3"/>
    <w:basedOn w:val="BodyText"/>
    <w:next w:val="Normal"/>
    <w:autoRedefine/>
    <w:semiHidden/>
    <w:pPr>
      <w:spacing w:line="240" w:lineRule="auto"/>
      <w:ind w:left="403"/>
    </w:pPr>
    <w:rPr>
      <w:sz w:val="24"/>
    </w:rPr>
  </w:style>
  <w:style w:type="paragraph" w:styleId="TOC4">
    <w:name w:val="toc 4"/>
    <w:basedOn w:val="BodyText"/>
    <w:next w:val="Normal"/>
    <w:autoRedefine/>
    <w:semiHidden/>
    <w:pPr>
      <w:spacing w:line="240" w:lineRule="auto"/>
      <w:ind w:left="601"/>
    </w:pPr>
    <w:rPr>
      <w:sz w:val="24"/>
    </w:rPr>
  </w:style>
  <w:style w:type="paragraph" w:styleId="TOC5">
    <w:name w:val="toc 5"/>
    <w:basedOn w:val="BodyText"/>
    <w:next w:val="Normal"/>
    <w:autoRedefine/>
    <w:semiHidden/>
    <w:pPr>
      <w:spacing w:line="240" w:lineRule="auto"/>
      <w:ind w:left="799"/>
    </w:pPr>
    <w:rPr>
      <w:sz w:val="24"/>
    </w:rPr>
  </w:style>
  <w:style w:type="paragraph" w:styleId="TOC6">
    <w:name w:val="toc 6"/>
    <w:basedOn w:val="BodyText"/>
    <w:next w:val="BodyText"/>
    <w:autoRedefine/>
    <w:semiHidden/>
    <w:pPr>
      <w:spacing w:line="240" w:lineRule="auto"/>
      <w:ind w:left="998"/>
    </w:pPr>
    <w:rPr>
      <w:sz w:val="24"/>
    </w:rPr>
  </w:style>
  <w:style w:type="paragraph" w:styleId="TOC7">
    <w:name w:val="toc 7"/>
    <w:basedOn w:val="BodyText"/>
    <w:next w:val="BodyText"/>
    <w:autoRedefine/>
    <w:semiHidden/>
    <w:pPr>
      <w:ind w:left="120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240" w:after="60" w:line="360" w:lineRule="auto"/>
      <w:jc w:val="both"/>
      <w:outlineLvl w:val="0"/>
    </w:pPr>
    <w:rPr>
      <w:rFonts w:ascii="Calisto MT" w:hAnsi="Calisto MT"/>
      <w:b/>
      <w:caps/>
      <w:kern w:val="28"/>
      <w:sz w:val="32"/>
      <w:u w:val="wav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 w:line="360" w:lineRule="auto"/>
      <w:jc w:val="both"/>
      <w:outlineLvl w:val="1"/>
    </w:pPr>
    <w:rPr>
      <w:rFonts w:ascii="Calisto MT" w:hAnsi="Calisto MT"/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 w:line="360" w:lineRule="auto"/>
      <w:jc w:val="both"/>
      <w:outlineLvl w:val="2"/>
    </w:pPr>
    <w:rPr>
      <w:rFonts w:ascii="Calisto MT" w:hAnsi="Calisto MT"/>
      <w:b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 w:line="360" w:lineRule="auto"/>
      <w:jc w:val="both"/>
      <w:outlineLvl w:val="3"/>
    </w:pPr>
    <w:rPr>
      <w:rFonts w:ascii="Calisto MT" w:hAnsi="Calisto MT"/>
      <w:b/>
    </w:rPr>
  </w:style>
  <w:style w:type="paragraph" w:styleId="Heading5">
    <w:name w:val="heading 5"/>
    <w:basedOn w:val="Normal"/>
    <w:next w:val="Heading4"/>
    <w:qFormat/>
    <w:pPr>
      <w:keepNext/>
      <w:numPr>
        <w:ilvl w:val="4"/>
        <w:numId w:val="5"/>
      </w:numPr>
      <w:spacing w:before="240" w:after="60" w:line="360" w:lineRule="auto"/>
      <w:jc w:val="both"/>
      <w:outlineLvl w:val="4"/>
    </w:pPr>
  </w:style>
  <w:style w:type="paragraph" w:styleId="Heading6">
    <w:name w:val="heading 6"/>
    <w:basedOn w:val="BodyText"/>
    <w:next w:val="BodyText"/>
    <w:qFormat/>
    <w:pPr>
      <w:numPr>
        <w:ilvl w:val="5"/>
        <w:numId w:val="6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 w:line="360" w:lineRule="auto"/>
      <w:jc w:val="both"/>
    </w:pPr>
  </w:style>
  <w:style w:type="paragraph" w:styleId="BodyText2">
    <w:name w:val="Body Text 2"/>
    <w:basedOn w:val="Normal"/>
    <w:pPr>
      <w:jc w:val="center"/>
    </w:pPr>
  </w:style>
  <w:style w:type="paragraph" w:styleId="Caption">
    <w:name w:val="caption"/>
    <w:basedOn w:val="BodyText"/>
    <w:next w:val="Normal"/>
    <w:qFormat/>
    <w:pPr>
      <w:spacing w:before="120"/>
    </w:pPr>
  </w:style>
  <w:style w:type="paragraph" w:customStyle="1" w:styleId="SalHeading">
    <w:name w:val="Sal Heading"/>
    <w:basedOn w:val="Heading1"/>
    <w:next w:val="BodyText"/>
    <w:autoRedefine/>
    <w:pPr>
      <w:numPr>
        <w:numId w:val="0"/>
      </w:numPr>
    </w:pPr>
  </w:style>
  <w:style w:type="paragraph" w:styleId="TableofFigures">
    <w:name w:val="table of figures"/>
    <w:basedOn w:val="Caption"/>
    <w:next w:val="BodyText"/>
    <w:semiHidden/>
    <w:pPr>
      <w:ind w:left="400" w:hanging="400"/>
    </w:pPr>
    <w:rPr>
      <w:sz w:val="24"/>
    </w:rPr>
  </w:style>
  <w:style w:type="paragraph" w:styleId="TOC1">
    <w:name w:val="toc 1"/>
    <w:basedOn w:val="BodyText"/>
    <w:next w:val="BodyText"/>
    <w:autoRedefine/>
    <w:semiHidden/>
    <w:pPr>
      <w:spacing w:line="240" w:lineRule="auto"/>
    </w:pPr>
    <w:rPr>
      <w:b/>
      <w:caps/>
      <w:sz w:val="24"/>
    </w:rPr>
  </w:style>
  <w:style w:type="paragraph" w:styleId="TOC2">
    <w:name w:val="toc 2"/>
    <w:basedOn w:val="BodyText"/>
    <w:next w:val="Normal"/>
    <w:autoRedefine/>
    <w:semiHidden/>
    <w:pPr>
      <w:spacing w:line="240" w:lineRule="auto"/>
      <w:ind w:left="198"/>
    </w:pPr>
    <w:rPr>
      <w:sz w:val="24"/>
    </w:rPr>
  </w:style>
  <w:style w:type="paragraph" w:styleId="TOC3">
    <w:name w:val="toc 3"/>
    <w:basedOn w:val="BodyText"/>
    <w:next w:val="Normal"/>
    <w:autoRedefine/>
    <w:semiHidden/>
    <w:pPr>
      <w:spacing w:line="240" w:lineRule="auto"/>
      <w:ind w:left="403"/>
    </w:pPr>
    <w:rPr>
      <w:sz w:val="24"/>
    </w:rPr>
  </w:style>
  <w:style w:type="paragraph" w:styleId="TOC4">
    <w:name w:val="toc 4"/>
    <w:basedOn w:val="BodyText"/>
    <w:next w:val="Normal"/>
    <w:autoRedefine/>
    <w:semiHidden/>
    <w:pPr>
      <w:spacing w:line="240" w:lineRule="auto"/>
      <w:ind w:left="601"/>
    </w:pPr>
    <w:rPr>
      <w:sz w:val="24"/>
    </w:rPr>
  </w:style>
  <w:style w:type="paragraph" w:styleId="TOC5">
    <w:name w:val="toc 5"/>
    <w:basedOn w:val="BodyText"/>
    <w:next w:val="Normal"/>
    <w:autoRedefine/>
    <w:semiHidden/>
    <w:pPr>
      <w:spacing w:line="240" w:lineRule="auto"/>
      <w:ind w:left="799"/>
    </w:pPr>
    <w:rPr>
      <w:sz w:val="24"/>
    </w:rPr>
  </w:style>
  <w:style w:type="paragraph" w:styleId="TOC6">
    <w:name w:val="toc 6"/>
    <w:basedOn w:val="BodyText"/>
    <w:next w:val="BodyText"/>
    <w:autoRedefine/>
    <w:semiHidden/>
    <w:pPr>
      <w:spacing w:line="240" w:lineRule="auto"/>
      <w:ind w:left="998"/>
    </w:pPr>
    <w:rPr>
      <w:sz w:val="24"/>
    </w:rPr>
  </w:style>
  <w:style w:type="paragraph" w:styleId="TOC7">
    <w:name w:val="toc 7"/>
    <w:basedOn w:val="BodyText"/>
    <w:next w:val="BodyText"/>
    <w:autoRedefine/>
    <w:semiHidden/>
    <w:pPr>
      <w:ind w:left="120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2609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of Teaching and Learning</vt:lpstr>
    </vt:vector>
  </TitlesOfParts>
  <Company>.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of Teaching and Learning</dc:title>
  <dc:creator>Ttelracs</dc:creator>
  <cp:lastModifiedBy>Allen Goodchild</cp:lastModifiedBy>
  <cp:revision>2</cp:revision>
  <dcterms:created xsi:type="dcterms:W3CDTF">2016-09-08T21:44:00Z</dcterms:created>
  <dcterms:modified xsi:type="dcterms:W3CDTF">2016-09-08T21:44:00Z</dcterms:modified>
</cp:coreProperties>
</file>