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1" w:rsidRDefault="00820071" w:rsidP="00820071">
      <w:pPr>
        <w:pStyle w:val="Heading1"/>
        <w:jc w:val="center"/>
        <w:rPr>
          <w:rFonts w:ascii="Times-Maori" w:hAnsi="Times-Maori"/>
          <w:sz w:val="48"/>
          <w:szCs w:val="48"/>
        </w:rPr>
      </w:pPr>
      <w:r>
        <w:rPr>
          <w:rFonts w:ascii="Times-Maori" w:hAnsi="Times-Maori"/>
          <w:noProof/>
          <w:lang w:val="en-NZ" w:eastAsia="en-NZ"/>
        </w:rPr>
        <w:drawing>
          <wp:inline distT="0" distB="0" distL="0" distR="0" wp14:anchorId="33497259" wp14:editId="23B48CFC">
            <wp:extent cx="705139" cy="1163117"/>
            <wp:effectExtent l="0" t="0" r="0" b="0"/>
            <wp:docPr id="1" name="Picture 1" descr="B&amp;W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&amp;WLogo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69" cy="116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71" w:rsidRDefault="00820071" w:rsidP="00820071">
      <w:pPr>
        <w:pStyle w:val="Heading1"/>
        <w:jc w:val="center"/>
        <w:rPr>
          <w:rFonts w:ascii="Times-Maori" w:hAnsi="Times-Maori"/>
          <w:sz w:val="48"/>
          <w:szCs w:val="48"/>
        </w:rPr>
      </w:pPr>
      <w:r w:rsidRPr="00410D71">
        <w:rPr>
          <w:rFonts w:ascii="Times-Maori" w:hAnsi="Times-Maori"/>
          <w:sz w:val="48"/>
          <w:szCs w:val="48"/>
        </w:rPr>
        <w:t>Memorandum</w:t>
      </w:r>
      <w:r>
        <w:rPr>
          <w:rFonts w:ascii="Times-Maori" w:hAnsi="Times-Maori"/>
          <w:sz w:val="48"/>
          <w:szCs w:val="48"/>
        </w:rPr>
        <w:t xml:space="preserve"> / Manatu</w:t>
      </w:r>
    </w:p>
    <w:p w:rsidR="008659F1" w:rsidRPr="00C32373" w:rsidRDefault="008659F1" w:rsidP="005E4055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106"/>
        <w:tblW w:w="900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632"/>
      </w:tblGrid>
      <w:tr w:rsidR="00820071" w:rsidRPr="00045630" w:rsidTr="00C32373">
        <w:trPr>
          <w:cantSplit/>
          <w:trHeight w:val="600"/>
        </w:trPr>
        <w:tc>
          <w:tcPr>
            <w:tcW w:w="2376" w:type="dxa"/>
          </w:tcPr>
          <w:p w:rsidR="00820071" w:rsidRPr="00045630" w:rsidRDefault="00820071" w:rsidP="0003012D">
            <w:pPr>
              <w:pStyle w:val="Heading2"/>
              <w:rPr>
                <w:sz w:val="23"/>
                <w:szCs w:val="23"/>
              </w:rPr>
            </w:pPr>
            <w:r w:rsidRPr="00045630">
              <w:rPr>
                <w:sz w:val="23"/>
                <w:szCs w:val="23"/>
              </w:rPr>
              <w:t>To / Ki a:</w:t>
            </w:r>
          </w:p>
        </w:tc>
        <w:tc>
          <w:tcPr>
            <w:tcW w:w="6632" w:type="dxa"/>
          </w:tcPr>
          <w:p w:rsidR="00F24E7E" w:rsidRPr="00045630" w:rsidRDefault="00D03D21" w:rsidP="009B7B7D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  <w:sz w:val="23"/>
                <w:szCs w:val="23"/>
                <w:lang w:val="en-US"/>
              </w:rPr>
            </w:pPr>
            <w:r w:rsidRPr="0056613C">
              <w:rPr>
                <w:rFonts w:eastAsia="Times New Roman"/>
                <w:sz w:val="23"/>
                <w:szCs w:val="23"/>
                <w:lang w:val="en-US"/>
              </w:rPr>
              <w:t>PVCs</w:t>
            </w:r>
            <w:r w:rsidR="00014825">
              <w:rPr>
                <w:rFonts w:eastAsia="Times New Roman"/>
                <w:sz w:val="23"/>
                <w:szCs w:val="23"/>
                <w:lang w:val="en-US"/>
              </w:rPr>
              <w:t xml:space="preserve"> for Distribution to </w:t>
            </w:r>
            <w:proofErr w:type="spellStart"/>
            <w:r w:rsidR="00014825">
              <w:rPr>
                <w:rFonts w:eastAsia="Times New Roman"/>
                <w:sz w:val="23"/>
                <w:szCs w:val="23"/>
                <w:lang w:val="en-US"/>
              </w:rPr>
              <w:t>HoDs</w:t>
            </w:r>
            <w:proofErr w:type="spellEnd"/>
          </w:p>
        </w:tc>
      </w:tr>
      <w:tr w:rsidR="00820071" w:rsidRPr="00045630" w:rsidTr="00C32373">
        <w:trPr>
          <w:cantSplit/>
          <w:trHeight w:val="600"/>
        </w:trPr>
        <w:tc>
          <w:tcPr>
            <w:tcW w:w="2376" w:type="dxa"/>
          </w:tcPr>
          <w:p w:rsidR="00820071" w:rsidRPr="00045630" w:rsidRDefault="00820071" w:rsidP="0003012D">
            <w:pPr>
              <w:pStyle w:val="Heading2"/>
              <w:rPr>
                <w:sz w:val="23"/>
                <w:szCs w:val="23"/>
              </w:rPr>
            </w:pPr>
            <w:r w:rsidRPr="00045630">
              <w:rPr>
                <w:sz w:val="23"/>
                <w:szCs w:val="23"/>
              </w:rPr>
              <w:t>From / Nā:</w:t>
            </w:r>
          </w:p>
        </w:tc>
        <w:tc>
          <w:tcPr>
            <w:tcW w:w="6632" w:type="dxa"/>
          </w:tcPr>
          <w:p w:rsidR="00820071" w:rsidRPr="00045630" w:rsidRDefault="00820071" w:rsidP="0003012D">
            <w:pPr>
              <w:rPr>
                <w:sz w:val="23"/>
                <w:szCs w:val="23"/>
              </w:rPr>
            </w:pPr>
            <w:r w:rsidRPr="00045630">
              <w:rPr>
                <w:sz w:val="23"/>
                <w:szCs w:val="23"/>
              </w:rPr>
              <w:t xml:space="preserve">Professor </w:t>
            </w:r>
            <w:r w:rsidR="005D2C9B">
              <w:rPr>
                <w:sz w:val="23"/>
                <w:szCs w:val="23"/>
              </w:rPr>
              <w:t>Richard Blaikie</w:t>
            </w:r>
          </w:p>
          <w:p w:rsidR="00820071" w:rsidRDefault="00820071" w:rsidP="0003012D">
            <w:pPr>
              <w:pStyle w:val="Footer"/>
              <w:tabs>
                <w:tab w:val="clear" w:pos="4153"/>
                <w:tab w:val="clear" w:pos="8306"/>
              </w:tabs>
              <w:rPr>
                <w:sz w:val="23"/>
                <w:szCs w:val="23"/>
                <w:lang w:val="en-NZ"/>
              </w:rPr>
            </w:pPr>
            <w:r>
              <w:rPr>
                <w:sz w:val="23"/>
                <w:szCs w:val="23"/>
                <w:lang w:val="en-NZ"/>
              </w:rPr>
              <w:t>Deputy Vice-Chancellor (</w:t>
            </w:r>
            <w:r w:rsidR="005D2C9B">
              <w:rPr>
                <w:sz w:val="23"/>
                <w:szCs w:val="23"/>
                <w:lang w:val="en-NZ"/>
              </w:rPr>
              <w:t>Research and Enterprise</w:t>
            </w:r>
            <w:r>
              <w:rPr>
                <w:sz w:val="23"/>
                <w:szCs w:val="23"/>
                <w:lang w:val="en-NZ"/>
              </w:rPr>
              <w:t>)</w:t>
            </w:r>
          </w:p>
          <w:p w:rsidR="00C32373" w:rsidRPr="00045630" w:rsidRDefault="00C32373" w:rsidP="0003012D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  <w:sz w:val="23"/>
                <w:szCs w:val="23"/>
                <w:lang w:val="en-US"/>
              </w:rPr>
            </w:pPr>
          </w:p>
        </w:tc>
      </w:tr>
      <w:tr w:rsidR="005D2C9B" w:rsidRPr="00045630" w:rsidTr="00C32373">
        <w:trPr>
          <w:cantSplit/>
          <w:trHeight w:val="600"/>
        </w:trPr>
        <w:tc>
          <w:tcPr>
            <w:tcW w:w="2376" w:type="dxa"/>
          </w:tcPr>
          <w:p w:rsidR="005D2C9B" w:rsidRDefault="005D2C9B" w:rsidP="005D2C9B">
            <w:pPr>
              <w:pStyle w:val="Heading2"/>
            </w:pPr>
            <w:r>
              <w:rPr>
                <w:rFonts w:ascii="Times-Maori" w:hAnsi="Times-Maori"/>
              </w:rPr>
              <w:t>cc / He kape m</w:t>
            </w:r>
            <w:r>
              <w:t>ā:</w:t>
            </w:r>
          </w:p>
          <w:p w:rsidR="005D2C9B" w:rsidRPr="00045630" w:rsidRDefault="005D2C9B" w:rsidP="0003012D">
            <w:pPr>
              <w:pStyle w:val="Heading2"/>
              <w:rPr>
                <w:sz w:val="23"/>
                <w:szCs w:val="23"/>
              </w:rPr>
            </w:pPr>
          </w:p>
        </w:tc>
        <w:tc>
          <w:tcPr>
            <w:tcW w:w="6632" w:type="dxa"/>
          </w:tcPr>
          <w:p w:rsidR="005D2C9B" w:rsidRPr="00045630" w:rsidRDefault="00D03D21" w:rsidP="0003012D">
            <w:pPr>
              <w:rPr>
                <w:sz w:val="23"/>
                <w:szCs w:val="23"/>
              </w:rPr>
            </w:pPr>
            <w:r w:rsidRPr="0056613C">
              <w:rPr>
                <w:sz w:val="23"/>
                <w:szCs w:val="23"/>
              </w:rPr>
              <w:t>Research Committee,</w:t>
            </w:r>
            <w:r>
              <w:rPr>
                <w:sz w:val="23"/>
                <w:szCs w:val="23"/>
              </w:rPr>
              <w:t xml:space="preserve"> </w:t>
            </w:r>
            <w:r w:rsidR="00014825">
              <w:rPr>
                <w:sz w:val="23"/>
                <w:szCs w:val="23"/>
              </w:rPr>
              <w:t xml:space="preserve">Associate Deans Research, Directors Research Offices, </w:t>
            </w:r>
            <w:proofErr w:type="spellStart"/>
            <w:r>
              <w:rPr>
                <w:sz w:val="23"/>
                <w:szCs w:val="23"/>
              </w:rPr>
              <w:t>Mrs</w:t>
            </w:r>
            <w:proofErr w:type="spellEnd"/>
            <w:r>
              <w:rPr>
                <w:sz w:val="23"/>
                <w:szCs w:val="23"/>
              </w:rPr>
              <w:t xml:space="preserve"> Fiona Seaton, </w:t>
            </w:r>
            <w:proofErr w:type="spellStart"/>
            <w:r>
              <w:rPr>
                <w:sz w:val="23"/>
                <w:szCs w:val="23"/>
              </w:rPr>
              <w:t>Dr</w:t>
            </w:r>
            <w:proofErr w:type="spellEnd"/>
            <w:r>
              <w:rPr>
                <w:sz w:val="23"/>
                <w:szCs w:val="23"/>
              </w:rPr>
              <w:t xml:space="preserve"> Katharina Ruckstuhl</w:t>
            </w:r>
          </w:p>
        </w:tc>
      </w:tr>
      <w:tr w:rsidR="00820071" w:rsidRPr="00045630" w:rsidTr="00C32373">
        <w:trPr>
          <w:cantSplit/>
          <w:trHeight w:val="600"/>
        </w:trPr>
        <w:tc>
          <w:tcPr>
            <w:tcW w:w="2376" w:type="dxa"/>
            <w:tcBorders>
              <w:bottom w:val="nil"/>
            </w:tcBorders>
          </w:tcPr>
          <w:p w:rsidR="00820071" w:rsidRPr="00045630" w:rsidRDefault="00820071" w:rsidP="0003012D">
            <w:pPr>
              <w:pStyle w:val="Heading3"/>
              <w:rPr>
                <w:sz w:val="23"/>
                <w:szCs w:val="23"/>
              </w:rPr>
            </w:pPr>
            <w:r w:rsidRPr="00045630">
              <w:rPr>
                <w:sz w:val="23"/>
                <w:szCs w:val="23"/>
              </w:rPr>
              <w:t>Date / Te rā:</w:t>
            </w:r>
          </w:p>
        </w:tc>
        <w:tc>
          <w:tcPr>
            <w:tcW w:w="6632" w:type="dxa"/>
            <w:tcBorders>
              <w:bottom w:val="nil"/>
            </w:tcBorders>
          </w:tcPr>
          <w:p w:rsidR="00820071" w:rsidRPr="00045630" w:rsidRDefault="00E53494" w:rsidP="00D22AEE">
            <w:pPr>
              <w:rPr>
                <w:sz w:val="23"/>
                <w:szCs w:val="23"/>
                <w:lang w:val="en-NZ"/>
              </w:rPr>
            </w:pPr>
            <w:r>
              <w:rPr>
                <w:sz w:val="23"/>
                <w:szCs w:val="23"/>
                <w:lang w:val="en-NZ"/>
              </w:rPr>
              <w:t>Monday 10 June 2013</w:t>
            </w:r>
          </w:p>
        </w:tc>
      </w:tr>
      <w:tr w:rsidR="00820071" w:rsidRPr="00045630" w:rsidTr="00C32373">
        <w:trPr>
          <w:cantSplit/>
          <w:trHeight w:val="360"/>
        </w:trPr>
        <w:tc>
          <w:tcPr>
            <w:tcW w:w="2376" w:type="dxa"/>
            <w:tcBorders>
              <w:bottom w:val="single" w:sz="4" w:space="0" w:color="auto"/>
            </w:tcBorders>
          </w:tcPr>
          <w:p w:rsidR="00820071" w:rsidRPr="00820071" w:rsidRDefault="00820071" w:rsidP="0003012D">
            <w:pPr>
              <w:rPr>
                <w:b/>
                <w:sz w:val="23"/>
                <w:szCs w:val="23"/>
              </w:rPr>
            </w:pPr>
            <w:r w:rsidRPr="00820071">
              <w:rPr>
                <w:b/>
                <w:sz w:val="23"/>
                <w:szCs w:val="23"/>
              </w:rPr>
              <w:t>Re / Te Kaupapa:</w:t>
            </w:r>
          </w:p>
        </w:tc>
        <w:tc>
          <w:tcPr>
            <w:tcW w:w="6632" w:type="dxa"/>
            <w:tcBorders>
              <w:bottom w:val="single" w:sz="4" w:space="0" w:color="auto"/>
            </w:tcBorders>
          </w:tcPr>
          <w:p w:rsidR="00E53494" w:rsidRPr="00236C1C" w:rsidRDefault="00E53494" w:rsidP="00E53494">
            <w:pPr>
              <w:jc w:val="both"/>
              <w:rPr>
                <w:b/>
              </w:rPr>
            </w:pPr>
            <w:r w:rsidRPr="00236C1C">
              <w:rPr>
                <w:b/>
              </w:rPr>
              <w:t>Centres of Research Excellence (</w:t>
            </w:r>
            <w:proofErr w:type="spellStart"/>
            <w:r w:rsidRPr="00236C1C">
              <w:rPr>
                <w:b/>
              </w:rPr>
              <w:t>CoRE</w:t>
            </w:r>
            <w:proofErr w:type="spellEnd"/>
            <w:r w:rsidRPr="00236C1C">
              <w:rPr>
                <w:b/>
              </w:rPr>
              <w:t>) Funding Round 2013/14</w:t>
            </w:r>
          </w:p>
          <w:p w:rsidR="00F24E7E" w:rsidRPr="00045630" w:rsidRDefault="00F24E7E" w:rsidP="00D22AEE">
            <w:pPr>
              <w:rPr>
                <w:sz w:val="23"/>
                <w:szCs w:val="23"/>
              </w:rPr>
            </w:pPr>
          </w:p>
        </w:tc>
      </w:tr>
    </w:tbl>
    <w:p w:rsidR="005D2C9B" w:rsidRPr="00236C1C" w:rsidRDefault="005D2C9B" w:rsidP="005E4055"/>
    <w:p w:rsidR="00236C1C" w:rsidRPr="00236C1C" w:rsidRDefault="00236C1C" w:rsidP="00236C1C">
      <w:pPr>
        <w:jc w:val="both"/>
      </w:pPr>
    </w:p>
    <w:p w:rsidR="00236C1C" w:rsidRDefault="00236C1C" w:rsidP="00236C1C">
      <w:pPr>
        <w:jc w:val="both"/>
      </w:pPr>
      <w:r w:rsidRPr="00236C1C">
        <w:t xml:space="preserve">The Tertiary Education Commission has advised a funding round for </w:t>
      </w:r>
      <w:proofErr w:type="spellStart"/>
      <w:r w:rsidRPr="00236C1C">
        <w:t>CoREs</w:t>
      </w:r>
      <w:proofErr w:type="spellEnd"/>
      <w:r w:rsidRPr="00236C1C">
        <w:t xml:space="preserve"> in 2013 with the following due dates:</w:t>
      </w:r>
    </w:p>
    <w:p w:rsidR="00236C1C" w:rsidRPr="00236C1C" w:rsidRDefault="00236C1C" w:rsidP="00236C1C">
      <w:pPr>
        <w:jc w:val="both"/>
      </w:pPr>
    </w:p>
    <w:p w:rsidR="00236C1C" w:rsidRPr="00236C1C" w:rsidRDefault="00236C1C" w:rsidP="00236C1C">
      <w:pPr>
        <w:pStyle w:val="ListParagraph"/>
        <w:numPr>
          <w:ilvl w:val="0"/>
          <w:numId w:val="5"/>
        </w:numPr>
        <w:spacing w:after="120"/>
        <w:ind w:left="714" w:hanging="357"/>
        <w:jc w:val="both"/>
        <w:rPr>
          <w:sz w:val="20"/>
        </w:rPr>
      </w:pPr>
      <w:r w:rsidRPr="00236C1C">
        <w:rPr>
          <w:sz w:val="20"/>
        </w:rPr>
        <w:t xml:space="preserve">Expression of Interest due </w:t>
      </w:r>
      <w:r w:rsidRPr="00236C1C">
        <w:rPr>
          <w:b/>
          <w:sz w:val="20"/>
        </w:rPr>
        <w:t>30 September 2013</w:t>
      </w:r>
    </w:p>
    <w:p w:rsidR="00236C1C" w:rsidRPr="00236C1C" w:rsidRDefault="00236C1C" w:rsidP="00236C1C">
      <w:pPr>
        <w:pStyle w:val="ListParagraph"/>
        <w:numPr>
          <w:ilvl w:val="0"/>
          <w:numId w:val="5"/>
        </w:numPr>
        <w:spacing w:before="120"/>
        <w:ind w:left="714" w:hanging="357"/>
        <w:jc w:val="both"/>
        <w:rPr>
          <w:sz w:val="20"/>
        </w:rPr>
      </w:pPr>
      <w:r w:rsidRPr="00236C1C">
        <w:rPr>
          <w:sz w:val="20"/>
        </w:rPr>
        <w:t xml:space="preserve">Full proposals due </w:t>
      </w:r>
      <w:r w:rsidRPr="00236C1C">
        <w:rPr>
          <w:b/>
          <w:sz w:val="20"/>
        </w:rPr>
        <w:t>29 November 2013</w:t>
      </w:r>
    </w:p>
    <w:p w:rsidR="00236C1C" w:rsidRPr="00236C1C" w:rsidRDefault="00236C1C" w:rsidP="00236C1C">
      <w:pPr>
        <w:jc w:val="both"/>
      </w:pPr>
      <w:bookmarkStart w:id="0" w:name="s2c2"/>
      <w:bookmarkEnd w:id="0"/>
    </w:p>
    <w:p w:rsidR="00236C1C" w:rsidRPr="00236C1C" w:rsidRDefault="00236C1C" w:rsidP="00236C1C">
      <w:pPr>
        <w:jc w:val="both"/>
      </w:pPr>
      <w:r w:rsidRPr="00236C1C">
        <w:t>The University of Otago is running an internal Expression of Interest round to identify interested researchers</w:t>
      </w:r>
      <w:r>
        <w:t>/research C</w:t>
      </w:r>
      <w:r w:rsidRPr="00236C1C">
        <w:t>entres so that appropriate support can be allocated to assist with applications.</w:t>
      </w:r>
    </w:p>
    <w:p w:rsidR="00D03D21" w:rsidRDefault="00D03D21" w:rsidP="00D03D21">
      <w:pPr>
        <w:jc w:val="both"/>
      </w:pPr>
    </w:p>
    <w:p w:rsidR="00D03D21" w:rsidRPr="00236C1C" w:rsidRDefault="00D03D21" w:rsidP="00D03D21">
      <w:pPr>
        <w:jc w:val="both"/>
      </w:pPr>
      <w:r w:rsidRPr="00236C1C">
        <w:t xml:space="preserve">These </w:t>
      </w:r>
      <w:proofErr w:type="spellStart"/>
      <w:r w:rsidRPr="00236C1C">
        <w:t>EoIs</w:t>
      </w:r>
      <w:proofErr w:type="spellEnd"/>
      <w:r w:rsidRPr="00236C1C">
        <w:t xml:space="preserve"> will be considered by the Research </w:t>
      </w:r>
      <w:r>
        <w:t>Committee at their July meeting</w:t>
      </w:r>
      <w:r w:rsidRPr="00236C1C">
        <w:t xml:space="preserve"> as the initial stage of discussion to refine the number and focus of the applications that are submitted.  It is expected that only a small number of new </w:t>
      </w:r>
      <w:proofErr w:type="spellStart"/>
      <w:r w:rsidRPr="00236C1C">
        <w:t>CoRE</w:t>
      </w:r>
      <w:proofErr w:type="spellEnd"/>
      <w:r w:rsidRPr="00236C1C">
        <w:t xml:space="preserve"> bids will be submitted by the University (circa 2-4), in addition to support we will provide for existing </w:t>
      </w:r>
      <w:proofErr w:type="spellStart"/>
      <w:r w:rsidRPr="00236C1C">
        <w:t>CoREs</w:t>
      </w:r>
      <w:proofErr w:type="spellEnd"/>
      <w:r w:rsidRPr="00236C1C">
        <w:t xml:space="preserve"> </w:t>
      </w:r>
      <w:r>
        <w:t xml:space="preserve">to which </w:t>
      </w:r>
      <w:r w:rsidRPr="00236C1C">
        <w:t>we strongly contribute.</w:t>
      </w:r>
    </w:p>
    <w:p w:rsidR="00D03D21" w:rsidRPr="00236C1C" w:rsidRDefault="00D03D21" w:rsidP="00D03D21">
      <w:pPr>
        <w:jc w:val="both"/>
      </w:pPr>
    </w:p>
    <w:p w:rsidR="00D03D21" w:rsidRPr="00236C1C" w:rsidRDefault="00D03D21" w:rsidP="00D03D21">
      <w:pPr>
        <w:jc w:val="both"/>
      </w:pPr>
      <w:r w:rsidRPr="00236C1C">
        <w:t xml:space="preserve">If you wish to submit a new </w:t>
      </w:r>
      <w:proofErr w:type="spellStart"/>
      <w:r w:rsidRPr="00236C1C">
        <w:t>CoRE</w:t>
      </w:r>
      <w:proofErr w:type="spellEnd"/>
      <w:r w:rsidRPr="00236C1C">
        <w:t xml:space="preserve"> bid, you must seek agreement of your Dean/PVC, and </w:t>
      </w:r>
      <w:r w:rsidR="00AE5C7D">
        <w:t>submit</w:t>
      </w:r>
      <w:r w:rsidRPr="00236C1C">
        <w:t xml:space="preserve"> the Expression of Interest using the Otago </w:t>
      </w:r>
      <w:proofErr w:type="spellStart"/>
      <w:r w:rsidRPr="00236C1C">
        <w:t>CoRE</w:t>
      </w:r>
      <w:proofErr w:type="spellEnd"/>
      <w:r w:rsidRPr="00236C1C">
        <w:t xml:space="preserve"> Expression of Interest template by </w:t>
      </w:r>
      <w:r w:rsidR="00014825">
        <w:t>12 pm, 3</w:t>
      </w:r>
      <w:r w:rsidRPr="00236C1C">
        <w:t> July 2013.</w:t>
      </w:r>
      <w:r>
        <w:t xml:space="preserve"> </w:t>
      </w:r>
    </w:p>
    <w:p w:rsidR="00D03D21" w:rsidRPr="00236C1C" w:rsidRDefault="00D03D21" w:rsidP="00D03D21">
      <w:pPr>
        <w:jc w:val="both"/>
      </w:pPr>
    </w:p>
    <w:p w:rsidR="00D03D21" w:rsidRPr="00236C1C" w:rsidRDefault="00D03D21" w:rsidP="00D03D21">
      <w:pPr>
        <w:jc w:val="both"/>
        <w:rPr>
          <w:b/>
        </w:rPr>
      </w:pPr>
      <w:bookmarkStart w:id="1" w:name="s2c3"/>
      <w:bookmarkEnd w:id="1"/>
      <w:proofErr w:type="spellStart"/>
      <w:r>
        <w:rPr>
          <w:b/>
        </w:rPr>
        <w:t>CoRE</w:t>
      </w:r>
      <w:proofErr w:type="spellEnd"/>
      <w:r>
        <w:rPr>
          <w:b/>
        </w:rPr>
        <w:t xml:space="preserve"> bids led by other U</w:t>
      </w:r>
      <w:r w:rsidRPr="00236C1C">
        <w:rPr>
          <w:b/>
        </w:rPr>
        <w:t>niversities</w:t>
      </w:r>
    </w:p>
    <w:p w:rsidR="00D03D21" w:rsidRPr="00236C1C" w:rsidRDefault="00D03D21" w:rsidP="00D03D21">
      <w:pPr>
        <w:jc w:val="both"/>
      </w:pPr>
    </w:p>
    <w:p w:rsidR="00D03D21" w:rsidRPr="00236C1C" w:rsidRDefault="00D03D21" w:rsidP="00D03D21">
      <w:pPr>
        <w:jc w:val="both"/>
      </w:pPr>
      <w:r w:rsidRPr="00236C1C">
        <w:t xml:space="preserve">If you are asked to support </w:t>
      </w:r>
      <w:proofErr w:type="spellStart"/>
      <w:r w:rsidRPr="00236C1C">
        <w:t>CoRE</w:t>
      </w:r>
      <w:proofErr w:type="spellEnd"/>
      <w:r w:rsidRPr="00236C1C">
        <w:t xml:space="preserve"> bids led by other universities, please seek the guidance of the Dean/PVC before agreeing to provide support. The exception is researchers who are members of existing </w:t>
      </w:r>
      <w:proofErr w:type="spellStart"/>
      <w:r w:rsidRPr="00236C1C">
        <w:t>CoREs</w:t>
      </w:r>
      <w:proofErr w:type="spellEnd"/>
      <w:r w:rsidRPr="00236C1C">
        <w:t xml:space="preserve"> and to which the University of Otago is a formal partner.</w:t>
      </w:r>
    </w:p>
    <w:p w:rsidR="00236C1C" w:rsidRDefault="00236C1C" w:rsidP="00236C1C">
      <w:pPr>
        <w:jc w:val="both"/>
        <w:rPr>
          <w:b/>
        </w:rPr>
      </w:pPr>
    </w:p>
    <w:p w:rsidR="00236C1C" w:rsidRPr="00236C1C" w:rsidRDefault="00236C1C" w:rsidP="00D0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36C1C" w:rsidRDefault="00D03D21" w:rsidP="00D0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36C1C">
        <w:rPr>
          <w:b/>
        </w:rPr>
        <w:t>INTE</w:t>
      </w:r>
      <w:r>
        <w:rPr>
          <w:b/>
        </w:rPr>
        <w:t>RNAL EXPRESSION OF INTEREST DUE</w:t>
      </w:r>
      <w:r w:rsidR="00236C1C" w:rsidRPr="00236C1C">
        <w:rPr>
          <w:b/>
        </w:rPr>
        <w:t xml:space="preserve">: </w:t>
      </w:r>
      <w:r w:rsidR="00014825">
        <w:rPr>
          <w:b/>
        </w:rPr>
        <w:t xml:space="preserve">12 PM </w:t>
      </w:r>
      <w:r>
        <w:rPr>
          <w:b/>
        </w:rPr>
        <w:t>3</w:t>
      </w:r>
      <w:r w:rsidRPr="00236C1C">
        <w:rPr>
          <w:b/>
        </w:rPr>
        <w:t xml:space="preserve"> JULY </w:t>
      </w:r>
      <w:r>
        <w:rPr>
          <w:b/>
        </w:rPr>
        <w:t>2013.</w:t>
      </w:r>
    </w:p>
    <w:p w:rsidR="00D03D21" w:rsidRPr="00236C1C" w:rsidRDefault="00D03D21" w:rsidP="00D0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Send an electronic copy in </w:t>
      </w:r>
      <w:r>
        <w:rPr>
          <w:b/>
          <w:u w:val="single"/>
        </w:rPr>
        <w:t>Word F</w:t>
      </w:r>
      <w:r w:rsidRPr="00D03D21">
        <w:rPr>
          <w:b/>
          <w:u w:val="single"/>
        </w:rPr>
        <w:t>ormat</w:t>
      </w:r>
      <w:r>
        <w:rPr>
          <w:b/>
        </w:rPr>
        <w:t xml:space="preserve"> to: 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 Fiona Seaton, Research Committee Administrator (fiona.seaton@otago.ac.nz)</w:t>
      </w:r>
    </w:p>
    <w:p w:rsidR="00236C1C" w:rsidRPr="00236C1C" w:rsidRDefault="00236C1C" w:rsidP="00D0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3D21" w:rsidRDefault="00D03D21" w:rsidP="00236C1C">
      <w:pPr>
        <w:jc w:val="both"/>
      </w:pPr>
    </w:p>
    <w:p w:rsidR="00977F77" w:rsidRPr="00236C1C" w:rsidRDefault="00977F77" w:rsidP="00236C1C">
      <w:pPr>
        <w:jc w:val="both"/>
      </w:pPr>
    </w:p>
    <w:p w:rsidR="00977F77" w:rsidRPr="00236C1C" w:rsidRDefault="00977F77" w:rsidP="00236C1C">
      <w:pPr>
        <w:jc w:val="both"/>
      </w:pPr>
    </w:p>
    <w:p w:rsidR="005D2C9B" w:rsidRDefault="005D2C9B" w:rsidP="00236C1C">
      <w:pPr>
        <w:jc w:val="both"/>
      </w:pPr>
      <w:r w:rsidRPr="00236C1C">
        <w:t>Professor Richard Blaikie</w:t>
      </w:r>
    </w:p>
    <w:p w:rsidR="00236C1C" w:rsidRDefault="00236C1C" w:rsidP="00236C1C">
      <w:pPr>
        <w:jc w:val="both"/>
      </w:pPr>
      <w:r>
        <w:t>Deputy Vice-Chancellor, Research and Enterprise</w:t>
      </w:r>
    </w:p>
    <w:p w:rsidR="0056613C" w:rsidRDefault="0056613C" w:rsidP="00236C1C">
      <w:pPr>
        <w:jc w:val="both"/>
      </w:pPr>
    </w:p>
    <w:p w:rsidR="0056613C" w:rsidRDefault="0056613C" w:rsidP="00236C1C">
      <w:pPr>
        <w:jc w:val="both"/>
      </w:pPr>
    </w:p>
    <w:p w:rsidR="0056613C" w:rsidRDefault="0056613C" w:rsidP="00236C1C">
      <w:pPr>
        <w:jc w:val="both"/>
      </w:pPr>
    </w:p>
    <w:p w:rsidR="00F92AE8" w:rsidRDefault="00F92AE8" w:rsidP="0056613C">
      <w:pPr>
        <w:jc w:val="center"/>
        <w:rPr>
          <w:rFonts w:asciiTheme="minorHAnsi" w:hAnsiTheme="minorHAnsi"/>
          <w:b/>
          <w:sz w:val="24"/>
          <w:szCs w:val="24"/>
        </w:rPr>
      </w:pPr>
    </w:p>
    <w:p w:rsidR="0056613C" w:rsidRPr="00616EB2" w:rsidRDefault="0056613C" w:rsidP="0056613C">
      <w:pPr>
        <w:jc w:val="center"/>
        <w:rPr>
          <w:rFonts w:asciiTheme="minorHAnsi" w:hAnsiTheme="minorHAnsi"/>
          <w:b/>
          <w:sz w:val="24"/>
          <w:szCs w:val="24"/>
        </w:rPr>
      </w:pPr>
      <w:bookmarkStart w:id="2" w:name="_GoBack"/>
      <w:bookmarkEnd w:id="2"/>
      <w:r w:rsidRPr="00616EB2">
        <w:rPr>
          <w:rFonts w:asciiTheme="minorHAnsi" w:hAnsiTheme="minorHAnsi"/>
          <w:b/>
          <w:sz w:val="24"/>
          <w:szCs w:val="24"/>
        </w:rPr>
        <w:t>CENTRES OF RESEARCH EXCELLENCE - EXPRESSION OF INTEREST 2013</w:t>
      </w:r>
    </w:p>
    <w:p w:rsidR="0056613C" w:rsidRPr="0056613C" w:rsidRDefault="0056613C" w:rsidP="0056613C">
      <w:pPr>
        <w:jc w:val="center"/>
        <w:rPr>
          <w:rFonts w:asciiTheme="minorHAnsi" w:hAnsiTheme="minorHAnsi"/>
          <w:b/>
        </w:rPr>
      </w:pPr>
      <w:r w:rsidRPr="0056613C">
        <w:rPr>
          <w:rFonts w:asciiTheme="minorHAnsi" w:hAnsiTheme="minorHAnsi"/>
          <w:b/>
        </w:rPr>
        <w:t>{</w:t>
      </w:r>
      <w:proofErr w:type="gramStart"/>
      <w:r w:rsidRPr="0056613C">
        <w:rPr>
          <w:rFonts w:asciiTheme="minorHAnsi" w:hAnsiTheme="minorHAnsi"/>
          <w:b/>
        </w:rPr>
        <w:t>delete</w:t>
      </w:r>
      <w:proofErr w:type="gramEnd"/>
      <w:r w:rsidRPr="0056613C">
        <w:rPr>
          <w:rFonts w:asciiTheme="minorHAnsi" w:hAnsiTheme="minorHAnsi"/>
          <w:b/>
        </w:rPr>
        <w:t xml:space="preserve"> instructions when submitting—keep submission to two pages}</w:t>
      </w:r>
    </w:p>
    <w:p w:rsidR="0056613C" w:rsidRPr="0056613C" w:rsidRDefault="0056613C" w:rsidP="0056613C">
      <w:pPr>
        <w:jc w:val="center"/>
        <w:rPr>
          <w:rFonts w:asciiTheme="minorHAnsi" w:hAnsiTheme="minorHAnsi"/>
        </w:rPr>
      </w:pPr>
    </w:p>
    <w:p w:rsidR="0056613C" w:rsidRPr="0056613C" w:rsidRDefault="0056613C" w:rsidP="0056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</w:rPr>
      </w:pPr>
      <w:r w:rsidRPr="0056613C">
        <w:rPr>
          <w:rFonts w:asciiTheme="minorHAnsi" w:hAnsiTheme="minorHAnsi"/>
          <w:i/>
        </w:rPr>
        <w:t>University of Otago Internal Expression of Interest Only</w:t>
      </w:r>
    </w:p>
    <w:p w:rsidR="0056613C" w:rsidRPr="0056613C" w:rsidRDefault="0056613C" w:rsidP="0056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56613C">
        <w:rPr>
          <w:rFonts w:asciiTheme="minorHAnsi" w:hAnsiTheme="minorHAnsi"/>
          <w:b/>
        </w:rPr>
        <w:t xml:space="preserve">Due Date: </w:t>
      </w:r>
      <w:r w:rsidR="00F73D2B">
        <w:rPr>
          <w:rFonts w:asciiTheme="minorHAnsi" w:hAnsiTheme="minorHAnsi"/>
          <w:b/>
        </w:rPr>
        <w:t xml:space="preserve">12 pm, </w:t>
      </w:r>
      <w:r w:rsidRPr="0056613C">
        <w:rPr>
          <w:rFonts w:asciiTheme="minorHAnsi" w:hAnsiTheme="minorHAnsi"/>
          <w:b/>
        </w:rPr>
        <w:t xml:space="preserve">3 July 2013 </w:t>
      </w:r>
    </w:p>
    <w:p w:rsidR="0056613C" w:rsidRPr="0056613C" w:rsidRDefault="0056613C" w:rsidP="0056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56613C">
        <w:rPr>
          <w:rFonts w:asciiTheme="minorHAnsi" w:hAnsiTheme="minorHAnsi"/>
        </w:rPr>
        <w:t xml:space="preserve">Send an electronic copy in </w:t>
      </w:r>
      <w:r w:rsidRPr="0056613C">
        <w:rPr>
          <w:rFonts w:asciiTheme="minorHAnsi" w:hAnsiTheme="minorHAnsi"/>
          <w:u w:val="single"/>
        </w:rPr>
        <w:t>Word Format</w:t>
      </w:r>
      <w:r w:rsidRPr="0056613C">
        <w:rPr>
          <w:rFonts w:asciiTheme="minorHAnsi" w:hAnsiTheme="minorHAnsi"/>
        </w:rPr>
        <w:t xml:space="preserve"> to: </w:t>
      </w:r>
      <w:proofErr w:type="spellStart"/>
      <w:r w:rsidRPr="0056613C">
        <w:rPr>
          <w:rFonts w:asciiTheme="minorHAnsi" w:hAnsiTheme="minorHAnsi"/>
        </w:rPr>
        <w:t>Mrs</w:t>
      </w:r>
      <w:proofErr w:type="spellEnd"/>
      <w:r w:rsidRPr="0056613C">
        <w:rPr>
          <w:rFonts w:asciiTheme="minorHAnsi" w:hAnsiTheme="minorHAnsi"/>
        </w:rPr>
        <w:t xml:space="preserve"> Fiona Seaton, Research Committee Administrator (fiona.seaton@otago.ac.nz)</w:t>
      </w:r>
    </w:p>
    <w:p w:rsidR="0056613C" w:rsidRPr="0056613C" w:rsidRDefault="0056613C" w:rsidP="0056613C">
      <w:pPr>
        <w:rPr>
          <w:rFonts w:asciiTheme="minorHAnsi" w:hAnsiTheme="minorHAnsi"/>
        </w:rPr>
      </w:pPr>
    </w:p>
    <w:p w:rsidR="0056613C" w:rsidRDefault="0056613C" w:rsidP="00D526D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D526D1">
        <w:rPr>
          <w:rFonts w:asciiTheme="minorHAnsi" w:hAnsiTheme="minorHAnsi"/>
        </w:rPr>
        <w:t xml:space="preserve">CONTACT PERSON:  </w:t>
      </w:r>
      <w:r w:rsidR="00D526D1">
        <w:rPr>
          <w:rFonts w:asciiTheme="minorHAnsi" w:hAnsiTheme="minorHAnsi"/>
        </w:rPr>
        <w:t>Name, Department, email address</w:t>
      </w:r>
    </w:p>
    <w:p w:rsidR="00D526D1" w:rsidRPr="00D526D1" w:rsidRDefault="00D526D1" w:rsidP="00D526D1">
      <w:pPr>
        <w:pStyle w:val="ListParagraph"/>
        <w:rPr>
          <w:rFonts w:asciiTheme="minorHAnsi" w:hAnsiTheme="minorHAnsi"/>
        </w:rPr>
      </w:pPr>
    </w:p>
    <w:p w:rsidR="0056613C" w:rsidRPr="0056613C" w:rsidRDefault="0056613C" w:rsidP="0056613C">
      <w:pPr>
        <w:rPr>
          <w:rFonts w:asciiTheme="minorHAnsi" w:hAnsiTheme="minorHAnsi"/>
        </w:rPr>
      </w:pPr>
    </w:p>
    <w:p w:rsidR="0056613C" w:rsidRPr="0056613C" w:rsidRDefault="0056613C" w:rsidP="00D526D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6613C">
        <w:rPr>
          <w:rFonts w:asciiTheme="minorHAnsi" w:hAnsiTheme="minorHAnsi"/>
        </w:rPr>
        <w:t>TITLE OF CENTRE OF RESEARCH EXCELLENCE</w:t>
      </w:r>
    </w:p>
    <w:p w:rsidR="0056613C" w:rsidRPr="0056613C" w:rsidRDefault="0056613C" w:rsidP="0056613C">
      <w:pPr>
        <w:pStyle w:val="ListParagraph"/>
        <w:rPr>
          <w:rFonts w:asciiTheme="minorHAnsi" w:hAnsiTheme="minorHAnsi"/>
        </w:rPr>
      </w:pPr>
    </w:p>
    <w:p w:rsidR="0056613C" w:rsidRPr="0056613C" w:rsidRDefault="0056613C" w:rsidP="0056613C">
      <w:pPr>
        <w:pStyle w:val="ListParagraph"/>
        <w:rPr>
          <w:rFonts w:asciiTheme="minorHAnsi" w:hAnsiTheme="minorHAnsi"/>
        </w:rPr>
      </w:pPr>
    </w:p>
    <w:p w:rsidR="0056613C" w:rsidRPr="0056613C" w:rsidRDefault="0056613C" w:rsidP="00D526D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6613C">
        <w:rPr>
          <w:rFonts w:asciiTheme="minorHAnsi" w:hAnsiTheme="minorHAnsi"/>
        </w:rPr>
        <w:t>ABSTRACT</w:t>
      </w:r>
    </w:p>
    <w:p w:rsidR="0056613C" w:rsidRPr="0056613C" w:rsidRDefault="0056613C" w:rsidP="0056613C">
      <w:pPr>
        <w:ind w:left="720"/>
        <w:rPr>
          <w:rFonts w:asciiTheme="minorHAnsi" w:hAnsiTheme="minorHAnsi"/>
        </w:rPr>
      </w:pPr>
      <w:r w:rsidRPr="0056613C">
        <w:rPr>
          <w:rFonts w:asciiTheme="minorHAnsi" w:hAnsiTheme="minorHAnsi"/>
        </w:rPr>
        <w:t>Describe in up to 300 words the nature of the proposed Centre and its vision in plain English suitable for a general audience</w:t>
      </w:r>
    </w:p>
    <w:p w:rsidR="0056613C" w:rsidRPr="0056613C" w:rsidRDefault="0056613C" w:rsidP="0056613C">
      <w:pPr>
        <w:ind w:left="720"/>
        <w:rPr>
          <w:rFonts w:asciiTheme="minorHAnsi" w:hAnsiTheme="minorHAnsi"/>
        </w:rPr>
      </w:pPr>
    </w:p>
    <w:p w:rsidR="0056613C" w:rsidRPr="0056613C" w:rsidRDefault="0056613C" w:rsidP="0056613C">
      <w:pPr>
        <w:rPr>
          <w:rFonts w:asciiTheme="minorHAnsi" w:hAnsiTheme="minorHAnsi"/>
        </w:rPr>
      </w:pPr>
    </w:p>
    <w:p w:rsidR="0056613C" w:rsidRPr="0056613C" w:rsidRDefault="0056613C" w:rsidP="00D526D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6613C">
        <w:rPr>
          <w:rFonts w:asciiTheme="minorHAnsi" w:hAnsiTheme="minorHAnsi"/>
        </w:rPr>
        <w:t xml:space="preserve">ALIGNMENT </w:t>
      </w:r>
      <w:r>
        <w:rPr>
          <w:rFonts w:asciiTheme="minorHAnsi" w:hAnsiTheme="minorHAnsi"/>
        </w:rPr>
        <w:t xml:space="preserve">TO </w:t>
      </w:r>
      <w:r w:rsidRPr="0056613C">
        <w:rPr>
          <w:rFonts w:asciiTheme="minorHAnsi" w:hAnsiTheme="minorHAnsi"/>
        </w:rPr>
        <w:t xml:space="preserve">GOVERNMENT GOALS AND OBJECTIVES FOR </w:t>
      </w:r>
      <w:proofErr w:type="spellStart"/>
      <w:r w:rsidRPr="0056613C">
        <w:rPr>
          <w:rFonts w:asciiTheme="minorHAnsi" w:hAnsiTheme="minorHAnsi"/>
        </w:rPr>
        <w:t>CoREs</w:t>
      </w:r>
      <w:proofErr w:type="spellEnd"/>
    </w:p>
    <w:p w:rsidR="0056613C" w:rsidRPr="0056613C" w:rsidRDefault="0056613C" w:rsidP="0056613C">
      <w:pPr>
        <w:ind w:left="360"/>
        <w:rPr>
          <w:rFonts w:asciiTheme="minorHAnsi" w:hAnsiTheme="minorHAnsi"/>
        </w:rPr>
      </w:pPr>
    </w:p>
    <w:p w:rsidR="0056613C" w:rsidRPr="0056613C" w:rsidRDefault="0056613C" w:rsidP="0056613C">
      <w:pPr>
        <w:ind w:left="851" w:right="521"/>
        <w:jc w:val="both"/>
        <w:rPr>
          <w:rFonts w:asciiTheme="minorHAnsi" w:hAnsiTheme="minorHAnsi"/>
          <w:i/>
          <w:sz w:val="18"/>
          <w:szCs w:val="18"/>
        </w:rPr>
      </w:pPr>
      <w:r w:rsidRPr="0056613C">
        <w:rPr>
          <w:rFonts w:asciiTheme="minorHAnsi" w:hAnsiTheme="minorHAnsi"/>
          <w:i/>
          <w:sz w:val="18"/>
          <w:szCs w:val="18"/>
        </w:rPr>
        <w:t>“</w:t>
      </w:r>
      <w:proofErr w:type="spellStart"/>
      <w:r w:rsidRPr="0056613C">
        <w:rPr>
          <w:rFonts w:asciiTheme="minorHAnsi" w:hAnsiTheme="minorHAnsi"/>
          <w:i/>
          <w:sz w:val="18"/>
          <w:szCs w:val="18"/>
        </w:rPr>
        <w:t>CoREs</w:t>
      </w:r>
      <w:proofErr w:type="spellEnd"/>
      <w:r w:rsidRPr="0056613C">
        <w:rPr>
          <w:rFonts w:asciiTheme="minorHAnsi" w:hAnsiTheme="minorHAnsi"/>
          <w:i/>
          <w:sz w:val="18"/>
          <w:szCs w:val="18"/>
        </w:rPr>
        <w:t xml:space="preserve"> are inter-institutional research networks, with researchers working together on commonly agreed work </w:t>
      </w:r>
      <w:proofErr w:type="spellStart"/>
      <w:r w:rsidRPr="0056613C">
        <w:rPr>
          <w:rFonts w:asciiTheme="minorHAnsi" w:hAnsiTheme="minorHAnsi"/>
          <w:i/>
          <w:sz w:val="18"/>
          <w:szCs w:val="18"/>
        </w:rPr>
        <w:t>programmes</w:t>
      </w:r>
      <w:proofErr w:type="spellEnd"/>
      <w:r w:rsidRPr="0056613C">
        <w:rPr>
          <w:rFonts w:asciiTheme="minorHAnsi" w:hAnsiTheme="minorHAnsi"/>
          <w:i/>
          <w:sz w:val="18"/>
          <w:szCs w:val="18"/>
        </w:rPr>
        <w:t xml:space="preserve">. </w:t>
      </w:r>
      <w:proofErr w:type="spellStart"/>
      <w:r w:rsidRPr="0056613C">
        <w:rPr>
          <w:rFonts w:asciiTheme="minorHAnsi" w:hAnsiTheme="minorHAnsi"/>
          <w:i/>
          <w:sz w:val="18"/>
          <w:szCs w:val="18"/>
        </w:rPr>
        <w:t>CoREs</w:t>
      </w:r>
      <w:proofErr w:type="spellEnd"/>
      <w:r w:rsidRPr="0056613C">
        <w:rPr>
          <w:rFonts w:asciiTheme="minorHAnsi" w:hAnsiTheme="minorHAnsi"/>
          <w:i/>
          <w:sz w:val="18"/>
          <w:szCs w:val="18"/>
        </w:rPr>
        <w:t xml:space="preserve"> focus on the development of human capital, so they undertake outreach activities (for example, within the wider education system). </w:t>
      </w:r>
      <w:proofErr w:type="spellStart"/>
      <w:r w:rsidRPr="0056613C">
        <w:rPr>
          <w:rFonts w:asciiTheme="minorHAnsi" w:hAnsiTheme="minorHAnsi"/>
          <w:i/>
          <w:sz w:val="18"/>
          <w:szCs w:val="18"/>
        </w:rPr>
        <w:t>CoREs</w:t>
      </w:r>
      <w:proofErr w:type="spellEnd"/>
      <w:r w:rsidRPr="0056613C">
        <w:rPr>
          <w:rFonts w:asciiTheme="minorHAnsi" w:hAnsiTheme="minorHAnsi"/>
          <w:i/>
          <w:sz w:val="18"/>
          <w:szCs w:val="18"/>
        </w:rPr>
        <w:t xml:space="preserve"> make a contribution to national development and focus on the impact of their research.  The Fund provides an incentive for researchers to concentrate resources and collaborate across institutions to produce world-class research relevant to New Zealand.  </w:t>
      </w:r>
      <w:proofErr w:type="spellStart"/>
      <w:r w:rsidRPr="0056613C">
        <w:rPr>
          <w:rFonts w:asciiTheme="minorHAnsi" w:hAnsiTheme="minorHAnsi"/>
          <w:i/>
          <w:sz w:val="18"/>
          <w:szCs w:val="18"/>
        </w:rPr>
        <w:t>CoRE</w:t>
      </w:r>
      <w:proofErr w:type="spellEnd"/>
      <w:r w:rsidRPr="0056613C">
        <w:rPr>
          <w:rFonts w:asciiTheme="minorHAnsi" w:hAnsiTheme="minorHAnsi"/>
          <w:i/>
          <w:sz w:val="18"/>
          <w:szCs w:val="18"/>
        </w:rPr>
        <w:t xml:space="preserve"> research is to be:</w:t>
      </w:r>
    </w:p>
    <w:p w:rsidR="0056613C" w:rsidRPr="0056613C" w:rsidRDefault="0056613C" w:rsidP="0056613C">
      <w:pPr>
        <w:numPr>
          <w:ilvl w:val="0"/>
          <w:numId w:val="7"/>
        </w:numPr>
        <w:ind w:left="851" w:right="521" w:firstLine="0"/>
        <w:rPr>
          <w:rFonts w:asciiTheme="minorHAnsi" w:hAnsiTheme="minorHAnsi"/>
          <w:i/>
          <w:sz w:val="18"/>
          <w:szCs w:val="18"/>
        </w:rPr>
      </w:pPr>
      <w:r w:rsidRPr="0056613C">
        <w:rPr>
          <w:rFonts w:asciiTheme="minorHAnsi" w:hAnsiTheme="minorHAnsi"/>
          <w:i/>
          <w:sz w:val="18"/>
          <w:szCs w:val="18"/>
        </w:rPr>
        <w:t>strategically focused (</w:t>
      </w:r>
      <w:proofErr w:type="spellStart"/>
      <w:r w:rsidRPr="0056613C">
        <w:rPr>
          <w:rFonts w:asciiTheme="minorHAnsi" w:hAnsiTheme="minorHAnsi"/>
          <w:i/>
          <w:sz w:val="18"/>
          <w:szCs w:val="18"/>
        </w:rPr>
        <w:t>ie</w:t>
      </w:r>
      <w:proofErr w:type="spellEnd"/>
      <w:r w:rsidRPr="0056613C">
        <w:rPr>
          <w:rFonts w:asciiTheme="minorHAnsi" w:hAnsiTheme="minorHAnsi"/>
          <w:i/>
          <w:sz w:val="18"/>
          <w:szCs w:val="18"/>
        </w:rPr>
        <w:t xml:space="preserve"> provides specific benefit for New Zealand)</w:t>
      </w:r>
    </w:p>
    <w:p w:rsidR="0056613C" w:rsidRPr="0056613C" w:rsidRDefault="0056613C" w:rsidP="0056613C">
      <w:pPr>
        <w:numPr>
          <w:ilvl w:val="0"/>
          <w:numId w:val="7"/>
        </w:numPr>
        <w:spacing w:before="100" w:beforeAutospacing="1" w:after="100" w:afterAutospacing="1"/>
        <w:ind w:left="851" w:right="521" w:firstLine="0"/>
        <w:rPr>
          <w:rFonts w:asciiTheme="minorHAnsi" w:hAnsiTheme="minorHAnsi"/>
          <w:i/>
          <w:sz w:val="18"/>
          <w:szCs w:val="18"/>
        </w:rPr>
      </w:pPr>
      <w:r w:rsidRPr="0056613C">
        <w:rPr>
          <w:rFonts w:asciiTheme="minorHAnsi" w:hAnsiTheme="minorHAnsi"/>
          <w:i/>
          <w:sz w:val="18"/>
          <w:szCs w:val="18"/>
        </w:rPr>
        <w:t>of excellent quality</w:t>
      </w:r>
    </w:p>
    <w:p w:rsidR="0056613C" w:rsidRPr="0056613C" w:rsidRDefault="0056613C" w:rsidP="0056613C">
      <w:pPr>
        <w:numPr>
          <w:ilvl w:val="0"/>
          <w:numId w:val="7"/>
        </w:numPr>
        <w:spacing w:before="100" w:beforeAutospacing="1" w:after="100" w:afterAutospacing="1"/>
        <w:ind w:left="851" w:right="521" w:firstLine="0"/>
        <w:rPr>
          <w:rFonts w:asciiTheme="minorHAnsi" w:hAnsiTheme="minorHAnsi"/>
          <w:i/>
          <w:sz w:val="18"/>
          <w:szCs w:val="18"/>
        </w:rPr>
      </w:pPr>
      <w:proofErr w:type="gramStart"/>
      <w:r w:rsidRPr="0056613C">
        <w:rPr>
          <w:rFonts w:asciiTheme="minorHAnsi" w:hAnsiTheme="minorHAnsi"/>
          <w:i/>
          <w:sz w:val="18"/>
          <w:szCs w:val="18"/>
        </w:rPr>
        <w:t>transferable</w:t>
      </w:r>
      <w:proofErr w:type="gramEnd"/>
      <w:r w:rsidRPr="0056613C">
        <w:rPr>
          <w:rFonts w:asciiTheme="minorHAnsi" w:hAnsiTheme="minorHAnsi"/>
          <w:i/>
          <w:sz w:val="18"/>
          <w:szCs w:val="18"/>
        </w:rPr>
        <w:t xml:space="preserve"> (</w:t>
      </w:r>
      <w:proofErr w:type="spellStart"/>
      <w:r w:rsidRPr="0056613C">
        <w:rPr>
          <w:rFonts w:asciiTheme="minorHAnsi" w:hAnsiTheme="minorHAnsi"/>
          <w:i/>
          <w:sz w:val="18"/>
          <w:szCs w:val="18"/>
        </w:rPr>
        <w:t>ie</w:t>
      </w:r>
      <w:proofErr w:type="spellEnd"/>
      <w:r w:rsidRPr="0056613C">
        <w:rPr>
          <w:rFonts w:asciiTheme="minorHAnsi" w:hAnsiTheme="minorHAnsi"/>
          <w:i/>
          <w:sz w:val="18"/>
          <w:szCs w:val="18"/>
        </w:rPr>
        <w:t xml:space="preserve"> increases skills development).”</w:t>
      </w:r>
    </w:p>
    <w:p w:rsidR="0056613C" w:rsidRPr="0056613C" w:rsidRDefault="0056613C" w:rsidP="0056613C">
      <w:pPr>
        <w:ind w:left="720"/>
        <w:rPr>
          <w:rFonts w:asciiTheme="minorHAnsi" w:hAnsiTheme="minorHAnsi"/>
        </w:rPr>
      </w:pPr>
      <w:r w:rsidRPr="0056613C">
        <w:rPr>
          <w:rFonts w:asciiTheme="minorHAnsi" w:hAnsiTheme="minorHAnsi"/>
        </w:rPr>
        <w:t xml:space="preserve">Describe in up to 300 words how the proposed Centre addresses the current goals and objectives for the </w:t>
      </w:r>
      <w:proofErr w:type="spellStart"/>
      <w:r w:rsidRPr="0056613C">
        <w:rPr>
          <w:rFonts w:asciiTheme="minorHAnsi" w:hAnsiTheme="minorHAnsi"/>
        </w:rPr>
        <w:t>Centres</w:t>
      </w:r>
      <w:proofErr w:type="spellEnd"/>
      <w:r w:rsidRPr="0056613C">
        <w:rPr>
          <w:rFonts w:asciiTheme="minorHAnsi" w:hAnsiTheme="minorHAnsi"/>
        </w:rPr>
        <w:t xml:space="preserve"> of Research Excellence scheme (not</w:t>
      </w:r>
      <w:r>
        <w:rPr>
          <w:rFonts w:asciiTheme="minorHAnsi" w:hAnsiTheme="minorHAnsi"/>
        </w:rPr>
        <w:t>e</w:t>
      </w:r>
      <w:r w:rsidRPr="0056613C">
        <w:rPr>
          <w:rFonts w:asciiTheme="minorHAnsi" w:hAnsiTheme="minorHAnsi"/>
        </w:rPr>
        <w:t xml:space="preserve"> that these are currently under review—expectations are that they will remain unchanged but the relative emphasis of the three areas may change).</w:t>
      </w:r>
    </w:p>
    <w:p w:rsidR="0056613C" w:rsidRPr="0056613C" w:rsidRDefault="0056613C" w:rsidP="0056613C">
      <w:pPr>
        <w:ind w:left="360"/>
        <w:rPr>
          <w:rFonts w:asciiTheme="minorHAnsi" w:hAnsiTheme="minorHAnsi"/>
        </w:rPr>
      </w:pPr>
    </w:p>
    <w:p w:rsidR="0056613C" w:rsidRPr="0056613C" w:rsidRDefault="0056613C" w:rsidP="0056613C">
      <w:pPr>
        <w:ind w:left="360"/>
        <w:rPr>
          <w:rFonts w:asciiTheme="minorHAnsi" w:hAnsiTheme="minorHAnsi"/>
        </w:rPr>
      </w:pPr>
    </w:p>
    <w:p w:rsidR="0056613C" w:rsidRPr="0056613C" w:rsidRDefault="0056613C" w:rsidP="00D526D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6613C">
        <w:rPr>
          <w:rFonts w:asciiTheme="minorHAnsi" w:hAnsiTheme="minorHAnsi"/>
        </w:rPr>
        <w:t xml:space="preserve">ALIGNMENT OR OVERLAP WITH EXISTING </w:t>
      </w:r>
      <w:proofErr w:type="spellStart"/>
      <w:r w:rsidRPr="0056613C">
        <w:rPr>
          <w:rFonts w:asciiTheme="minorHAnsi" w:hAnsiTheme="minorHAnsi"/>
        </w:rPr>
        <w:t>CoREs</w:t>
      </w:r>
      <w:proofErr w:type="spellEnd"/>
    </w:p>
    <w:p w:rsidR="0056613C" w:rsidRPr="0056613C" w:rsidRDefault="0056613C" w:rsidP="0056613C">
      <w:pPr>
        <w:ind w:left="720"/>
        <w:rPr>
          <w:rFonts w:asciiTheme="minorHAnsi" w:hAnsiTheme="minorHAnsi"/>
        </w:rPr>
      </w:pPr>
      <w:r w:rsidRPr="0056613C">
        <w:rPr>
          <w:rFonts w:asciiTheme="minorHAnsi" w:hAnsiTheme="minorHAnsi"/>
        </w:rPr>
        <w:t xml:space="preserve">Which existing </w:t>
      </w:r>
      <w:proofErr w:type="spellStart"/>
      <w:r w:rsidRPr="0056613C">
        <w:rPr>
          <w:rFonts w:asciiTheme="minorHAnsi" w:hAnsiTheme="minorHAnsi"/>
        </w:rPr>
        <w:t>CoRE</w:t>
      </w:r>
      <w:proofErr w:type="spellEnd"/>
      <w:r w:rsidRPr="0056613C">
        <w:rPr>
          <w:rFonts w:asciiTheme="minorHAnsi" w:hAnsiTheme="minorHAnsi"/>
        </w:rPr>
        <w:t xml:space="preserve">(s) does this Centre overlap most strongly with?  What </w:t>
      </w:r>
      <w:proofErr w:type="spellStart"/>
      <w:r w:rsidRPr="0056613C">
        <w:rPr>
          <w:rFonts w:asciiTheme="minorHAnsi" w:hAnsiTheme="minorHAnsi"/>
        </w:rPr>
        <w:t>CoRE</w:t>
      </w:r>
      <w:proofErr w:type="spellEnd"/>
      <w:r w:rsidRPr="0056613C">
        <w:rPr>
          <w:rFonts w:asciiTheme="minorHAnsi" w:hAnsiTheme="minorHAnsi"/>
        </w:rPr>
        <w:t>(s) does it strongly align to?</w:t>
      </w:r>
    </w:p>
    <w:p w:rsidR="0056613C" w:rsidRPr="0056613C" w:rsidRDefault="0056613C" w:rsidP="0056613C">
      <w:pPr>
        <w:rPr>
          <w:rFonts w:asciiTheme="minorHAnsi" w:hAnsiTheme="minorHAnsi"/>
        </w:rPr>
      </w:pPr>
    </w:p>
    <w:p w:rsidR="0056613C" w:rsidRPr="0056613C" w:rsidRDefault="0056613C" w:rsidP="0056613C">
      <w:pPr>
        <w:rPr>
          <w:rFonts w:asciiTheme="minorHAnsi" w:hAnsiTheme="minorHAnsi"/>
        </w:rPr>
      </w:pPr>
    </w:p>
    <w:p w:rsidR="0056613C" w:rsidRPr="0056613C" w:rsidRDefault="0056613C" w:rsidP="00D526D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6613C">
        <w:rPr>
          <w:rFonts w:asciiTheme="minorHAnsi" w:hAnsiTheme="minorHAnsi"/>
        </w:rPr>
        <w:t>KEY PERSONNEL</w:t>
      </w:r>
    </w:p>
    <w:p w:rsidR="0056613C" w:rsidRPr="0056613C" w:rsidRDefault="0056613C" w:rsidP="0056613C">
      <w:pPr>
        <w:ind w:left="709" w:firstLine="11"/>
        <w:rPr>
          <w:rFonts w:asciiTheme="minorHAnsi" w:hAnsiTheme="minorHAnsi"/>
        </w:rPr>
      </w:pPr>
      <w:r w:rsidRPr="0056613C">
        <w:rPr>
          <w:rFonts w:asciiTheme="minorHAnsi" w:hAnsiTheme="minorHAnsi"/>
        </w:rPr>
        <w:t>Provide names and affiliations of potential key personnel (indicative only—an exhaustive list is not required at this stage, only names of key Principal Investigators)</w:t>
      </w:r>
    </w:p>
    <w:p w:rsidR="0056613C" w:rsidRPr="0056613C" w:rsidRDefault="0056613C" w:rsidP="0056613C">
      <w:pPr>
        <w:pStyle w:val="ListParagraph"/>
        <w:rPr>
          <w:rFonts w:asciiTheme="minorHAnsi" w:hAnsiTheme="minorHAnsi"/>
        </w:rPr>
      </w:pPr>
    </w:p>
    <w:p w:rsidR="0056613C" w:rsidRPr="0056613C" w:rsidRDefault="0056613C" w:rsidP="00D526D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6613C">
        <w:rPr>
          <w:rFonts w:asciiTheme="minorHAnsi" w:hAnsiTheme="minorHAnsi"/>
        </w:rPr>
        <w:t>PARTNER ORGANISATIONS</w:t>
      </w:r>
    </w:p>
    <w:p w:rsidR="0056613C" w:rsidRPr="0056613C" w:rsidRDefault="0056613C" w:rsidP="0056613C">
      <w:pPr>
        <w:pStyle w:val="ListParagraph"/>
        <w:rPr>
          <w:rFonts w:asciiTheme="minorHAnsi" w:hAnsiTheme="minorHAnsi"/>
          <w:sz w:val="20"/>
        </w:rPr>
      </w:pPr>
      <w:r w:rsidRPr="0056613C">
        <w:rPr>
          <w:rFonts w:asciiTheme="minorHAnsi" w:hAnsiTheme="minorHAnsi"/>
          <w:sz w:val="20"/>
        </w:rPr>
        <w:t>Name of Partner Organisations (indicative only)</w:t>
      </w:r>
    </w:p>
    <w:p w:rsidR="0056613C" w:rsidRPr="0056613C" w:rsidRDefault="0056613C" w:rsidP="0056613C">
      <w:pPr>
        <w:rPr>
          <w:rFonts w:asciiTheme="minorHAnsi" w:hAnsiTheme="minorHAnsi"/>
        </w:rPr>
      </w:pPr>
    </w:p>
    <w:p w:rsidR="0056613C" w:rsidRPr="0056613C" w:rsidRDefault="0056613C" w:rsidP="00236C1C">
      <w:pPr>
        <w:jc w:val="both"/>
        <w:rPr>
          <w:rFonts w:asciiTheme="minorHAnsi" w:hAnsiTheme="minorHAnsi"/>
        </w:rPr>
      </w:pPr>
    </w:p>
    <w:sectPr w:rsidR="0056613C" w:rsidRPr="0056613C" w:rsidSect="00F77975">
      <w:footerReference w:type="default" r:id="rId9"/>
      <w:footerReference w:type="first" r:id="rId10"/>
      <w:pgSz w:w="11907" w:h="16840" w:code="9"/>
      <w:pgMar w:top="709" w:right="1559" w:bottom="851" w:left="1560" w:header="709" w:footer="1104" w:gutter="0"/>
      <w:paperSrc w:first="257" w:other="25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75" w:rsidRDefault="00F77975">
      <w:r>
        <w:separator/>
      </w:r>
    </w:p>
  </w:endnote>
  <w:endnote w:type="continuationSeparator" w:id="0">
    <w:p w:rsidR="00F77975" w:rsidRDefault="00F7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Maori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75" w:rsidRPr="00F24E7E" w:rsidRDefault="00F77975" w:rsidP="00F24E7E">
    <w:pPr>
      <w:pStyle w:val="Footer"/>
    </w:pPr>
    <w:r w:rsidRPr="00F24E7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75" w:rsidRDefault="00F77975" w:rsidP="00F24E7E">
    <w:pPr>
      <w:pStyle w:val="Footer"/>
      <w:pBdr>
        <w:top w:val="single" w:sz="2" w:space="1" w:color="auto"/>
      </w:pBdr>
      <w:tabs>
        <w:tab w:val="clear" w:pos="4153"/>
        <w:tab w:val="clear" w:pos="8306"/>
        <w:tab w:val="left" w:pos="5103"/>
        <w:tab w:val="left" w:pos="6663"/>
        <w:tab w:val="right" w:pos="8931"/>
      </w:tabs>
      <w:rPr>
        <w:rFonts w:ascii="Palatino" w:hAnsi="Palatino"/>
        <w:sz w:val="16"/>
      </w:rPr>
    </w:pPr>
    <w:r>
      <w:rPr>
        <w:rFonts w:ascii="Palatino" w:hAnsi="Palatino"/>
        <w:sz w:val="16"/>
      </w:rPr>
      <w:t>Professor R Blaikie</w:t>
    </w:r>
    <w:r>
      <w:rPr>
        <w:rFonts w:ascii="Palatino" w:hAnsi="Palatino"/>
        <w:sz w:val="16"/>
      </w:rPr>
      <w:tab/>
      <w:t>Phone: 479 8835</w:t>
    </w:r>
    <w:r>
      <w:rPr>
        <w:rFonts w:ascii="Palatino" w:hAnsi="Palatino"/>
        <w:sz w:val="16"/>
      </w:rPr>
      <w:tab/>
    </w:r>
  </w:p>
  <w:p w:rsidR="00F77975" w:rsidRDefault="00F77975" w:rsidP="00F24E7E">
    <w:pPr>
      <w:pStyle w:val="Footer"/>
      <w:pBdr>
        <w:top w:val="single" w:sz="2" w:space="1" w:color="auto"/>
      </w:pBdr>
      <w:tabs>
        <w:tab w:val="clear" w:pos="4153"/>
        <w:tab w:val="clear" w:pos="8306"/>
        <w:tab w:val="left" w:pos="5103"/>
        <w:tab w:val="right" w:pos="8931"/>
      </w:tabs>
    </w:pPr>
    <w:r>
      <w:rPr>
        <w:rFonts w:ascii="Palatino" w:hAnsi="Palatino"/>
        <w:sz w:val="16"/>
      </w:rPr>
      <w:t>Deputy Vice-Chancellor (Research and Enterprise)</w:t>
    </w:r>
    <w:r>
      <w:rPr>
        <w:rFonts w:ascii="Palatino" w:hAnsi="Palatino"/>
        <w:sz w:val="16"/>
      </w:rPr>
      <w:tab/>
      <w:t xml:space="preserve">Email: </w:t>
    </w:r>
    <w:hyperlink r:id="rId1" w:history="1">
      <w:r w:rsidRPr="00496752">
        <w:rPr>
          <w:rStyle w:val="Hyperlink"/>
          <w:rFonts w:ascii="Palatino" w:hAnsi="Palatino"/>
          <w:sz w:val="16"/>
        </w:rPr>
        <w:t>dvc.research@otago.ac.nz</w:t>
      </w:r>
    </w:hyperlink>
    <w:r>
      <w:rPr>
        <w:rFonts w:ascii="Palatino" w:hAnsi="Palatino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75" w:rsidRDefault="00F77975">
      <w:r>
        <w:separator/>
      </w:r>
    </w:p>
  </w:footnote>
  <w:footnote w:type="continuationSeparator" w:id="0">
    <w:p w:rsidR="00F77975" w:rsidRDefault="00F7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398"/>
    <w:multiLevelType w:val="multilevel"/>
    <w:tmpl w:val="6152F77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>
    <w:nsid w:val="3CBA7ED6"/>
    <w:multiLevelType w:val="hybridMultilevel"/>
    <w:tmpl w:val="85AA58D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0279C0"/>
    <w:multiLevelType w:val="hybridMultilevel"/>
    <w:tmpl w:val="2912DCFA"/>
    <w:lvl w:ilvl="0" w:tplc="259078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612CB"/>
    <w:multiLevelType w:val="hybridMultilevel"/>
    <w:tmpl w:val="70E2E8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31FFE"/>
    <w:multiLevelType w:val="hybridMultilevel"/>
    <w:tmpl w:val="0130DD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020E0"/>
    <w:multiLevelType w:val="hybridMultilevel"/>
    <w:tmpl w:val="C6229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233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A6A7C09"/>
    <w:multiLevelType w:val="hybridMultilevel"/>
    <w:tmpl w:val="75D62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F1"/>
    <w:rsid w:val="00007343"/>
    <w:rsid w:val="00014825"/>
    <w:rsid w:val="0003012D"/>
    <w:rsid w:val="00045630"/>
    <w:rsid w:val="00083026"/>
    <w:rsid w:val="0009288B"/>
    <w:rsid w:val="000C24F4"/>
    <w:rsid w:val="000E1223"/>
    <w:rsid w:val="00164B5F"/>
    <w:rsid w:val="00191641"/>
    <w:rsid w:val="00236C1C"/>
    <w:rsid w:val="00282AC4"/>
    <w:rsid w:val="002A5BDA"/>
    <w:rsid w:val="002A607D"/>
    <w:rsid w:val="002B3BD8"/>
    <w:rsid w:val="002C03B4"/>
    <w:rsid w:val="00325F37"/>
    <w:rsid w:val="00383402"/>
    <w:rsid w:val="00385E53"/>
    <w:rsid w:val="00386CB2"/>
    <w:rsid w:val="003A0845"/>
    <w:rsid w:val="003D36AE"/>
    <w:rsid w:val="003F3EA4"/>
    <w:rsid w:val="004E2821"/>
    <w:rsid w:val="00510B20"/>
    <w:rsid w:val="0056613C"/>
    <w:rsid w:val="0057026E"/>
    <w:rsid w:val="005A34AC"/>
    <w:rsid w:val="005D2C9B"/>
    <w:rsid w:val="005E4055"/>
    <w:rsid w:val="005E5E84"/>
    <w:rsid w:val="005F2D7D"/>
    <w:rsid w:val="00616EB2"/>
    <w:rsid w:val="00746132"/>
    <w:rsid w:val="00761E12"/>
    <w:rsid w:val="00773B0A"/>
    <w:rsid w:val="007802A9"/>
    <w:rsid w:val="0079414F"/>
    <w:rsid w:val="00797C37"/>
    <w:rsid w:val="007A23DB"/>
    <w:rsid w:val="00820071"/>
    <w:rsid w:val="008349A6"/>
    <w:rsid w:val="00846973"/>
    <w:rsid w:val="008553F3"/>
    <w:rsid w:val="008659F1"/>
    <w:rsid w:val="008A58BB"/>
    <w:rsid w:val="00972C80"/>
    <w:rsid w:val="00977F77"/>
    <w:rsid w:val="009A7721"/>
    <w:rsid w:val="009B7B7D"/>
    <w:rsid w:val="009C76D7"/>
    <w:rsid w:val="009F3596"/>
    <w:rsid w:val="00A04B2E"/>
    <w:rsid w:val="00A22CAB"/>
    <w:rsid w:val="00A37E70"/>
    <w:rsid w:val="00A43D65"/>
    <w:rsid w:val="00A5674C"/>
    <w:rsid w:val="00A62458"/>
    <w:rsid w:val="00AC4472"/>
    <w:rsid w:val="00AE5C7D"/>
    <w:rsid w:val="00B26C2D"/>
    <w:rsid w:val="00B31C51"/>
    <w:rsid w:val="00B41A06"/>
    <w:rsid w:val="00B83A54"/>
    <w:rsid w:val="00B871E3"/>
    <w:rsid w:val="00BE5E8E"/>
    <w:rsid w:val="00C20686"/>
    <w:rsid w:val="00C32373"/>
    <w:rsid w:val="00C54FE0"/>
    <w:rsid w:val="00C81131"/>
    <w:rsid w:val="00C820BD"/>
    <w:rsid w:val="00C9566C"/>
    <w:rsid w:val="00CE41EC"/>
    <w:rsid w:val="00CF204D"/>
    <w:rsid w:val="00CF797B"/>
    <w:rsid w:val="00D03D21"/>
    <w:rsid w:val="00D20EF5"/>
    <w:rsid w:val="00D22AEE"/>
    <w:rsid w:val="00D526D1"/>
    <w:rsid w:val="00D860DC"/>
    <w:rsid w:val="00DA246A"/>
    <w:rsid w:val="00DB7E4D"/>
    <w:rsid w:val="00E53494"/>
    <w:rsid w:val="00E74791"/>
    <w:rsid w:val="00EA2085"/>
    <w:rsid w:val="00ED32EF"/>
    <w:rsid w:val="00F03405"/>
    <w:rsid w:val="00F124F1"/>
    <w:rsid w:val="00F24E7E"/>
    <w:rsid w:val="00F73D2B"/>
    <w:rsid w:val="00F77975"/>
    <w:rsid w:val="00F92AE8"/>
    <w:rsid w:val="00F967A2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eastAsia="Times" w:hAnsi="Garamond"/>
      <w:b/>
      <w:sz w:val="28"/>
      <w:lang w:val="en-AU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eastAsia="Times"/>
      <w:b/>
      <w:sz w:val="24"/>
      <w:lang w:val="en-AU"/>
    </w:rPr>
  </w:style>
  <w:style w:type="paragraph" w:styleId="Heading3">
    <w:name w:val="heading 3"/>
    <w:basedOn w:val="Normal"/>
    <w:next w:val="Normal"/>
    <w:qFormat/>
    <w:pPr>
      <w:keepNext/>
      <w:ind w:right="-108"/>
      <w:outlineLvl w:val="2"/>
    </w:pPr>
    <w:rPr>
      <w:rFonts w:eastAsia="Times"/>
      <w:b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eastAsia="Times"/>
      <w:sz w:val="24"/>
      <w:lang w:val="en-AU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59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E4055"/>
    <w:pPr>
      <w:widowControl w:val="0"/>
      <w:ind w:left="1440" w:hanging="743"/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5A34AC"/>
    <w:rPr>
      <w:rFonts w:eastAsia="Times"/>
      <w:sz w:val="24"/>
      <w:lang w:val="en-AU" w:eastAsia="en-US"/>
    </w:rPr>
  </w:style>
  <w:style w:type="paragraph" w:styleId="Title">
    <w:name w:val="Title"/>
    <w:basedOn w:val="Normal"/>
    <w:link w:val="TitleChar"/>
    <w:qFormat/>
    <w:rsid w:val="004E2821"/>
    <w:pPr>
      <w:jc w:val="center"/>
    </w:pPr>
    <w:rPr>
      <w:b/>
      <w:sz w:val="32"/>
      <w:lang w:val="en-NZ"/>
    </w:rPr>
  </w:style>
  <w:style w:type="character" w:customStyle="1" w:styleId="TitleChar">
    <w:name w:val="Title Char"/>
    <w:basedOn w:val="DefaultParagraphFont"/>
    <w:link w:val="Title"/>
    <w:rsid w:val="004E2821"/>
    <w:rPr>
      <w:b/>
      <w:sz w:val="32"/>
      <w:lang w:eastAsia="en-US"/>
    </w:rPr>
  </w:style>
  <w:style w:type="character" w:styleId="Hyperlink">
    <w:name w:val="Hyperlink"/>
    <w:basedOn w:val="DefaultParagraphFont"/>
    <w:rsid w:val="00AC44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E7E"/>
    <w:pPr>
      <w:ind w:left="720"/>
      <w:contextualSpacing/>
    </w:pPr>
    <w:rPr>
      <w:rFonts w:eastAsia="Times"/>
      <w:sz w:val="24"/>
      <w:lang w:val="en-AU"/>
    </w:rPr>
  </w:style>
  <w:style w:type="character" w:styleId="CommentReference">
    <w:name w:val="annotation reference"/>
    <w:basedOn w:val="DefaultParagraphFont"/>
    <w:rsid w:val="00F24E7E"/>
    <w:rPr>
      <w:sz w:val="18"/>
      <w:szCs w:val="18"/>
    </w:rPr>
  </w:style>
  <w:style w:type="paragraph" w:styleId="CommentText">
    <w:name w:val="annotation text"/>
    <w:basedOn w:val="Normal"/>
    <w:link w:val="CommentTextChar"/>
    <w:rsid w:val="00F24E7E"/>
    <w:rPr>
      <w:rFonts w:eastAsia="Times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rsid w:val="00F24E7E"/>
    <w:rPr>
      <w:rFonts w:eastAsia="Times"/>
      <w:sz w:val="24"/>
      <w:szCs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5D2C9B"/>
    <w:rPr>
      <w:rFonts w:eastAsia="Times"/>
      <w:b/>
      <w:sz w:val="24"/>
      <w:lang w:val="en-A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3D65"/>
    <w:rPr>
      <w:rFonts w:ascii="Calibri" w:hAnsi="Calibri"/>
      <w:sz w:val="22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A43D65"/>
    <w:rPr>
      <w:rFonts w:ascii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eastAsia="Times" w:hAnsi="Garamond"/>
      <w:b/>
      <w:sz w:val="28"/>
      <w:lang w:val="en-AU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eastAsia="Times"/>
      <w:b/>
      <w:sz w:val="24"/>
      <w:lang w:val="en-AU"/>
    </w:rPr>
  </w:style>
  <w:style w:type="paragraph" w:styleId="Heading3">
    <w:name w:val="heading 3"/>
    <w:basedOn w:val="Normal"/>
    <w:next w:val="Normal"/>
    <w:qFormat/>
    <w:pPr>
      <w:keepNext/>
      <w:ind w:right="-108"/>
      <w:outlineLvl w:val="2"/>
    </w:pPr>
    <w:rPr>
      <w:rFonts w:eastAsia="Times"/>
      <w:b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eastAsia="Times"/>
      <w:sz w:val="24"/>
      <w:lang w:val="en-AU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59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E4055"/>
    <w:pPr>
      <w:widowControl w:val="0"/>
      <w:ind w:left="1440" w:hanging="743"/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5A34AC"/>
    <w:rPr>
      <w:rFonts w:eastAsia="Times"/>
      <w:sz w:val="24"/>
      <w:lang w:val="en-AU" w:eastAsia="en-US"/>
    </w:rPr>
  </w:style>
  <w:style w:type="paragraph" w:styleId="Title">
    <w:name w:val="Title"/>
    <w:basedOn w:val="Normal"/>
    <w:link w:val="TitleChar"/>
    <w:qFormat/>
    <w:rsid w:val="004E2821"/>
    <w:pPr>
      <w:jc w:val="center"/>
    </w:pPr>
    <w:rPr>
      <w:b/>
      <w:sz w:val="32"/>
      <w:lang w:val="en-NZ"/>
    </w:rPr>
  </w:style>
  <w:style w:type="character" w:customStyle="1" w:styleId="TitleChar">
    <w:name w:val="Title Char"/>
    <w:basedOn w:val="DefaultParagraphFont"/>
    <w:link w:val="Title"/>
    <w:rsid w:val="004E2821"/>
    <w:rPr>
      <w:b/>
      <w:sz w:val="32"/>
      <w:lang w:eastAsia="en-US"/>
    </w:rPr>
  </w:style>
  <w:style w:type="character" w:styleId="Hyperlink">
    <w:name w:val="Hyperlink"/>
    <w:basedOn w:val="DefaultParagraphFont"/>
    <w:rsid w:val="00AC44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E7E"/>
    <w:pPr>
      <w:ind w:left="720"/>
      <w:contextualSpacing/>
    </w:pPr>
    <w:rPr>
      <w:rFonts w:eastAsia="Times"/>
      <w:sz w:val="24"/>
      <w:lang w:val="en-AU"/>
    </w:rPr>
  </w:style>
  <w:style w:type="character" w:styleId="CommentReference">
    <w:name w:val="annotation reference"/>
    <w:basedOn w:val="DefaultParagraphFont"/>
    <w:rsid w:val="00F24E7E"/>
    <w:rPr>
      <w:sz w:val="18"/>
      <w:szCs w:val="18"/>
    </w:rPr>
  </w:style>
  <w:style w:type="paragraph" w:styleId="CommentText">
    <w:name w:val="annotation text"/>
    <w:basedOn w:val="Normal"/>
    <w:link w:val="CommentTextChar"/>
    <w:rsid w:val="00F24E7E"/>
    <w:rPr>
      <w:rFonts w:eastAsia="Times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rsid w:val="00F24E7E"/>
    <w:rPr>
      <w:rFonts w:eastAsia="Times"/>
      <w:sz w:val="24"/>
      <w:szCs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5D2C9B"/>
    <w:rPr>
      <w:rFonts w:eastAsia="Times"/>
      <w:b/>
      <w:sz w:val="24"/>
      <w:lang w:val="en-A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3D65"/>
    <w:rPr>
      <w:rFonts w:ascii="Calibri" w:hAnsi="Calibri"/>
      <w:sz w:val="22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A43D65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vc.research@otag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604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 Services</dc:creator>
  <cp:lastModifiedBy>Katharina Ruckstuhl</cp:lastModifiedBy>
  <cp:revision>9</cp:revision>
  <cp:lastPrinted>2012-12-14T01:28:00Z</cp:lastPrinted>
  <dcterms:created xsi:type="dcterms:W3CDTF">2013-06-09T21:18:00Z</dcterms:created>
  <dcterms:modified xsi:type="dcterms:W3CDTF">2013-06-09T21:54:00Z</dcterms:modified>
</cp:coreProperties>
</file>