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3E0E" w14:textId="77777777" w:rsidR="007A7FB2" w:rsidRPr="00364446" w:rsidRDefault="007A7FB2" w:rsidP="0029279C">
      <w:pPr>
        <w:jc w:val="center"/>
        <w:rPr>
          <w:rFonts w:ascii="Arial" w:eastAsiaTheme="minorEastAsia" w:hAnsi="Arial" w:cs="Arial"/>
          <w:b/>
          <w:bCs/>
          <w:sz w:val="22"/>
          <w:szCs w:val="22"/>
          <w:lang w:val="en-NZ" w:eastAsia="zh-CN"/>
        </w:rPr>
      </w:pPr>
      <w:bookmarkStart w:id="0" w:name="_Hlk54358593"/>
    </w:p>
    <w:p w14:paraId="7CF5A654" w14:textId="72C59C7A" w:rsidR="00B62451" w:rsidRPr="007A7FB2" w:rsidRDefault="000B26E4" w:rsidP="0029279C">
      <w:pPr>
        <w:jc w:val="center"/>
        <w:rPr>
          <w:rFonts w:ascii="Arial" w:hAnsi="Arial" w:cs="Arial"/>
          <w:b/>
          <w:bCs/>
          <w:sz w:val="36"/>
          <w:szCs w:val="36"/>
        </w:rPr>
      </w:pPr>
      <w:r w:rsidRPr="007A7FB2">
        <w:rPr>
          <w:rFonts w:ascii="Arial" w:hAnsi="Arial" w:cs="Arial"/>
          <w:b/>
          <w:bCs/>
          <w:sz w:val="36"/>
          <w:szCs w:val="36"/>
        </w:rPr>
        <w:t>China</w:t>
      </w:r>
      <w:r w:rsidR="0026202B" w:rsidRPr="007A7FB2">
        <w:rPr>
          <w:rFonts w:ascii="Arial" w:hAnsi="Arial" w:cs="Arial"/>
          <w:b/>
          <w:bCs/>
          <w:sz w:val="36"/>
          <w:szCs w:val="36"/>
        </w:rPr>
        <w:t xml:space="preserve"> </w:t>
      </w:r>
      <w:r w:rsidR="00B32938">
        <w:rPr>
          <w:rFonts w:ascii="Arial" w:hAnsi="Arial" w:cs="Arial"/>
          <w:b/>
          <w:bCs/>
          <w:sz w:val="36"/>
          <w:szCs w:val="36"/>
        </w:rPr>
        <w:t>–</w:t>
      </w:r>
      <w:r w:rsidR="0026202B" w:rsidRPr="007A7FB2">
        <w:rPr>
          <w:rFonts w:ascii="Arial" w:hAnsi="Arial" w:cs="Arial"/>
          <w:b/>
          <w:bCs/>
          <w:sz w:val="36"/>
          <w:szCs w:val="36"/>
        </w:rPr>
        <w:t xml:space="preserve"> </w:t>
      </w:r>
      <w:r w:rsidR="00B62451" w:rsidRPr="007A7FB2">
        <w:rPr>
          <w:rFonts w:ascii="Arial" w:hAnsi="Arial" w:cs="Arial"/>
          <w:b/>
          <w:bCs/>
          <w:sz w:val="36"/>
          <w:szCs w:val="36"/>
        </w:rPr>
        <w:t>Maurice Wilkins Centre</w:t>
      </w:r>
    </w:p>
    <w:p w14:paraId="76FADF78" w14:textId="77777777" w:rsidR="00B62451" w:rsidRPr="007A7FB2" w:rsidRDefault="00F12B09" w:rsidP="0029279C">
      <w:pPr>
        <w:jc w:val="center"/>
        <w:rPr>
          <w:rFonts w:ascii="Arial" w:hAnsi="Arial" w:cs="Arial"/>
          <w:b/>
          <w:bCs/>
          <w:sz w:val="28"/>
          <w:szCs w:val="28"/>
        </w:rPr>
      </w:pPr>
      <w:bookmarkStart w:id="1" w:name="_Hlk52956968"/>
      <w:bookmarkStart w:id="2" w:name="_Hlk53479219"/>
      <w:r w:rsidRPr="007A7FB2">
        <w:rPr>
          <w:rFonts w:ascii="Arial" w:hAnsi="Arial" w:cs="Arial"/>
          <w:b/>
          <w:bCs/>
          <w:sz w:val="36"/>
          <w:szCs w:val="36"/>
        </w:rPr>
        <w:t xml:space="preserve">Collaborative </w:t>
      </w:r>
      <w:r w:rsidR="00144B47" w:rsidRPr="007A7FB2">
        <w:rPr>
          <w:rFonts w:ascii="Arial" w:hAnsi="Arial" w:cs="Arial"/>
          <w:b/>
          <w:bCs/>
          <w:sz w:val="36"/>
          <w:szCs w:val="36"/>
        </w:rPr>
        <w:t>R</w:t>
      </w:r>
      <w:r w:rsidRPr="007A7FB2">
        <w:rPr>
          <w:rFonts w:ascii="Arial" w:hAnsi="Arial" w:cs="Arial"/>
          <w:b/>
          <w:bCs/>
          <w:sz w:val="36"/>
          <w:szCs w:val="36"/>
        </w:rPr>
        <w:t xml:space="preserve">esearch </w:t>
      </w:r>
      <w:r w:rsidR="00144B47" w:rsidRPr="007A7FB2">
        <w:rPr>
          <w:rFonts w:ascii="Arial" w:hAnsi="Arial" w:cs="Arial"/>
          <w:b/>
          <w:bCs/>
          <w:sz w:val="36"/>
          <w:szCs w:val="36"/>
        </w:rPr>
        <w:t>P</w:t>
      </w:r>
      <w:r w:rsidRPr="007A7FB2">
        <w:rPr>
          <w:rFonts w:ascii="Arial" w:hAnsi="Arial" w:cs="Arial"/>
          <w:b/>
          <w:bCs/>
          <w:sz w:val="36"/>
          <w:szCs w:val="36"/>
        </w:rPr>
        <w:t>rogramme</w:t>
      </w:r>
      <w:bookmarkEnd w:id="1"/>
      <w:r w:rsidRPr="007A7FB2">
        <w:rPr>
          <w:rFonts w:ascii="Arial" w:hAnsi="Arial" w:cs="Arial"/>
          <w:b/>
          <w:bCs/>
          <w:sz w:val="36"/>
          <w:szCs w:val="36"/>
        </w:rPr>
        <w:t xml:space="preserve"> (</w:t>
      </w:r>
      <w:bookmarkStart w:id="3" w:name="_Hlk52956814"/>
      <w:r w:rsidRPr="007A7FB2">
        <w:rPr>
          <w:rFonts w:ascii="Arial" w:hAnsi="Arial" w:cs="Arial"/>
          <w:b/>
          <w:bCs/>
          <w:sz w:val="36"/>
          <w:szCs w:val="36"/>
        </w:rPr>
        <w:t>C-MWC</w:t>
      </w:r>
      <w:bookmarkEnd w:id="3"/>
      <w:r w:rsidRPr="007A7FB2">
        <w:rPr>
          <w:rFonts w:ascii="Arial" w:hAnsi="Arial" w:cs="Arial"/>
          <w:b/>
          <w:bCs/>
          <w:sz w:val="36"/>
          <w:szCs w:val="36"/>
        </w:rPr>
        <w:t>)</w:t>
      </w:r>
      <w:bookmarkEnd w:id="0"/>
      <w:bookmarkEnd w:id="2"/>
    </w:p>
    <w:p w14:paraId="115C01A6" w14:textId="77777777" w:rsidR="00B62451" w:rsidRPr="007A7FB2" w:rsidRDefault="00B62451" w:rsidP="0029279C">
      <w:pPr>
        <w:rPr>
          <w:rFonts w:ascii="Arial" w:hAnsi="Arial" w:cs="Arial"/>
          <w:szCs w:val="24"/>
        </w:rPr>
      </w:pPr>
    </w:p>
    <w:p w14:paraId="11B7E4F2" w14:textId="62DDCB48" w:rsidR="00661E6A" w:rsidRPr="007A7FB2" w:rsidRDefault="001A5C5D" w:rsidP="0029279C">
      <w:pPr>
        <w:jc w:val="center"/>
        <w:rPr>
          <w:rFonts w:ascii="Arial" w:hAnsi="Arial" w:cs="Arial"/>
          <w:b/>
          <w:bCs/>
          <w:sz w:val="28"/>
          <w:szCs w:val="28"/>
        </w:rPr>
      </w:pPr>
      <w:r w:rsidRPr="007A7FB2">
        <w:rPr>
          <w:rFonts w:ascii="Arial" w:hAnsi="Arial" w:cs="Arial"/>
          <w:b/>
          <w:bCs/>
          <w:sz w:val="28"/>
          <w:szCs w:val="28"/>
        </w:rPr>
        <w:t>Invitation to apply for</w:t>
      </w:r>
      <w:r w:rsidR="009650C5" w:rsidRPr="007A7FB2">
        <w:rPr>
          <w:rFonts w:ascii="Arial" w:hAnsi="Arial" w:cs="Arial"/>
          <w:b/>
          <w:bCs/>
          <w:sz w:val="28"/>
          <w:szCs w:val="28"/>
        </w:rPr>
        <w:t xml:space="preserve"> </w:t>
      </w:r>
      <w:r w:rsidR="0029279C">
        <w:rPr>
          <w:rFonts w:ascii="Arial" w:hAnsi="Arial" w:cs="Arial"/>
          <w:b/>
          <w:bCs/>
          <w:sz w:val="28"/>
          <w:szCs w:val="28"/>
        </w:rPr>
        <w:t>E</w:t>
      </w:r>
      <w:r w:rsidR="00364446">
        <w:rPr>
          <w:rFonts w:ascii="Arial" w:hAnsi="Arial" w:cs="Arial"/>
          <w:b/>
          <w:bCs/>
          <w:sz w:val="28"/>
          <w:szCs w:val="28"/>
        </w:rPr>
        <w:t>xchange</w:t>
      </w:r>
      <w:r w:rsidR="000A37A0">
        <w:rPr>
          <w:rFonts w:ascii="Arial" w:hAnsi="Arial" w:cs="Arial"/>
          <w:b/>
          <w:bCs/>
          <w:sz w:val="28"/>
          <w:szCs w:val="28"/>
        </w:rPr>
        <w:t xml:space="preserve"> </w:t>
      </w:r>
      <w:r w:rsidR="00364446">
        <w:rPr>
          <w:rFonts w:ascii="Arial" w:hAnsi="Arial" w:cs="Arial"/>
          <w:b/>
          <w:bCs/>
          <w:sz w:val="28"/>
          <w:szCs w:val="28"/>
        </w:rPr>
        <w:t xml:space="preserve">funding </w:t>
      </w:r>
    </w:p>
    <w:p w14:paraId="56D6CEC3" w14:textId="77777777" w:rsidR="00661E6A" w:rsidRPr="009219DA" w:rsidRDefault="00661E6A" w:rsidP="0029279C">
      <w:pPr>
        <w:rPr>
          <w:rFonts w:ascii="Arial" w:hAnsi="Arial" w:cs="Arial"/>
          <w:b/>
          <w:szCs w:val="24"/>
          <w:lang w:eastAsia="ja-JP"/>
        </w:rPr>
      </w:pPr>
    </w:p>
    <w:p w14:paraId="09C6E72F" w14:textId="2298C378" w:rsidR="00164BA8" w:rsidRPr="009219DA" w:rsidRDefault="00164BA8" w:rsidP="0029279C">
      <w:pPr>
        <w:jc w:val="center"/>
        <w:rPr>
          <w:rFonts w:ascii="Arial" w:hAnsi="Arial" w:cs="Arial"/>
          <w:sz w:val="28"/>
          <w:szCs w:val="28"/>
        </w:rPr>
      </w:pPr>
      <w:r w:rsidRPr="0029279C">
        <w:rPr>
          <w:rFonts w:ascii="Arial" w:hAnsi="Arial" w:cs="Arial"/>
          <w:sz w:val="28"/>
          <w:szCs w:val="28"/>
        </w:rPr>
        <w:t>Du</w:t>
      </w:r>
      <w:r w:rsidR="00E90452">
        <w:rPr>
          <w:rFonts w:ascii="Arial" w:hAnsi="Arial" w:cs="Arial"/>
          <w:sz w:val="28"/>
          <w:szCs w:val="28"/>
        </w:rPr>
        <w:t>e 29</w:t>
      </w:r>
      <w:r w:rsidR="00E90452" w:rsidRPr="0029279C">
        <w:rPr>
          <w:rFonts w:ascii="Arial" w:hAnsi="Arial" w:cs="Arial"/>
          <w:sz w:val="28"/>
          <w:szCs w:val="28"/>
          <w:vertAlign w:val="superscript"/>
        </w:rPr>
        <w:t>th</w:t>
      </w:r>
      <w:r w:rsidR="00E90452">
        <w:rPr>
          <w:rFonts w:ascii="Arial" w:hAnsi="Arial" w:cs="Arial"/>
          <w:sz w:val="28"/>
          <w:szCs w:val="28"/>
        </w:rPr>
        <w:t xml:space="preserve"> </w:t>
      </w:r>
      <w:r w:rsidR="00140197" w:rsidRPr="0029279C">
        <w:rPr>
          <w:rFonts w:ascii="Arial" w:hAnsi="Arial" w:cs="Arial"/>
          <w:sz w:val="28"/>
          <w:szCs w:val="28"/>
        </w:rPr>
        <w:t xml:space="preserve">April </w:t>
      </w:r>
      <w:r w:rsidR="00364446" w:rsidRPr="0029279C">
        <w:rPr>
          <w:rFonts w:ascii="Arial" w:hAnsi="Arial" w:cs="Arial"/>
          <w:sz w:val="28"/>
          <w:szCs w:val="28"/>
        </w:rPr>
        <w:t xml:space="preserve"> </w:t>
      </w:r>
      <w:r w:rsidR="00F947DF" w:rsidRPr="0029279C">
        <w:rPr>
          <w:rFonts w:ascii="Arial" w:hAnsi="Arial" w:cs="Arial"/>
          <w:sz w:val="28"/>
          <w:szCs w:val="28"/>
        </w:rPr>
        <w:t>20</w:t>
      </w:r>
      <w:r w:rsidR="00970167" w:rsidRPr="0029279C">
        <w:rPr>
          <w:rFonts w:ascii="Arial" w:hAnsi="Arial" w:cs="Arial"/>
          <w:sz w:val="28"/>
          <w:szCs w:val="28"/>
        </w:rPr>
        <w:t>2</w:t>
      </w:r>
      <w:r w:rsidR="00364446" w:rsidRPr="0029279C">
        <w:rPr>
          <w:rFonts w:ascii="Arial" w:hAnsi="Arial" w:cs="Arial"/>
          <w:sz w:val="28"/>
          <w:szCs w:val="28"/>
        </w:rPr>
        <w:t>4</w:t>
      </w:r>
    </w:p>
    <w:p w14:paraId="2E9FAF78" w14:textId="77777777" w:rsidR="00164BA8" w:rsidRDefault="00164BA8" w:rsidP="0029279C"/>
    <w:p w14:paraId="3F1B6DAE" w14:textId="77777777" w:rsidR="00B32938" w:rsidRDefault="00B32938" w:rsidP="0029279C">
      <w:pPr>
        <w:rPr>
          <w:rFonts w:ascii="Arial" w:hAnsi="Arial" w:cs="Arial"/>
          <w:b/>
          <w:sz w:val="22"/>
          <w:szCs w:val="22"/>
          <w:lang w:val="en-NZ"/>
        </w:rPr>
      </w:pPr>
    </w:p>
    <w:p w14:paraId="1A4B72F2" w14:textId="77777777" w:rsidR="00B32938" w:rsidRDefault="00B32938" w:rsidP="0029279C">
      <w:pPr>
        <w:rPr>
          <w:rFonts w:ascii="Arial" w:hAnsi="Arial" w:cs="Arial"/>
          <w:b/>
          <w:sz w:val="22"/>
          <w:szCs w:val="22"/>
          <w:lang w:val="en-NZ"/>
        </w:rPr>
      </w:pPr>
    </w:p>
    <w:p w14:paraId="5B85735F" w14:textId="77777777" w:rsidR="00B32938" w:rsidRDefault="00B32938" w:rsidP="0029279C">
      <w:pPr>
        <w:rPr>
          <w:rFonts w:ascii="Arial" w:hAnsi="Arial" w:cs="Arial"/>
          <w:b/>
          <w:sz w:val="22"/>
          <w:szCs w:val="22"/>
          <w:lang w:val="en-NZ"/>
        </w:rPr>
      </w:pPr>
    </w:p>
    <w:p w14:paraId="29A7EBF7" w14:textId="77777777" w:rsidR="00B32938" w:rsidRDefault="00B32938" w:rsidP="0029279C">
      <w:pPr>
        <w:rPr>
          <w:rFonts w:ascii="Arial" w:hAnsi="Arial" w:cs="Arial"/>
          <w:b/>
          <w:sz w:val="22"/>
          <w:szCs w:val="22"/>
          <w:lang w:val="en-NZ"/>
        </w:rPr>
      </w:pPr>
    </w:p>
    <w:p w14:paraId="70E02889" w14:textId="0DD5E1CB" w:rsidR="000A37A0" w:rsidRDefault="00164BA8" w:rsidP="0029279C">
      <w:pPr>
        <w:rPr>
          <w:rFonts w:ascii="Arial" w:hAnsi="Arial" w:cs="Arial"/>
          <w:sz w:val="22"/>
          <w:szCs w:val="22"/>
          <w:lang w:val="en-NZ"/>
        </w:rPr>
      </w:pPr>
      <w:r>
        <w:rPr>
          <w:rFonts w:ascii="Arial" w:hAnsi="Arial" w:cs="Arial"/>
          <w:b/>
          <w:sz w:val="22"/>
          <w:szCs w:val="22"/>
          <w:lang w:val="en-NZ"/>
        </w:rPr>
        <w:t xml:space="preserve">The </w:t>
      </w:r>
      <w:r w:rsidR="00432F1F">
        <w:rPr>
          <w:rFonts w:ascii="Arial" w:hAnsi="Arial" w:cs="Arial"/>
          <w:b/>
          <w:sz w:val="22"/>
          <w:szCs w:val="22"/>
          <w:lang w:val="en-NZ"/>
        </w:rPr>
        <w:t>Maurice Wilkins Centre (</w:t>
      </w:r>
      <w:r>
        <w:rPr>
          <w:rFonts w:ascii="Arial" w:hAnsi="Arial" w:cs="Arial"/>
          <w:b/>
          <w:sz w:val="22"/>
          <w:szCs w:val="22"/>
          <w:lang w:val="en-NZ"/>
        </w:rPr>
        <w:t>MWC</w:t>
      </w:r>
      <w:r w:rsidR="00432F1F">
        <w:rPr>
          <w:rFonts w:ascii="Arial" w:hAnsi="Arial" w:cs="Arial"/>
          <w:b/>
          <w:sz w:val="22"/>
          <w:szCs w:val="22"/>
          <w:lang w:val="en-NZ"/>
        </w:rPr>
        <w:t>)</w:t>
      </w:r>
      <w:r>
        <w:rPr>
          <w:rFonts w:ascii="Arial" w:hAnsi="Arial" w:cs="Arial"/>
          <w:b/>
          <w:sz w:val="22"/>
          <w:szCs w:val="22"/>
          <w:lang w:val="en-NZ"/>
        </w:rPr>
        <w:t xml:space="preserve"> </w:t>
      </w:r>
      <w:r w:rsidR="00B51314" w:rsidRPr="0029279C">
        <w:rPr>
          <w:rFonts w:ascii="Arial" w:hAnsi="Arial" w:cs="Arial"/>
          <w:bCs/>
          <w:sz w:val="22"/>
          <w:szCs w:val="22"/>
          <w:lang w:val="en-NZ"/>
        </w:rPr>
        <w:t>hosted by the University of Auckland</w:t>
      </w:r>
      <w:r w:rsidR="00B51314">
        <w:rPr>
          <w:rFonts w:ascii="Arial" w:hAnsi="Arial" w:cs="Arial"/>
          <w:b/>
          <w:sz w:val="22"/>
          <w:szCs w:val="22"/>
          <w:lang w:val="en-NZ"/>
        </w:rPr>
        <w:t xml:space="preserve"> </w:t>
      </w:r>
      <w:r>
        <w:rPr>
          <w:rFonts w:ascii="Arial" w:hAnsi="Arial" w:cs="Arial"/>
          <w:b/>
          <w:sz w:val="22"/>
          <w:szCs w:val="22"/>
          <w:lang w:val="en-NZ"/>
        </w:rPr>
        <w:t xml:space="preserve">invites </w:t>
      </w:r>
      <w:r w:rsidR="00511A71">
        <w:rPr>
          <w:rFonts w:ascii="Arial" w:hAnsi="Arial" w:cs="Arial"/>
          <w:b/>
          <w:sz w:val="22"/>
          <w:szCs w:val="22"/>
          <w:lang w:val="en-NZ"/>
        </w:rPr>
        <w:t>proposals</w:t>
      </w:r>
      <w:r w:rsidR="00DE5202">
        <w:rPr>
          <w:rFonts w:ascii="Arial" w:hAnsi="Arial" w:cs="Arial"/>
          <w:b/>
          <w:sz w:val="22"/>
          <w:szCs w:val="22"/>
          <w:lang w:val="en-NZ"/>
        </w:rPr>
        <w:t xml:space="preserve"> </w:t>
      </w:r>
      <w:r w:rsidRPr="0029279C">
        <w:rPr>
          <w:rFonts w:ascii="Arial" w:hAnsi="Arial" w:cs="Arial"/>
          <w:b/>
          <w:sz w:val="22"/>
          <w:szCs w:val="22"/>
          <w:lang w:val="en-NZ"/>
        </w:rPr>
        <w:t>from</w:t>
      </w:r>
      <w:r w:rsidR="00886889" w:rsidRPr="0029279C">
        <w:rPr>
          <w:rFonts w:ascii="Arial" w:hAnsi="Arial" w:cs="Arial"/>
          <w:b/>
          <w:sz w:val="22"/>
          <w:szCs w:val="22"/>
          <w:lang w:val="en-NZ"/>
        </w:rPr>
        <w:t xml:space="preserve"> </w:t>
      </w:r>
      <w:r w:rsidR="007A18D8" w:rsidRPr="0029279C">
        <w:rPr>
          <w:rFonts w:ascii="Arial" w:hAnsi="Arial" w:cs="Arial"/>
          <w:b/>
          <w:sz w:val="22"/>
          <w:szCs w:val="22"/>
        </w:rPr>
        <w:t>biomedical</w:t>
      </w:r>
      <w:r w:rsidR="007A18D8" w:rsidRPr="0029279C">
        <w:rPr>
          <w:rFonts w:ascii="Arial" w:hAnsi="Arial" w:cs="Arial"/>
          <w:b/>
          <w:sz w:val="22"/>
          <w:szCs w:val="22"/>
          <w:lang w:val="en-NZ"/>
        </w:rPr>
        <w:t xml:space="preserve"> </w:t>
      </w:r>
      <w:r w:rsidR="000A37A0" w:rsidRPr="0029279C">
        <w:rPr>
          <w:rFonts w:ascii="Arial" w:hAnsi="Arial" w:cs="Arial"/>
          <w:b/>
          <w:sz w:val="22"/>
          <w:szCs w:val="22"/>
          <w:lang w:val="en-NZ"/>
        </w:rPr>
        <w:t>researchers</w:t>
      </w:r>
      <w:r w:rsidR="000A37A0">
        <w:rPr>
          <w:rFonts w:ascii="Arial" w:hAnsi="Arial" w:cs="Arial"/>
          <w:sz w:val="22"/>
          <w:szCs w:val="22"/>
          <w:lang w:val="en-NZ"/>
        </w:rPr>
        <w:t xml:space="preserve"> </w:t>
      </w:r>
      <w:r w:rsidR="007A18D8">
        <w:rPr>
          <w:rFonts w:ascii="Arial" w:hAnsi="Arial" w:cs="Arial"/>
          <w:sz w:val="22"/>
          <w:szCs w:val="22"/>
          <w:lang w:val="en-NZ"/>
        </w:rPr>
        <w:t>based in N</w:t>
      </w:r>
      <w:r w:rsidR="00210440">
        <w:rPr>
          <w:rFonts w:ascii="Arial" w:hAnsi="Arial" w:cs="Arial"/>
          <w:sz w:val="22"/>
          <w:szCs w:val="22"/>
          <w:lang w:val="en-NZ"/>
        </w:rPr>
        <w:t xml:space="preserve">Z </w:t>
      </w:r>
      <w:r w:rsidR="000A37A0">
        <w:rPr>
          <w:rFonts w:ascii="Arial" w:hAnsi="Arial" w:cs="Arial"/>
          <w:sz w:val="22"/>
          <w:szCs w:val="22"/>
          <w:lang w:val="en-NZ"/>
        </w:rPr>
        <w:t xml:space="preserve">for </w:t>
      </w:r>
      <w:r w:rsidR="008A6819">
        <w:rPr>
          <w:rFonts w:ascii="Arial" w:hAnsi="Arial" w:cs="Arial"/>
          <w:b/>
          <w:bCs/>
          <w:sz w:val="22"/>
          <w:szCs w:val="22"/>
          <w:lang w:val="en-NZ"/>
        </w:rPr>
        <w:t>E</w:t>
      </w:r>
      <w:r w:rsidR="000A37A0" w:rsidRPr="0029279C">
        <w:rPr>
          <w:rFonts w:ascii="Arial" w:hAnsi="Arial" w:cs="Arial"/>
          <w:b/>
          <w:bCs/>
          <w:sz w:val="22"/>
          <w:szCs w:val="22"/>
          <w:lang w:val="en-NZ"/>
        </w:rPr>
        <w:t>xchange visits with counterpart researchers in</w:t>
      </w:r>
      <w:r w:rsidR="007A18D8" w:rsidRPr="0029279C">
        <w:rPr>
          <w:rFonts w:ascii="Arial" w:hAnsi="Arial" w:cs="Arial"/>
          <w:b/>
          <w:bCs/>
          <w:sz w:val="22"/>
          <w:szCs w:val="22"/>
          <w:lang w:val="en-NZ"/>
        </w:rPr>
        <w:t xml:space="preserve"> China</w:t>
      </w:r>
      <w:r w:rsidR="00B94063">
        <w:rPr>
          <w:rFonts w:ascii="Arial" w:hAnsi="Arial" w:cs="Arial"/>
          <w:sz w:val="22"/>
          <w:szCs w:val="22"/>
          <w:lang w:val="en-NZ"/>
        </w:rPr>
        <w:t xml:space="preserve">. </w:t>
      </w:r>
    </w:p>
    <w:p w14:paraId="1883BD37" w14:textId="77777777" w:rsidR="000A37A0" w:rsidRDefault="000A37A0" w:rsidP="0029279C">
      <w:pPr>
        <w:rPr>
          <w:rFonts w:ascii="Arial" w:hAnsi="Arial" w:cs="Arial"/>
          <w:sz w:val="22"/>
          <w:szCs w:val="22"/>
          <w:lang w:val="en-NZ"/>
        </w:rPr>
      </w:pPr>
    </w:p>
    <w:p w14:paraId="752D1B4B" w14:textId="01D1DA7D" w:rsidR="009219DA" w:rsidRDefault="00DE5202" w:rsidP="0029279C">
      <w:pPr>
        <w:rPr>
          <w:rFonts w:ascii="Arial" w:hAnsi="Arial" w:cs="Arial"/>
          <w:sz w:val="22"/>
          <w:szCs w:val="22"/>
        </w:rPr>
      </w:pPr>
      <w:r>
        <w:rPr>
          <w:rFonts w:ascii="Arial" w:hAnsi="Arial" w:cs="Arial"/>
          <w:sz w:val="22"/>
          <w:szCs w:val="22"/>
        </w:rPr>
        <w:t xml:space="preserve">The </w:t>
      </w:r>
      <w:r w:rsidR="008A6819">
        <w:rPr>
          <w:rFonts w:ascii="Arial" w:hAnsi="Arial" w:cs="Arial"/>
          <w:sz w:val="22"/>
          <w:szCs w:val="22"/>
        </w:rPr>
        <w:t>E</w:t>
      </w:r>
      <w:r w:rsidR="009219DA">
        <w:rPr>
          <w:rFonts w:ascii="Arial" w:hAnsi="Arial" w:cs="Arial"/>
          <w:sz w:val="22"/>
          <w:szCs w:val="22"/>
        </w:rPr>
        <w:t xml:space="preserve">xchange </w:t>
      </w:r>
      <w:r w:rsidR="000A37A0">
        <w:rPr>
          <w:rFonts w:ascii="Arial" w:hAnsi="Arial" w:cs="Arial"/>
          <w:sz w:val="22"/>
          <w:szCs w:val="22"/>
        </w:rPr>
        <w:t xml:space="preserve">visits </w:t>
      </w:r>
      <w:r>
        <w:rPr>
          <w:rFonts w:ascii="Arial" w:hAnsi="Arial" w:cs="Arial"/>
          <w:sz w:val="22"/>
          <w:szCs w:val="22"/>
        </w:rPr>
        <w:t>proposed should</w:t>
      </w:r>
      <w:r w:rsidR="00E93A28">
        <w:rPr>
          <w:rFonts w:ascii="Arial" w:hAnsi="Arial" w:cs="Arial"/>
          <w:sz w:val="22"/>
          <w:szCs w:val="22"/>
        </w:rPr>
        <w:t xml:space="preserve"> aim to</w:t>
      </w:r>
      <w:r w:rsidR="007C7538" w:rsidRPr="007C7538">
        <w:rPr>
          <w:rFonts w:ascii="Arial" w:hAnsi="Arial" w:cs="Arial"/>
          <w:sz w:val="22"/>
          <w:szCs w:val="22"/>
        </w:rPr>
        <w:t xml:space="preserve"> </w:t>
      </w:r>
      <w:r w:rsidR="009219DA">
        <w:rPr>
          <w:rFonts w:ascii="Arial" w:hAnsi="Arial" w:cs="Arial"/>
          <w:sz w:val="22"/>
          <w:szCs w:val="22"/>
        </w:rPr>
        <w:t xml:space="preserve">establish or </w:t>
      </w:r>
      <w:r w:rsidR="00E93A28">
        <w:rPr>
          <w:rFonts w:ascii="Arial" w:hAnsi="Arial" w:cs="Arial"/>
          <w:sz w:val="22"/>
          <w:szCs w:val="22"/>
        </w:rPr>
        <w:t>deepen partnerships</w:t>
      </w:r>
      <w:r>
        <w:rPr>
          <w:rFonts w:ascii="Arial" w:hAnsi="Arial" w:cs="Arial"/>
          <w:sz w:val="22"/>
          <w:szCs w:val="22"/>
        </w:rPr>
        <w:t xml:space="preserve"> with </w:t>
      </w:r>
      <w:r w:rsidR="009219DA">
        <w:rPr>
          <w:rFonts w:ascii="Arial" w:hAnsi="Arial" w:cs="Arial"/>
          <w:sz w:val="22"/>
          <w:szCs w:val="22"/>
        </w:rPr>
        <w:t xml:space="preserve">outstanding </w:t>
      </w:r>
      <w:r>
        <w:rPr>
          <w:rFonts w:ascii="Arial" w:hAnsi="Arial" w:cs="Arial"/>
          <w:sz w:val="22"/>
          <w:szCs w:val="22"/>
        </w:rPr>
        <w:t xml:space="preserve">researchers and </w:t>
      </w:r>
      <w:r w:rsidR="009219DA">
        <w:rPr>
          <w:rFonts w:ascii="Arial" w:hAnsi="Arial" w:cs="Arial"/>
          <w:sz w:val="22"/>
          <w:szCs w:val="22"/>
        </w:rPr>
        <w:t xml:space="preserve">prestigious </w:t>
      </w:r>
      <w:r>
        <w:rPr>
          <w:rFonts w:ascii="Arial" w:hAnsi="Arial" w:cs="Arial"/>
          <w:sz w:val="22"/>
          <w:szCs w:val="22"/>
        </w:rPr>
        <w:t>institutions</w:t>
      </w:r>
      <w:r w:rsidR="00E93A28">
        <w:rPr>
          <w:rFonts w:ascii="Arial" w:hAnsi="Arial" w:cs="Arial"/>
          <w:sz w:val="22"/>
          <w:szCs w:val="22"/>
        </w:rPr>
        <w:t xml:space="preserve"> in China</w:t>
      </w:r>
      <w:r>
        <w:rPr>
          <w:rFonts w:ascii="Arial" w:hAnsi="Arial" w:cs="Arial"/>
          <w:sz w:val="22"/>
          <w:szCs w:val="22"/>
        </w:rPr>
        <w:t xml:space="preserve"> and </w:t>
      </w:r>
      <w:r w:rsidR="007C7538">
        <w:rPr>
          <w:rFonts w:ascii="Arial" w:hAnsi="Arial" w:cs="Arial"/>
          <w:sz w:val="22"/>
          <w:szCs w:val="22"/>
        </w:rPr>
        <w:t xml:space="preserve">accelerate </w:t>
      </w:r>
      <w:r w:rsidR="000A37A0">
        <w:rPr>
          <w:rFonts w:ascii="Arial" w:hAnsi="Arial" w:cs="Arial"/>
          <w:sz w:val="22"/>
          <w:szCs w:val="22"/>
        </w:rPr>
        <w:t xml:space="preserve">biomedical </w:t>
      </w:r>
      <w:r w:rsidR="007C7538">
        <w:rPr>
          <w:rFonts w:ascii="Arial" w:hAnsi="Arial" w:cs="Arial"/>
          <w:sz w:val="22"/>
          <w:szCs w:val="22"/>
        </w:rPr>
        <w:t xml:space="preserve">research </w:t>
      </w:r>
      <w:r>
        <w:rPr>
          <w:rFonts w:ascii="Arial" w:hAnsi="Arial" w:cs="Arial"/>
          <w:sz w:val="22"/>
          <w:szCs w:val="22"/>
        </w:rPr>
        <w:t xml:space="preserve">into </w:t>
      </w:r>
      <w:r w:rsidR="000A37A0">
        <w:rPr>
          <w:rFonts w:ascii="Arial" w:hAnsi="Arial" w:cs="Arial"/>
          <w:sz w:val="22"/>
          <w:szCs w:val="22"/>
        </w:rPr>
        <w:t xml:space="preserve">diagnostics or therapeutic </w:t>
      </w:r>
      <w:r>
        <w:rPr>
          <w:rFonts w:ascii="Arial" w:hAnsi="Arial" w:cs="Arial"/>
          <w:sz w:val="22"/>
          <w:szCs w:val="22"/>
        </w:rPr>
        <w:t>agents with potential health benefits for both countries</w:t>
      </w:r>
      <w:r w:rsidR="007C7538">
        <w:rPr>
          <w:rFonts w:ascii="Arial" w:hAnsi="Arial" w:cs="Arial"/>
          <w:sz w:val="22"/>
          <w:szCs w:val="22"/>
        </w:rPr>
        <w:t>.</w:t>
      </w:r>
      <w:r w:rsidR="00B32938">
        <w:rPr>
          <w:rFonts w:ascii="Arial" w:hAnsi="Arial" w:cs="Arial"/>
          <w:sz w:val="22"/>
          <w:szCs w:val="22"/>
        </w:rPr>
        <w:t xml:space="preserve"> </w:t>
      </w:r>
    </w:p>
    <w:p w14:paraId="4800FC88" w14:textId="77777777" w:rsidR="009219DA" w:rsidRDefault="009219DA" w:rsidP="0029279C">
      <w:pPr>
        <w:rPr>
          <w:rFonts w:ascii="Arial" w:hAnsi="Arial" w:cs="Arial"/>
          <w:sz w:val="22"/>
          <w:szCs w:val="22"/>
        </w:rPr>
      </w:pPr>
    </w:p>
    <w:p w14:paraId="2A141E26" w14:textId="16FB7695" w:rsidR="00B94063" w:rsidRDefault="00AC57EC" w:rsidP="0029279C">
      <w:pPr>
        <w:rPr>
          <w:rFonts w:ascii="Arial" w:hAnsi="Arial" w:cs="Arial"/>
          <w:sz w:val="22"/>
          <w:szCs w:val="22"/>
          <w:lang w:val="en-NZ"/>
        </w:rPr>
      </w:pPr>
      <w:r>
        <w:rPr>
          <w:rFonts w:ascii="Arial" w:hAnsi="Arial" w:cs="Arial"/>
          <w:sz w:val="22"/>
          <w:szCs w:val="22"/>
        </w:rPr>
        <w:t>NZ-based b</w:t>
      </w:r>
      <w:r w:rsidR="00DE5202">
        <w:rPr>
          <w:rFonts w:ascii="Arial" w:hAnsi="Arial" w:cs="Arial"/>
          <w:sz w:val="22"/>
          <w:szCs w:val="22"/>
        </w:rPr>
        <w:t>iomedical researchers who are not affiliated with the MWC are welcome to apply for funding</w:t>
      </w:r>
      <w:r w:rsidR="00B32938">
        <w:rPr>
          <w:rFonts w:ascii="Arial" w:hAnsi="Arial" w:cs="Arial"/>
          <w:sz w:val="22"/>
          <w:szCs w:val="22"/>
        </w:rPr>
        <w:t>, as well as MWC investigators.</w:t>
      </w:r>
    </w:p>
    <w:p w14:paraId="60D57337" w14:textId="77777777" w:rsidR="007C7538" w:rsidRDefault="007C7538" w:rsidP="0029279C">
      <w:pPr>
        <w:rPr>
          <w:rFonts w:ascii="Arial" w:hAnsi="Arial" w:cs="Arial"/>
          <w:sz w:val="22"/>
          <w:szCs w:val="22"/>
          <w:lang w:val="en-NZ"/>
        </w:rPr>
      </w:pPr>
    </w:p>
    <w:p w14:paraId="77B1F5E5" w14:textId="40CC3888" w:rsidR="007C7538" w:rsidRDefault="007C7538" w:rsidP="0029279C">
      <w:pPr>
        <w:rPr>
          <w:rFonts w:ascii="Arial" w:hAnsi="Arial" w:cs="Arial"/>
          <w:sz w:val="22"/>
          <w:szCs w:val="22"/>
        </w:rPr>
      </w:pPr>
      <w:r>
        <w:rPr>
          <w:rFonts w:ascii="Arial" w:hAnsi="Arial" w:cs="Arial"/>
          <w:sz w:val="22"/>
          <w:szCs w:val="22"/>
        </w:rPr>
        <w:t xml:space="preserve">This document </w:t>
      </w:r>
      <w:r w:rsidR="00B32938">
        <w:rPr>
          <w:rFonts w:ascii="Arial" w:hAnsi="Arial" w:cs="Arial"/>
          <w:sz w:val="22"/>
          <w:szCs w:val="22"/>
        </w:rPr>
        <w:t xml:space="preserve">includes a Guide for Applicants that </w:t>
      </w:r>
      <w:r>
        <w:rPr>
          <w:rFonts w:ascii="Arial" w:hAnsi="Arial" w:cs="Arial"/>
          <w:sz w:val="22"/>
          <w:szCs w:val="22"/>
        </w:rPr>
        <w:t xml:space="preserve">describes the </w:t>
      </w:r>
      <w:r w:rsidR="008A6819">
        <w:rPr>
          <w:rFonts w:ascii="Arial" w:hAnsi="Arial" w:cs="Arial"/>
          <w:sz w:val="22"/>
          <w:szCs w:val="22"/>
        </w:rPr>
        <w:t xml:space="preserve">objectives </w:t>
      </w:r>
      <w:r>
        <w:rPr>
          <w:rFonts w:ascii="Arial" w:hAnsi="Arial" w:cs="Arial"/>
          <w:sz w:val="22"/>
          <w:szCs w:val="22"/>
        </w:rPr>
        <w:t xml:space="preserve">of the </w:t>
      </w:r>
      <w:r w:rsidR="00E93A28">
        <w:rPr>
          <w:rFonts w:ascii="Arial" w:hAnsi="Arial" w:cs="Arial"/>
          <w:sz w:val="22"/>
          <w:szCs w:val="22"/>
        </w:rPr>
        <w:t>C-MWC</w:t>
      </w:r>
      <w:r>
        <w:rPr>
          <w:rFonts w:ascii="Arial" w:hAnsi="Arial" w:cs="Arial"/>
          <w:sz w:val="22"/>
          <w:szCs w:val="22"/>
        </w:rPr>
        <w:t xml:space="preserve"> programme, the </w:t>
      </w:r>
      <w:r w:rsidR="008A6819">
        <w:rPr>
          <w:rFonts w:ascii="Arial" w:hAnsi="Arial" w:cs="Arial"/>
          <w:sz w:val="22"/>
          <w:szCs w:val="22"/>
        </w:rPr>
        <w:t xml:space="preserve">intent of the Exchange programme within the wider C-MWC initiative, and the eligibility and selection criteria </w:t>
      </w:r>
      <w:r>
        <w:rPr>
          <w:rFonts w:ascii="Arial" w:hAnsi="Arial" w:cs="Arial"/>
          <w:sz w:val="22"/>
          <w:szCs w:val="22"/>
        </w:rPr>
        <w:t xml:space="preserve">for </w:t>
      </w:r>
      <w:r w:rsidR="008A6819">
        <w:rPr>
          <w:rFonts w:ascii="Arial" w:hAnsi="Arial" w:cs="Arial"/>
          <w:sz w:val="22"/>
          <w:szCs w:val="22"/>
        </w:rPr>
        <w:t>applicants</w:t>
      </w:r>
      <w:r>
        <w:rPr>
          <w:rFonts w:ascii="Arial" w:hAnsi="Arial" w:cs="Arial"/>
          <w:sz w:val="22"/>
          <w:szCs w:val="22"/>
        </w:rPr>
        <w:t>.</w:t>
      </w:r>
      <w:r w:rsidR="00B32938">
        <w:rPr>
          <w:rFonts w:ascii="Arial" w:hAnsi="Arial" w:cs="Arial"/>
          <w:sz w:val="22"/>
          <w:szCs w:val="22"/>
        </w:rPr>
        <w:t xml:space="preserve"> The Application Form follows the Guide for Applicants and applicants should only submit the pages that make up the Application form, not the introduction nor the Appendices.</w:t>
      </w:r>
    </w:p>
    <w:p w14:paraId="01334822" w14:textId="77777777" w:rsidR="00B32938" w:rsidRDefault="00B32938" w:rsidP="0029279C">
      <w:pPr>
        <w:rPr>
          <w:rFonts w:ascii="Arial" w:hAnsi="Arial" w:cs="Arial"/>
          <w:sz w:val="22"/>
          <w:szCs w:val="22"/>
        </w:rPr>
      </w:pPr>
    </w:p>
    <w:p w14:paraId="2762F03C" w14:textId="77777777" w:rsidR="00B32938" w:rsidRDefault="00B32938" w:rsidP="0029279C">
      <w:pPr>
        <w:rPr>
          <w:rFonts w:ascii="Arial" w:hAnsi="Arial" w:cs="Arial"/>
          <w:sz w:val="40"/>
          <w:szCs w:val="40"/>
        </w:rPr>
      </w:pPr>
    </w:p>
    <w:p w14:paraId="19A6E3E6" w14:textId="77777777" w:rsidR="00B32938" w:rsidRDefault="00B32938" w:rsidP="0029279C">
      <w:pPr>
        <w:rPr>
          <w:rFonts w:ascii="Arial" w:hAnsi="Arial" w:cs="Arial"/>
          <w:sz w:val="40"/>
          <w:szCs w:val="40"/>
        </w:rPr>
      </w:pPr>
    </w:p>
    <w:p w14:paraId="3281B314" w14:textId="77777777" w:rsidR="00B32938" w:rsidRDefault="00B32938" w:rsidP="0029279C">
      <w:pPr>
        <w:rPr>
          <w:rFonts w:ascii="Arial" w:hAnsi="Arial" w:cs="Arial"/>
          <w:sz w:val="40"/>
          <w:szCs w:val="40"/>
        </w:rPr>
      </w:pPr>
    </w:p>
    <w:p w14:paraId="34BFD128" w14:textId="77777777" w:rsidR="00B32938" w:rsidRPr="00A4059F" w:rsidRDefault="00B32938" w:rsidP="0029279C">
      <w:pPr>
        <w:jc w:val="center"/>
        <w:rPr>
          <w:rFonts w:ascii="Arial" w:hAnsi="Arial" w:cs="Arial"/>
          <w:sz w:val="40"/>
          <w:szCs w:val="40"/>
        </w:rPr>
      </w:pPr>
      <w:r>
        <w:rPr>
          <w:rFonts w:ascii="Arial" w:hAnsi="Arial" w:cs="Arial"/>
          <w:sz w:val="40"/>
          <w:szCs w:val="40"/>
        </w:rPr>
        <w:br w:type="column"/>
      </w:r>
      <w:r w:rsidRPr="00A4059F">
        <w:rPr>
          <w:rFonts w:ascii="Arial" w:hAnsi="Arial" w:cs="Arial"/>
          <w:sz w:val="40"/>
          <w:szCs w:val="40"/>
        </w:rPr>
        <w:lastRenderedPageBreak/>
        <w:t>Guide for Applicants</w:t>
      </w:r>
    </w:p>
    <w:p w14:paraId="3DC7C748" w14:textId="77777777" w:rsidR="00164BA8" w:rsidRDefault="00164BA8" w:rsidP="0029279C">
      <w:pPr>
        <w:rPr>
          <w:rFonts w:ascii="Arial" w:hAnsi="Arial" w:cs="Arial"/>
          <w:sz w:val="22"/>
          <w:szCs w:val="22"/>
        </w:rPr>
      </w:pPr>
    </w:p>
    <w:p w14:paraId="3434EBE3" w14:textId="77777777" w:rsidR="0049057F" w:rsidRPr="00D654C3" w:rsidRDefault="001622BD" w:rsidP="0029279C">
      <w:pPr>
        <w:outlineLvl w:val="0"/>
        <w:rPr>
          <w:rFonts w:ascii="Arial" w:hAnsi="Arial" w:cs="Arial"/>
          <w:b/>
          <w:szCs w:val="24"/>
        </w:rPr>
      </w:pPr>
      <w:r>
        <w:rPr>
          <w:rFonts w:ascii="Arial" w:hAnsi="Arial" w:cs="Arial"/>
          <w:b/>
          <w:szCs w:val="24"/>
        </w:rPr>
        <w:t xml:space="preserve">1. </w:t>
      </w:r>
      <w:r w:rsidR="00511A71">
        <w:rPr>
          <w:rFonts w:ascii="Arial" w:hAnsi="Arial" w:cs="Arial"/>
          <w:b/>
          <w:szCs w:val="24"/>
        </w:rPr>
        <w:t>C-MWC Programme</w:t>
      </w:r>
      <w:r w:rsidR="00511A71" w:rsidRPr="00D654C3">
        <w:rPr>
          <w:rFonts w:ascii="Arial" w:hAnsi="Arial" w:cs="Arial"/>
          <w:b/>
          <w:szCs w:val="24"/>
        </w:rPr>
        <w:t xml:space="preserve"> </w:t>
      </w:r>
      <w:r w:rsidR="0049057F" w:rsidRPr="00D654C3">
        <w:rPr>
          <w:rFonts w:ascii="Arial" w:hAnsi="Arial" w:cs="Arial"/>
          <w:b/>
          <w:szCs w:val="24"/>
        </w:rPr>
        <w:t>Objective</w:t>
      </w:r>
      <w:r w:rsidR="00511A71">
        <w:rPr>
          <w:rFonts w:ascii="Arial" w:hAnsi="Arial" w:cs="Arial"/>
          <w:b/>
          <w:szCs w:val="24"/>
        </w:rPr>
        <w:t>s</w:t>
      </w:r>
    </w:p>
    <w:p w14:paraId="6D4A33A3" w14:textId="77777777" w:rsidR="00F17507" w:rsidRDefault="00F17507" w:rsidP="0029279C">
      <w:pPr>
        <w:rPr>
          <w:rFonts w:ascii="Arial" w:hAnsi="Arial" w:cs="Arial"/>
          <w:b/>
          <w:sz w:val="22"/>
          <w:szCs w:val="22"/>
          <w:highlight w:val="yellow"/>
        </w:rPr>
      </w:pPr>
    </w:p>
    <w:p w14:paraId="52ABDBB1" w14:textId="22636835" w:rsidR="0049057F" w:rsidRPr="00D654C3" w:rsidRDefault="0049057F" w:rsidP="0029279C">
      <w:pPr>
        <w:rPr>
          <w:rFonts w:ascii="Arial" w:hAnsi="Arial" w:cs="Arial"/>
          <w:bCs/>
          <w:sz w:val="22"/>
          <w:szCs w:val="22"/>
        </w:rPr>
      </w:pPr>
      <w:r w:rsidRPr="00D654C3">
        <w:rPr>
          <w:rFonts w:ascii="Arial" w:hAnsi="Arial" w:cs="Arial"/>
          <w:bCs/>
          <w:sz w:val="22"/>
          <w:szCs w:val="22"/>
        </w:rPr>
        <w:t xml:space="preserve">The </w:t>
      </w:r>
      <w:r w:rsidR="00B32938">
        <w:rPr>
          <w:rFonts w:ascii="Arial" w:hAnsi="Arial" w:cs="Arial"/>
          <w:bCs/>
          <w:sz w:val="22"/>
          <w:szCs w:val="22"/>
        </w:rPr>
        <w:t xml:space="preserve">C-MWC </w:t>
      </w:r>
      <w:r w:rsidR="00210440">
        <w:rPr>
          <w:rFonts w:ascii="Arial" w:hAnsi="Arial" w:cs="Arial"/>
          <w:bCs/>
          <w:sz w:val="22"/>
          <w:szCs w:val="22"/>
        </w:rPr>
        <w:t>p</w:t>
      </w:r>
      <w:r w:rsidR="00B32938">
        <w:rPr>
          <w:rFonts w:ascii="Arial" w:hAnsi="Arial" w:cs="Arial"/>
          <w:bCs/>
          <w:sz w:val="22"/>
          <w:szCs w:val="22"/>
        </w:rPr>
        <w:t xml:space="preserve">rogramme was funded by MBIE </w:t>
      </w:r>
      <w:r w:rsidR="00210440">
        <w:rPr>
          <w:rFonts w:ascii="Arial" w:hAnsi="Arial" w:cs="Arial"/>
          <w:bCs/>
          <w:sz w:val="22"/>
          <w:szCs w:val="22"/>
        </w:rPr>
        <w:t>from</w:t>
      </w:r>
      <w:r w:rsidR="008C6405">
        <w:rPr>
          <w:rFonts w:ascii="Arial" w:hAnsi="Arial" w:cs="Arial"/>
          <w:bCs/>
          <w:sz w:val="22"/>
          <w:szCs w:val="22"/>
        </w:rPr>
        <w:t xml:space="preserve"> June </w:t>
      </w:r>
      <w:r w:rsidR="00B32938">
        <w:rPr>
          <w:rFonts w:ascii="Arial" w:hAnsi="Arial" w:cs="Arial"/>
          <w:bCs/>
          <w:sz w:val="22"/>
          <w:szCs w:val="22"/>
        </w:rPr>
        <w:t>20</w:t>
      </w:r>
      <w:r w:rsidR="00210440">
        <w:rPr>
          <w:rFonts w:ascii="Arial" w:hAnsi="Arial" w:cs="Arial"/>
          <w:bCs/>
          <w:sz w:val="22"/>
          <w:szCs w:val="22"/>
        </w:rPr>
        <w:t>20</w:t>
      </w:r>
      <w:r w:rsidR="00B32938">
        <w:rPr>
          <w:rFonts w:ascii="Arial" w:hAnsi="Arial" w:cs="Arial"/>
          <w:bCs/>
          <w:sz w:val="22"/>
          <w:szCs w:val="22"/>
        </w:rPr>
        <w:t xml:space="preserve"> </w:t>
      </w:r>
      <w:r w:rsidR="0029279C">
        <w:rPr>
          <w:rFonts w:ascii="Arial" w:hAnsi="Arial" w:cs="Arial"/>
          <w:bCs/>
          <w:sz w:val="22"/>
          <w:szCs w:val="22"/>
        </w:rPr>
        <w:t xml:space="preserve">to December 2025 </w:t>
      </w:r>
      <w:r w:rsidR="00B32938">
        <w:rPr>
          <w:rFonts w:ascii="Arial" w:hAnsi="Arial" w:cs="Arial"/>
          <w:bCs/>
          <w:sz w:val="22"/>
          <w:szCs w:val="22"/>
        </w:rPr>
        <w:t xml:space="preserve">and </w:t>
      </w:r>
      <w:r w:rsidRPr="00D654C3">
        <w:rPr>
          <w:rFonts w:ascii="Arial" w:hAnsi="Arial" w:cs="Arial"/>
          <w:bCs/>
          <w:sz w:val="22"/>
          <w:szCs w:val="22"/>
        </w:rPr>
        <w:t>aim</w:t>
      </w:r>
      <w:r w:rsidR="00B27C86">
        <w:rPr>
          <w:rFonts w:ascii="Arial" w:hAnsi="Arial" w:cs="Arial"/>
          <w:bCs/>
          <w:sz w:val="22"/>
          <w:szCs w:val="22"/>
        </w:rPr>
        <w:t>s</w:t>
      </w:r>
      <w:r w:rsidRPr="00D654C3">
        <w:rPr>
          <w:rFonts w:ascii="Arial" w:hAnsi="Arial" w:cs="Arial"/>
          <w:bCs/>
          <w:sz w:val="22"/>
          <w:szCs w:val="22"/>
        </w:rPr>
        <w:t xml:space="preserve"> to enhance the </w:t>
      </w:r>
      <w:r w:rsidR="00B27C86">
        <w:rPr>
          <w:rFonts w:ascii="Arial" w:hAnsi="Arial" w:cs="Arial"/>
          <w:bCs/>
          <w:sz w:val="22"/>
          <w:szCs w:val="22"/>
        </w:rPr>
        <w:t xml:space="preserve">reputation in China of the </w:t>
      </w:r>
      <w:r w:rsidR="00210440">
        <w:rPr>
          <w:rFonts w:ascii="Arial" w:hAnsi="Arial" w:cs="Arial"/>
          <w:bCs/>
          <w:sz w:val="22"/>
          <w:szCs w:val="22"/>
        </w:rPr>
        <w:t>NZ</w:t>
      </w:r>
      <w:r w:rsidR="00B27C86">
        <w:rPr>
          <w:rFonts w:ascii="Arial" w:hAnsi="Arial" w:cs="Arial"/>
          <w:bCs/>
          <w:sz w:val="22"/>
          <w:szCs w:val="22"/>
        </w:rPr>
        <w:t xml:space="preserve"> </w:t>
      </w:r>
      <w:r w:rsidR="00B32938">
        <w:rPr>
          <w:rFonts w:ascii="Arial" w:hAnsi="Arial" w:cs="Arial"/>
          <w:bCs/>
          <w:sz w:val="22"/>
          <w:szCs w:val="22"/>
        </w:rPr>
        <w:t xml:space="preserve">research </w:t>
      </w:r>
      <w:r w:rsidR="00B27C86">
        <w:rPr>
          <w:rFonts w:ascii="Arial" w:hAnsi="Arial" w:cs="Arial"/>
          <w:bCs/>
          <w:sz w:val="22"/>
          <w:szCs w:val="22"/>
        </w:rPr>
        <w:t xml:space="preserve">community </w:t>
      </w:r>
      <w:r w:rsidRPr="00D654C3">
        <w:rPr>
          <w:rFonts w:ascii="Arial" w:hAnsi="Arial" w:cs="Arial"/>
          <w:bCs/>
          <w:sz w:val="22"/>
          <w:szCs w:val="22"/>
        </w:rPr>
        <w:t>as wor</w:t>
      </w:r>
      <w:r w:rsidR="00B27C86">
        <w:rPr>
          <w:rFonts w:ascii="Arial" w:hAnsi="Arial" w:cs="Arial"/>
          <w:bCs/>
          <w:sz w:val="22"/>
          <w:szCs w:val="22"/>
        </w:rPr>
        <w:t>l</w:t>
      </w:r>
      <w:r w:rsidRPr="00D654C3">
        <w:rPr>
          <w:rFonts w:ascii="Arial" w:hAnsi="Arial" w:cs="Arial"/>
          <w:bCs/>
          <w:sz w:val="22"/>
          <w:szCs w:val="22"/>
        </w:rPr>
        <w:t xml:space="preserve">d-class </w:t>
      </w:r>
      <w:r w:rsidR="00B27C86">
        <w:rPr>
          <w:rFonts w:ascii="Arial" w:hAnsi="Arial" w:cs="Arial"/>
          <w:bCs/>
          <w:sz w:val="22"/>
          <w:szCs w:val="22"/>
        </w:rPr>
        <w:t xml:space="preserve">partners in </w:t>
      </w:r>
      <w:r w:rsidRPr="00D654C3">
        <w:rPr>
          <w:rFonts w:ascii="Arial" w:hAnsi="Arial" w:cs="Arial"/>
          <w:bCs/>
          <w:sz w:val="22"/>
          <w:szCs w:val="22"/>
        </w:rPr>
        <w:t xml:space="preserve">biomedical </w:t>
      </w:r>
      <w:r w:rsidR="00B27C86">
        <w:rPr>
          <w:rFonts w:ascii="Arial" w:hAnsi="Arial" w:cs="Arial"/>
          <w:bCs/>
          <w:sz w:val="22"/>
          <w:szCs w:val="22"/>
        </w:rPr>
        <w:t xml:space="preserve">research </w:t>
      </w:r>
      <w:r w:rsidRPr="00D654C3">
        <w:rPr>
          <w:rFonts w:ascii="Arial" w:hAnsi="Arial" w:cs="Arial"/>
          <w:bCs/>
          <w:sz w:val="22"/>
          <w:szCs w:val="22"/>
        </w:rPr>
        <w:t xml:space="preserve">and </w:t>
      </w:r>
      <w:r w:rsidR="00B27C86">
        <w:rPr>
          <w:rFonts w:ascii="Arial" w:hAnsi="Arial" w:cs="Arial"/>
          <w:bCs/>
          <w:sz w:val="22"/>
          <w:szCs w:val="22"/>
        </w:rPr>
        <w:t>the development of novel therapeutics</w:t>
      </w:r>
      <w:r w:rsidR="0029279C">
        <w:rPr>
          <w:rFonts w:ascii="Arial" w:hAnsi="Arial" w:cs="Arial"/>
          <w:bCs/>
          <w:sz w:val="22"/>
          <w:szCs w:val="22"/>
        </w:rPr>
        <w:t xml:space="preserve"> and diagnostics</w:t>
      </w:r>
      <w:r w:rsidR="00B27C86">
        <w:rPr>
          <w:rFonts w:ascii="Arial" w:hAnsi="Arial" w:cs="Arial"/>
          <w:bCs/>
          <w:sz w:val="22"/>
          <w:szCs w:val="22"/>
        </w:rPr>
        <w:t>. By extension the programme also aims to increase</w:t>
      </w:r>
      <w:r w:rsidRPr="00D654C3">
        <w:rPr>
          <w:rFonts w:ascii="Arial" w:hAnsi="Arial" w:cs="Arial"/>
          <w:bCs/>
          <w:sz w:val="22"/>
          <w:szCs w:val="22"/>
        </w:rPr>
        <w:t xml:space="preserve"> </w:t>
      </w:r>
      <w:r w:rsidR="00210440">
        <w:rPr>
          <w:rFonts w:ascii="Arial" w:hAnsi="Arial" w:cs="Arial"/>
          <w:bCs/>
          <w:sz w:val="22"/>
          <w:szCs w:val="22"/>
        </w:rPr>
        <w:t>NZ</w:t>
      </w:r>
      <w:r w:rsidRPr="00D654C3">
        <w:rPr>
          <w:rFonts w:ascii="Arial" w:hAnsi="Arial" w:cs="Arial"/>
          <w:bCs/>
          <w:sz w:val="22"/>
          <w:szCs w:val="22"/>
        </w:rPr>
        <w:t>'s international standing as a high-quality research partner, capable of producing excellent results and willing to engage in large-scale</w:t>
      </w:r>
      <w:r w:rsidR="003819DC">
        <w:rPr>
          <w:rFonts w:ascii="Arial" w:hAnsi="Arial" w:cs="Arial"/>
          <w:bCs/>
          <w:sz w:val="22"/>
          <w:szCs w:val="22"/>
        </w:rPr>
        <w:t xml:space="preserve"> international</w:t>
      </w:r>
      <w:r w:rsidRPr="00D654C3">
        <w:rPr>
          <w:rFonts w:ascii="Arial" w:hAnsi="Arial" w:cs="Arial"/>
          <w:bCs/>
          <w:sz w:val="22"/>
          <w:szCs w:val="22"/>
        </w:rPr>
        <w:t xml:space="preserve"> collaborative research programmes.</w:t>
      </w:r>
      <w:r w:rsidR="00B27C86">
        <w:rPr>
          <w:rFonts w:ascii="Arial" w:hAnsi="Arial" w:cs="Arial"/>
          <w:bCs/>
          <w:sz w:val="22"/>
          <w:szCs w:val="22"/>
        </w:rPr>
        <w:t xml:space="preserve">  Specific objectives of the programme include:</w:t>
      </w:r>
    </w:p>
    <w:p w14:paraId="2617E94C" w14:textId="77777777" w:rsidR="0049057F" w:rsidRPr="00D654C3" w:rsidRDefault="0049057F" w:rsidP="0029279C">
      <w:pPr>
        <w:rPr>
          <w:rFonts w:ascii="Arial" w:hAnsi="Arial" w:cs="Arial"/>
          <w:bCs/>
          <w:sz w:val="22"/>
          <w:szCs w:val="22"/>
        </w:rPr>
      </w:pPr>
      <w:r w:rsidRPr="00D654C3">
        <w:rPr>
          <w:rFonts w:ascii="Arial" w:hAnsi="Arial" w:cs="Arial"/>
          <w:bCs/>
          <w:sz w:val="22"/>
          <w:szCs w:val="22"/>
        </w:rPr>
        <w:t> </w:t>
      </w:r>
    </w:p>
    <w:p w14:paraId="7E5DD3D5" w14:textId="63B4EAF0" w:rsidR="00AC57EC" w:rsidRPr="00D654C3" w:rsidRDefault="00AC57EC" w:rsidP="0029279C">
      <w:pPr>
        <w:numPr>
          <w:ilvl w:val="0"/>
          <w:numId w:val="23"/>
        </w:numPr>
        <w:ind w:left="567" w:hanging="283"/>
        <w:rPr>
          <w:rFonts w:ascii="Arial" w:hAnsi="Arial" w:cs="Arial"/>
          <w:bCs/>
          <w:sz w:val="22"/>
          <w:szCs w:val="22"/>
        </w:rPr>
      </w:pPr>
      <w:r w:rsidRPr="00D654C3">
        <w:rPr>
          <w:rFonts w:ascii="Arial" w:hAnsi="Arial" w:cs="Arial"/>
          <w:bCs/>
          <w:sz w:val="22"/>
          <w:szCs w:val="22"/>
        </w:rPr>
        <w:t>Generat</w:t>
      </w:r>
      <w:r>
        <w:rPr>
          <w:rFonts w:ascii="Arial" w:hAnsi="Arial" w:cs="Arial"/>
          <w:bCs/>
          <w:sz w:val="22"/>
          <w:szCs w:val="22"/>
        </w:rPr>
        <w:t xml:space="preserve">ing scientific </w:t>
      </w:r>
      <w:r w:rsidRPr="00D654C3">
        <w:rPr>
          <w:rFonts w:ascii="Arial" w:hAnsi="Arial" w:cs="Arial"/>
          <w:bCs/>
          <w:sz w:val="22"/>
          <w:szCs w:val="22"/>
        </w:rPr>
        <w:t>knowledge that advances</w:t>
      </w:r>
      <w:r>
        <w:rPr>
          <w:rFonts w:ascii="Arial" w:hAnsi="Arial" w:cs="Arial"/>
          <w:bCs/>
          <w:sz w:val="22"/>
          <w:szCs w:val="22"/>
        </w:rPr>
        <w:t xml:space="preserve"> </w:t>
      </w:r>
      <w:r w:rsidRPr="00D654C3">
        <w:rPr>
          <w:rFonts w:ascii="Arial" w:hAnsi="Arial" w:cs="Arial"/>
          <w:bCs/>
          <w:sz w:val="22"/>
          <w:szCs w:val="22"/>
        </w:rPr>
        <w:t>the understanding and treatment of human disease</w:t>
      </w:r>
      <w:r w:rsidR="00742B90">
        <w:rPr>
          <w:rFonts w:ascii="Arial" w:hAnsi="Arial" w:cs="Arial"/>
          <w:bCs/>
          <w:sz w:val="22"/>
          <w:szCs w:val="22"/>
        </w:rPr>
        <w:t>.</w:t>
      </w:r>
    </w:p>
    <w:p w14:paraId="7094A0AA" w14:textId="77777777" w:rsidR="0049057F" w:rsidRPr="00D654C3" w:rsidRDefault="0049057F" w:rsidP="0029279C">
      <w:pPr>
        <w:numPr>
          <w:ilvl w:val="0"/>
          <w:numId w:val="23"/>
        </w:numPr>
        <w:ind w:left="567" w:hanging="283"/>
        <w:rPr>
          <w:rFonts w:ascii="Arial" w:hAnsi="Arial" w:cs="Arial"/>
          <w:bCs/>
          <w:sz w:val="22"/>
          <w:szCs w:val="22"/>
        </w:rPr>
      </w:pPr>
      <w:r w:rsidRPr="00D654C3">
        <w:rPr>
          <w:rFonts w:ascii="Arial" w:hAnsi="Arial" w:cs="Arial"/>
          <w:bCs/>
          <w:sz w:val="22"/>
          <w:szCs w:val="22"/>
        </w:rPr>
        <w:t>Deliver</w:t>
      </w:r>
      <w:r w:rsidR="00B27C86">
        <w:rPr>
          <w:rFonts w:ascii="Arial" w:hAnsi="Arial" w:cs="Arial"/>
          <w:bCs/>
          <w:sz w:val="22"/>
          <w:szCs w:val="22"/>
        </w:rPr>
        <w:t>ing</w:t>
      </w:r>
      <w:r w:rsidRPr="00D654C3">
        <w:rPr>
          <w:rFonts w:ascii="Arial" w:hAnsi="Arial" w:cs="Arial"/>
          <w:bCs/>
          <w:sz w:val="22"/>
          <w:szCs w:val="22"/>
        </w:rPr>
        <w:t xml:space="preserve"> a large-scale collaborative research programme with </w:t>
      </w:r>
      <w:r w:rsidR="00906A76">
        <w:rPr>
          <w:rFonts w:ascii="Arial" w:hAnsi="Arial" w:cs="Arial"/>
          <w:bCs/>
          <w:sz w:val="22"/>
          <w:szCs w:val="22"/>
        </w:rPr>
        <w:t xml:space="preserve">leading </w:t>
      </w:r>
      <w:r w:rsidRPr="00D654C3">
        <w:rPr>
          <w:rFonts w:ascii="Arial" w:hAnsi="Arial" w:cs="Arial"/>
          <w:bCs/>
          <w:sz w:val="22"/>
          <w:szCs w:val="22"/>
        </w:rPr>
        <w:t>Chin</w:t>
      </w:r>
      <w:r w:rsidR="00906A76">
        <w:rPr>
          <w:rFonts w:ascii="Arial" w:hAnsi="Arial" w:cs="Arial"/>
          <w:bCs/>
          <w:sz w:val="22"/>
          <w:szCs w:val="22"/>
        </w:rPr>
        <w:t>ese research institutions</w:t>
      </w:r>
      <w:r w:rsidRPr="00D654C3">
        <w:rPr>
          <w:rFonts w:ascii="Arial" w:hAnsi="Arial" w:cs="Arial"/>
          <w:bCs/>
          <w:sz w:val="22"/>
          <w:szCs w:val="22"/>
        </w:rPr>
        <w:t xml:space="preserve">, </w:t>
      </w:r>
      <w:r w:rsidR="00906A76">
        <w:rPr>
          <w:rFonts w:ascii="Arial" w:hAnsi="Arial" w:cs="Arial"/>
          <w:bCs/>
          <w:sz w:val="22"/>
          <w:szCs w:val="22"/>
        </w:rPr>
        <w:t>especially those affiliated with the</w:t>
      </w:r>
      <w:r w:rsidR="00AC57EC">
        <w:rPr>
          <w:rFonts w:ascii="Arial" w:hAnsi="Arial" w:cs="Arial"/>
          <w:bCs/>
          <w:sz w:val="22"/>
          <w:szCs w:val="22"/>
        </w:rPr>
        <w:t xml:space="preserve"> Chinese Academy of Sciences (CAS)</w:t>
      </w:r>
      <w:r w:rsidR="00742B90">
        <w:rPr>
          <w:rFonts w:ascii="Arial" w:hAnsi="Arial" w:cs="Arial"/>
          <w:bCs/>
          <w:sz w:val="22"/>
          <w:szCs w:val="22"/>
        </w:rPr>
        <w:t>.</w:t>
      </w:r>
    </w:p>
    <w:p w14:paraId="10E49791" w14:textId="77777777" w:rsidR="0049057F" w:rsidRPr="00D654C3" w:rsidRDefault="0049057F" w:rsidP="0029279C">
      <w:pPr>
        <w:numPr>
          <w:ilvl w:val="0"/>
          <w:numId w:val="23"/>
        </w:numPr>
        <w:ind w:left="567" w:hanging="283"/>
        <w:rPr>
          <w:rFonts w:ascii="Arial" w:hAnsi="Arial" w:cs="Arial"/>
          <w:bCs/>
          <w:sz w:val="22"/>
          <w:szCs w:val="22"/>
        </w:rPr>
      </w:pPr>
      <w:r w:rsidRPr="00D654C3">
        <w:rPr>
          <w:rFonts w:ascii="Arial" w:hAnsi="Arial" w:cs="Arial"/>
          <w:bCs/>
          <w:sz w:val="22"/>
          <w:szCs w:val="22"/>
        </w:rPr>
        <w:t>Deepen</w:t>
      </w:r>
      <w:r w:rsidR="00B27C86">
        <w:rPr>
          <w:rFonts w:ascii="Arial" w:hAnsi="Arial" w:cs="Arial"/>
          <w:bCs/>
          <w:sz w:val="22"/>
          <w:szCs w:val="22"/>
        </w:rPr>
        <w:t>ing</w:t>
      </w:r>
      <w:r w:rsidRPr="00D654C3">
        <w:rPr>
          <w:rFonts w:ascii="Arial" w:hAnsi="Arial" w:cs="Arial"/>
          <w:bCs/>
          <w:sz w:val="22"/>
          <w:szCs w:val="22"/>
        </w:rPr>
        <w:t xml:space="preserve"> exi</w:t>
      </w:r>
      <w:r w:rsidR="00F17507" w:rsidRPr="00D654C3">
        <w:rPr>
          <w:rFonts w:ascii="Arial" w:hAnsi="Arial" w:cs="Arial"/>
          <w:bCs/>
          <w:sz w:val="22"/>
          <w:szCs w:val="22"/>
        </w:rPr>
        <w:t>s</w:t>
      </w:r>
      <w:r w:rsidRPr="00D654C3">
        <w:rPr>
          <w:rFonts w:ascii="Arial" w:hAnsi="Arial" w:cs="Arial"/>
          <w:bCs/>
          <w:sz w:val="22"/>
          <w:szCs w:val="22"/>
        </w:rPr>
        <w:t xml:space="preserve">ting relationships between </w:t>
      </w:r>
      <w:r w:rsidR="00210440">
        <w:rPr>
          <w:rFonts w:ascii="Arial" w:hAnsi="Arial" w:cs="Arial"/>
          <w:bCs/>
          <w:sz w:val="22"/>
          <w:szCs w:val="22"/>
        </w:rPr>
        <w:t>NZ</w:t>
      </w:r>
      <w:r w:rsidRPr="00D654C3">
        <w:rPr>
          <w:rFonts w:ascii="Arial" w:hAnsi="Arial" w:cs="Arial"/>
          <w:bCs/>
          <w:sz w:val="22"/>
          <w:szCs w:val="22"/>
        </w:rPr>
        <w:t xml:space="preserve"> and Chinese research institutions into enduring research partnerships that </w:t>
      </w:r>
      <w:r w:rsidR="00906A76">
        <w:rPr>
          <w:rFonts w:ascii="Arial" w:hAnsi="Arial" w:cs="Arial"/>
          <w:bCs/>
          <w:sz w:val="22"/>
          <w:szCs w:val="22"/>
        </w:rPr>
        <w:t>attract</w:t>
      </w:r>
      <w:r w:rsidRPr="00D654C3">
        <w:rPr>
          <w:rFonts w:ascii="Arial" w:hAnsi="Arial" w:cs="Arial"/>
          <w:bCs/>
          <w:sz w:val="22"/>
          <w:szCs w:val="22"/>
        </w:rPr>
        <w:t xml:space="preserve"> funding from both </w:t>
      </w:r>
      <w:r w:rsidR="00210440">
        <w:rPr>
          <w:rFonts w:ascii="Arial" w:hAnsi="Arial" w:cs="Arial"/>
          <w:bCs/>
          <w:sz w:val="22"/>
          <w:szCs w:val="22"/>
        </w:rPr>
        <w:t>NZ</w:t>
      </w:r>
      <w:r w:rsidRPr="00D654C3">
        <w:rPr>
          <w:rFonts w:ascii="Arial" w:hAnsi="Arial" w:cs="Arial"/>
          <w:bCs/>
          <w:sz w:val="22"/>
          <w:szCs w:val="22"/>
        </w:rPr>
        <w:t xml:space="preserve"> and China</w:t>
      </w:r>
      <w:r w:rsidR="00742B90">
        <w:rPr>
          <w:rFonts w:ascii="Arial" w:hAnsi="Arial" w:cs="Arial"/>
          <w:bCs/>
          <w:sz w:val="22"/>
          <w:szCs w:val="22"/>
        </w:rPr>
        <w:t>.</w:t>
      </w:r>
    </w:p>
    <w:p w14:paraId="2C974841" w14:textId="77777777" w:rsidR="0049057F" w:rsidRPr="00D654C3" w:rsidRDefault="00906A76" w:rsidP="0029279C">
      <w:pPr>
        <w:numPr>
          <w:ilvl w:val="0"/>
          <w:numId w:val="23"/>
        </w:numPr>
        <w:ind w:left="567" w:hanging="283"/>
        <w:rPr>
          <w:rFonts w:ascii="Arial" w:hAnsi="Arial" w:cs="Arial"/>
          <w:bCs/>
          <w:sz w:val="22"/>
          <w:szCs w:val="22"/>
        </w:rPr>
      </w:pPr>
      <w:r>
        <w:rPr>
          <w:rFonts w:ascii="Arial" w:hAnsi="Arial" w:cs="Arial"/>
          <w:bCs/>
          <w:sz w:val="22"/>
          <w:szCs w:val="22"/>
        </w:rPr>
        <w:t>E</w:t>
      </w:r>
      <w:r w:rsidR="0049057F" w:rsidRPr="00D654C3">
        <w:rPr>
          <w:rFonts w:ascii="Arial" w:hAnsi="Arial" w:cs="Arial"/>
          <w:bCs/>
          <w:sz w:val="22"/>
          <w:szCs w:val="22"/>
        </w:rPr>
        <w:t xml:space="preserve">nabling </w:t>
      </w:r>
      <w:r w:rsidR="00210440">
        <w:rPr>
          <w:rFonts w:ascii="Arial" w:hAnsi="Arial" w:cs="Arial"/>
          <w:bCs/>
          <w:sz w:val="22"/>
          <w:szCs w:val="22"/>
        </w:rPr>
        <w:t>NZ</w:t>
      </w:r>
      <w:r w:rsidR="0049057F" w:rsidRPr="00D654C3">
        <w:rPr>
          <w:rFonts w:ascii="Arial" w:hAnsi="Arial" w:cs="Arial"/>
          <w:bCs/>
          <w:sz w:val="22"/>
          <w:szCs w:val="22"/>
        </w:rPr>
        <w:t xml:space="preserve"> </w:t>
      </w:r>
      <w:r>
        <w:rPr>
          <w:rFonts w:ascii="Arial" w:hAnsi="Arial" w:cs="Arial"/>
          <w:bCs/>
          <w:sz w:val="22"/>
          <w:szCs w:val="22"/>
        </w:rPr>
        <w:t xml:space="preserve">biomedical </w:t>
      </w:r>
      <w:r w:rsidR="0049057F" w:rsidRPr="00D654C3">
        <w:rPr>
          <w:rFonts w:ascii="Arial" w:hAnsi="Arial" w:cs="Arial"/>
          <w:bCs/>
          <w:sz w:val="22"/>
          <w:szCs w:val="22"/>
        </w:rPr>
        <w:t>researchers to</w:t>
      </w:r>
      <w:r>
        <w:rPr>
          <w:rFonts w:ascii="Arial" w:hAnsi="Arial" w:cs="Arial"/>
          <w:bCs/>
          <w:sz w:val="22"/>
          <w:szCs w:val="22"/>
        </w:rPr>
        <w:t xml:space="preserve"> increase their international networks,</w:t>
      </w:r>
      <w:r w:rsidRPr="00D654C3">
        <w:rPr>
          <w:rFonts w:ascii="Arial" w:hAnsi="Arial" w:cs="Arial"/>
          <w:bCs/>
          <w:sz w:val="22"/>
          <w:szCs w:val="22"/>
        </w:rPr>
        <w:t xml:space="preserve"> </w:t>
      </w:r>
      <w:r w:rsidR="0049057F" w:rsidRPr="00D654C3">
        <w:rPr>
          <w:rFonts w:ascii="Arial" w:hAnsi="Arial" w:cs="Arial"/>
          <w:bCs/>
          <w:sz w:val="22"/>
          <w:szCs w:val="22"/>
        </w:rPr>
        <w:t xml:space="preserve">and gain experience and skills through access to advanced research facilities not available in </w:t>
      </w:r>
      <w:r w:rsidR="00210440">
        <w:rPr>
          <w:rFonts w:ascii="Arial" w:hAnsi="Arial" w:cs="Arial"/>
          <w:bCs/>
          <w:sz w:val="22"/>
          <w:szCs w:val="22"/>
        </w:rPr>
        <w:t>NZ</w:t>
      </w:r>
      <w:r w:rsidR="00742B90">
        <w:rPr>
          <w:rFonts w:ascii="Arial" w:hAnsi="Arial" w:cs="Arial"/>
          <w:bCs/>
          <w:sz w:val="22"/>
          <w:szCs w:val="22"/>
        </w:rPr>
        <w:t>.</w:t>
      </w:r>
    </w:p>
    <w:p w14:paraId="42BBB064" w14:textId="77777777" w:rsidR="0049057F" w:rsidRDefault="00906A76" w:rsidP="0029279C">
      <w:pPr>
        <w:numPr>
          <w:ilvl w:val="0"/>
          <w:numId w:val="23"/>
        </w:numPr>
        <w:ind w:left="567" w:hanging="283"/>
        <w:rPr>
          <w:rFonts w:ascii="Arial" w:hAnsi="Arial" w:cs="Arial"/>
          <w:bCs/>
          <w:sz w:val="22"/>
          <w:szCs w:val="22"/>
        </w:rPr>
      </w:pPr>
      <w:r>
        <w:rPr>
          <w:rFonts w:ascii="Arial" w:hAnsi="Arial" w:cs="Arial"/>
          <w:bCs/>
          <w:sz w:val="22"/>
          <w:szCs w:val="22"/>
        </w:rPr>
        <w:t>Helping to build</w:t>
      </w:r>
      <w:r w:rsidRPr="00D654C3">
        <w:rPr>
          <w:rFonts w:ascii="Arial" w:hAnsi="Arial" w:cs="Arial"/>
          <w:bCs/>
          <w:sz w:val="22"/>
          <w:szCs w:val="22"/>
        </w:rPr>
        <w:t xml:space="preserve"> </w:t>
      </w:r>
      <w:r>
        <w:rPr>
          <w:rFonts w:ascii="Arial" w:hAnsi="Arial" w:cs="Arial"/>
          <w:bCs/>
          <w:sz w:val="22"/>
          <w:szCs w:val="22"/>
        </w:rPr>
        <w:t>a diverse</w:t>
      </w:r>
      <w:r w:rsidR="0049057F" w:rsidRPr="00D654C3">
        <w:rPr>
          <w:rFonts w:ascii="Arial" w:hAnsi="Arial" w:cs="Arial"/>
          <w:bCs/>
          <w:sz w:val="22"/>
          <w:szCs w:val="22"/>
        </w:rPr>
        <w:t xml:space="preserve"> health research workforce </w:t>
      </w:r>
      <w:r>
        <w:rPr>
          <w:rFonts w:ascii="Arial" w:hAnsi="Arial" w:cs="Arial"/>
          <w:bCs/>
          <w:sz w:val="22"/>
          <w:szCs w:val="22"/>
        </w:rPr>
        <w:t xml:space="preserve">within </w:t>
      </w:r>
      <w:r w:rsidR="00210440">
        <w:rPr>
          <w:rFonts w:ascii="Arial" w:hAnsi="Arial" w:cs="Arial"/>
          <w:bCs/>
          <w:sz w:val="22"/>
          <w:szCs w:val="22"/>
        </w:rPr>
        <w:t>NZ</w:t>
      </w:r>
      <w:r>
        <w:rPr>
          <w:rFonts w:ascii="Arial" w:hAnsi="Arial" w:cs="Arial"/>
          <w:bCs/>
          <w:sz w:val="22"/>
          <w:szCs w:val="22"/>
        </w:rPr>
        <w:t xml:space="preserve"> </w:t>
      </w:r>
      <w:r w:rsidR="0049057F" w:rsidRPr="00D654C3">
        <w:rPr>
          <w:rFonts w:ascii="Arial" w:hAnsi="Arial" w:cs="Arial"/>
          <w:bCs/>
          <w:sz w:val="22"/>
          <w:szCs w:val="22"/>
        </w:rPr>
        <w:t xml:space="preserve">by creating </w:t>
      </w:r>
      <w:r>
        <w:rPr>
          <w:rFonts w:ascii="Arial" w:hAnsi="Arial" w:cs="Arial"/>
          <w:bCs/>
          <w:sz w:val="22"/>
          <w:szCs w:val="22"/>
        </w:rPr>
        <w:t xml:space="preserve">new </w:t>
      </w:r>
      <w:r w:rsidR="0049057F" w:rsidRPr="00D654C3">
        <w:rPr>
          <w:rFonts w:ascii="Arial" w:hAnsi="Arial" w:cs="Arial"/>
          <w:bCs/>
          <w:sz w:val="22"/>
          <w:szCs w:val="22"/>
        </w:rPr>
        <w:t xml:space="preserve">opportunities for </w:t>
      </w:r>
      <w:r>
        <w:rPr>
          <w:rFonts w:ascii="Arial" w:hAnsi="Arial" w:cs="Arial"/>
          <w:bCs/>
          <w:sz w:val="22"/>
          <w:szCs w:val="22"/>
        </w:rPr>
        <w:t>biomedical researche</w:t>
      </w:r>
      <w:r w:rsidR="00380DBD">
        <w:rPr>
          <w:rFonts w:ascii="Arial" w:hAnsi="Arial" w:cs="Arial"/>
          <w:bCs/>
          <w:sz w:val="22"/>
          <w:szCs w:val="22"/>
        </w:rPr>
        <w:t xml:space="preserve">rs that </w:t>
      </w:r>
      <w:r>
        <w:rPr>
          <w:rFonts w:ascii="Arial" w:hAnsi="Arial" w:cs="Arial"/>
          <w:bCs/>
          <w:sz w:val="22"/>
          <w:szCs w:val="22"/>
        </w:rPr>
        <w:t>improv</w:t>
      </w:r>
      <w:r w:rsidR="00380DBD">
        <w:rPr>
          <w:rFonts w:ascii="Arial" w:hAnsi="Arial" w:cs="Arial"/>
          <w:bCs/>
          <w:sz w:val="22"/>
          <w:szCs w:val="22"/>
        </w:rPr>
        <w:t>e</w:t>
      </w:r>
      <w:r>
        <w:rPr>
          <w:rFonts w:ascii="Arial" w:hAnsi="Arial" w:cs="Arial"/>
          <w:bCs/>
          <w:sz w:val="22"/>
          <w:szCs w:val="22"/>
        </w:rPr>
        <w:t xml:space="preserve"> our ability to attract and retain high-calibre researchers, and support the development of </w:t>
      </w:r>
      <w:r w:rsidR="0049057F" w:rsidRPr="00D654C3">
        <w:rPr>
          <w:rFonts w:ascii="Arial" w:hAnsi="Arial" w:cs="Arial"/>
          <w:bCs/>
          <w:sz w:val="22"/>
          <w:szCs w:val="22"/>
        </w:rPr>
        <w:t>emerging research</w:t>
      </w:r>
      <w:r w:rsidR="00414D48">
        <w:rPr>
          <w:rFonts w:ascii="Arial" w:hAnsi="Arial" w:cs="Arial"/>
          <w:bCs/>
          <w:sz w:val="22"/>
          <w:szCs w:val="22"/>
        </w:rPr>
        <w:t xml:space="preserve"> lead</w:t>
      </w:r>
      <w:r w:rsidR="0049057F" w:rsidRPr="00D654C3">
        <w:rPr>
          <w:rFonts w:ascii="Arial" w:hAnsi="Arial" w:cs="Arial"/>
          <w:bCs/>
          <w:sz w:val="22"/>
          <w:szCs w:val="22"/>
        </w:rPr>
        <w:t>ers</w:t>
      </w:r>
      <w:r w:rsidR="00742B90">
        <w:rPr>
          <w:rFonts w:ascii="Arial" w:hAnsi="Arial" w:cs="Arial"/>
          <w:bCs/>
          <w:sz w:val="22"/>
          <w:szCs w:val="22"/>
        </w:rPr>
        <w:t>.</w:t>
      </w:r>
    </w:p>
    <w:p w14:paraId="356AD0CF" w14:textId="77777777" w:rsidR="003819DC" w:rsidRDefault="003819DC" w:rsidP="0029279C">
      <w:pPr>
        <w:rPr>
          <w:rFonts w:ascii="Arial" w:hAnsi="Arial" w:cs="Arial"/>
          <w:bCs/>
          <w:sz w:val="22"/>
          <w:szCs w:val="22"/>
        </w:rPr>
      </w:pPr>
    </w:p>
    <w:p w14:paraId="5DD95EED" w14:textId="2EA5E742" w:rsidR="003819DC" w:rsidRDefault="003819DC" w:rsidP="0029279C">
      <w:pPr>
        <w:rPr>
          <w:rFonts w:ascii="Arial" w:hAnsi="Arial" w:cs="Arial"/>
          <w:bCs/>
          <w:sz w:val="22"/>
          <w:szCs w:val="22"/>
        </w:rPr>
      </w:pPr>
      <w:r>
        <w:rPr>
          <w:rFonts w:ascii="Arial" w:hAnsi="Arial" w:cs="Arial"/>
          <w:bCs/>
          <w:sz w:val="22"/>
          <w:szCs w:val="22"/>
        </w:rPr>
        <w:t xml:space="preserve">A fuller description of the C-MWC programme’s mission can be found in </w:t>
      </w:r>
      <w:r w:rsidRPr="009D6A07">
        <w:rPr>
          <w:rFonts w:ascii="Arial" w:hAnsi="Arial" w:cs="Arial"/>
          <w:b/>
          <w:sz w:val="22"/>
          <w:szCs w:val="22"/>
        </w:rPr>
        <w:t xml:space="preserve">Appendix </w:t>
      </w:r>
      <w:r w:rsidR="00C10E35">
        <w:rPr>
          <w:rFonts w:ascii="Arial" w:hAnsi="Arial" w:cs="Arial"/>
          <w:b/>
          <w:sz w:val="22"/>
          <w:szCs w:val="22"/>
        </w:rPr>
        <w:t>3</w:t>
      </w:r>
      <w:r>
        <w:rPr>
          <w:rFonts w:ascii="Arial" w:hAnsi="Arial" w:cs="Arial"/>
          <w:bCs/>
          <w:sz w:val="22"/>
          <w:szCs w:val="22"/>
        </w:rPr>
        <w:t>.</w:t>
      </w:r>
    </w:p>
    <w:p w14:paraId="771BA01B" w14:textId="77777777" w:rsidR="00F876C2" w:rsidRDefault="00F876C2" w:rsidP="0029279C">
      <w:pPr>
        <w:rPr>
          <w:rFonts w:ascii="Arial" w:hAnsi="Arial" w:cs="Arial"/>
          <w:bCs/>
          <w:sz w:val="22"/>
          <w:szCs w:val="22"/>
        </w:rPr>
      </w:pPr>
    </w:p>
    <w:p w14:paraId="114B13BC" w14:textId="1A1ED7D4" w:rsidR="009219DA" w:rsidRPr="00D654C3" w:rsidRDefault="009219DA" w:rsidP="0029279C">
      <w:pPr>
        <w:outlineLvl w:val="0"/>
        <w:rPr>
          <w:rFonts w:ascii="Arial" w:hAnsi="Arial" w:cs="Arial"/>
          <w:b/>
          <w:szCs w:val="24"/>
        </w:rPr>
      </w:pPr>
      <w:r>
        <w:rPr>
          <w:rFonts w:ascii="Arial" w:hAnsi="Arial" w:cs="Arial"/>
          <w:b/>
          <w:szCs w:val="24"/>
        </w:rPr>
        <w:t xml:space="preserve">2. </w:t>
      </w:r>
      <w:r w:rsidR="00A36C44">
        <w:rPr>
          <w:rFonts w:ascii="Arial" w:hAnsi="Arial" w:cs="Arial"/>
          <w:b/>
          <w:szCs w:val="24"/>
        </w:rPr>
        <w:t>Intent</w:t>
      </w:r>
      <w:r>
        <w:rPr>
          <w:rFonts w:ascii="Arial" w:hAnsi="Arial" w:cs="Arial"/>
          <w:b/>
          <w:szCs w:val="24"/>
        </w:rPr>
        <w:t xml:space="preserve"> of Exchange Visits</w:t>
      </w:r>
    </w:p>
    <w:p w14:paraId="0840C474" w14:textId="77777777" w:rsidR="009219DA" w:rsidRDefault="009219DA" w:rsidP="0029279C">
      <w:pPr>
        <w:rPr>
          <w:rFonts w:ascii="Arial" w:hAnsi="Arial" w:cs="Arial"/>
          <w:bCs/>
          <w:sz w:val="22"/>
          <w:szCs w:val="22"/>
        </w:rPr>
      </w:pPr>
    </w:p>
    <w:p w14:paraId="37BD4F9D" w14:textId="5E6B1281" w:rsidR="009219DA" w:rsidRDefault="009219DA" w:rsidP="0029279C">
      <w:pPr>
        <w:rPr>
          <w:rFonts w:ascii="Arial" w:hAnsi="Arial" w:cs="Arial"/>
          <w:bCs/>
          <w:sz w:val="22"/>
          <w:szCs w:val="22"/>
        </w:rPr>
      </w:pPr>
      <w:r w:rsidRPr="009517BF">
        <w:rPr>
          <w:rFonts w:ascii="Arial" w:hAnsi="Arial" w:cs="Arial"/>
          <w:bCs/>
          <w:sz w:val="22"/>
          <w:szCs w:val="22"/>
        </w:rPr>
        <w:t xml:space="preserve">The C-MWC aims to </w:t>
      </w:r>
      <w:r w:rsidRPr="0029279C">
        <w:rPr>
          <w:rFonts w:ascii="Arial" w:hAnsi="Arial" w:cs="Arial"/>
          <w:bCs/>
          <w:sz w:val="22"/>
          <w:szCs w:val="22"/>
        </w:rPr>
        <w:t xml:space="preserve">fund multiple </w:t>
      </w:r>
      <w:r w:rsidR="0029279C">
        <w:rPr>
          <w:rFonts w:ascii="Arial" w:hAnsi="Arial" w:cs="Arial"/>
          <w:bCs/>
          <w:sz w:val="22"/>
          <w:szCs w:val="22"/>
        </w:rPr>
        <w:t>e</w:t>
      </w:r>
      <w:r w:rsidRPr="0029279C">
        <w:rPr>
          <w:rFonts w:ascii="Arial" w:hAnsi="Arial" w:cs="Arial"/>
          <w:bCs/>
          <w:sz w:val="22"/>
          <w:szCs w:val="22"/>
        </w:rPr>
        <w:t xml:space="preserve">xchange visits </w:t>
      </w:r>
      <w:r>
        <w:rPr>
          <w:rFonts w:ascii="Arial" w:hAnsi="Arial" w:cs="Arial"/>
          <w:bCs/>
          <w:sz w:val="22"/>
          <w:szCs w:val="22"/>
        </w:rPr>
        <w:t xml:space="preserve">between NZ biomedical researchers and their Chinese counterparts </w:t>
      </w:r>
      <w:r w:rsidRPr="0029279C">
        <w:rPr>
          <w:rFonts w:ascii="Arial" w:hAnsi="Arial" w:cs="Arial"/>
          <w:bCs/>
          <w:sz w:val="22"/>
          <w:szCs w:val="22"/>
        </w:rPr>
        <w:t>over 18 months, between 1</w:t>
      </w:r>
      <w:r w:rsidRPr="0029279C">
        <w:rPr>
          <w:rFonts w:ascii="Arial" w:hAnsi="Arial" w:cs="Arial"/>
          <w:bCs/>
          <w:sz w:val="22"/>
          <w:szCs w:val="22"/>
          <w:vertAlign w:val="superscript"/>
        </w:rPr>
        <w:t>st</w:t>
      </w:r>
      <w:r w:rsidRPr="0029279C">
        <w:rPr>
          <w:rFonts w:ascii="Arial" w:hAnsi="Arial" w:cs="Arial"/>
          <w:bCs/>
          <w:sz w:val="22"/>
          <w:szCs w:val="22"/>
        </w:rPr>
        <w:t xml:space="preserve"> </w:t>
      </w:r>
      <w:r w:rsidR="008A6819">
        <w:rPr>
          <w:rFonts w:ascii="Arial" w:hAnsi="Arial" w:cs="Arial"/>
          <w:bCs/>
          <w:sz w:val="22"/>
          <w:szCs w:val="22"/>
        </w:rPr>
        <w:t>July</w:t>
      </w:r>
      <w:r w:rsidRPr="0029279C">
        <w:rPr>
          <w:rFonts w:ascii="Arial" w:hAnsi="Arial" w:cs="Arial"/>
          <w:bCs/>
          <w:sz w:val="22"/>
          <w:szCs w:val="22"/>
        </w:rPr>
        <w:t xml:space="preserve"> 2024 and 3</w:t>
      </w:r>
      <w:r w:rsidR="008A6819">
        <w:rPr>
          <w:rFonts w:ascii="Arial" w:hAnsi="Arial" w:cs="Arial"/>
          <w:bCs/>
          <w:sz w:val="22"/>
          <w:szCs w:val="22"/>
        </w:rPr>
        <w:t>1</w:t>
      </w:r>
      <w:r w:rsidR="008A6819" w:rsidRPr="0029279C">
        <w:rPr>
          <w:rFonts w:ascii="Arial" w:hAnsi="Arial" w:cs="Arial"/>
          <w:bCs/>
          <w:sz w:val="22"/>
          <w:szCs w:val="22"/>
          <w:vertAlign w:val="superscript"/>
        </w:rPr>
        <w:t>st</w:t>
      </w:r>
      <w:r w:rsidRPr="0029279C">
        <w:rPr>
          <w:rFonts w:ascii="Arial" w:hAnsi="Arial" w:cs="Arial"/>
          <w:bCs/>
          <w:sz w:val="22"/>
          <w:szCs w:val="22"/>
        </w:rPr>
        <w:t xml:space="preserve"> </w:t>
      </w:r>
      <w:r w:rsidR="008A6819">
        <w:rPr>
          <w:rFonts w:ascii="Arial" w:hAnsi="Arial" w:cs="Arial"/>
          <w:bCs/>
          <w:sz w:val="22"/>
          <w:szCs w:val="22"/>
        </w:rPr>
        <w:t xml:space="preserve">December </w:t>
      </w:r>
      <w:r w:rsidRPr="0029279C">
        <w:rPr>
          <w:rFonts w:ascii="Arial" w:hAnsi="Arial" w:cs="Arial"/>
          <w:bCs/>
          <w:sz w:val="22"/>
          <w:szCs w:val="22"/>
        </w:rPr>
        <w:t>2025.</w:t>
      </w:r>
      <w:r w:rsidRPr="009517BF">
        <w:rPr>
          <w:rFonts w:ascii="Arial" w:hAnsi="Arial" w:cs="Arial"/>
          <w:bCs/>
          <w:sz w:val="22"/>
          <w:szCs w:val="22"/>
        </w:rPr>
        <w:t xml:space="preserve"> </w:t>
      </w:r>
      <w:r>
        <w:rPr>
          <w:rFonts w:ascii="Arial" w:hAnsi="Arial" w:cs="Arial"/>
          <w:bCs/>
          <w:sz w:val="22"/>
          <w:szCs w:val="22"/>
        </w:rPr>
        <w:t xml:space="preserve">These exchange visits are intended to expand links between biomedical researchers </w:t>
      </w:r>
      <w:r w:rsidR="00434657">
        <w:rPr>
          <w:rFonts w:ascii="Arial" w:hAnsi="Arial" w:cs="Arial"/>
          <w:bCs/>
          <w:sz w:val="22"/>
          <w:szCs w:val="22"/>
        </w:rPr>
        <w:t xml:space="preserve">(including clinicians) </w:t>
      </w:r>
      <w:r>
        <w:rPr>
          <w:rFonts w:ascii="Arial" w:hAnsi="Arial" w:cs="Arial"/>
          <w:bCs/>
          <w:sz w:val="22"/>
          <w:szCs w:val="22"/>
        </w:rPr>
        <w:t xml:space="preserve">in both countries, leveraging research strengths on both sides. Each exchange proposed should aim to establish or deepen a programme of collaborative biomedical </w:t>
      </w:r>
      <w:r w:rsidR="00434657">
        <w:rPr>
          <w:rFonts w:ascii="Arial" w:hAnsi="Arial" w:cs="Arial"/>
          <w:bCs/>
          <w:sz w:val="22"/>
          <w:szCs w:val="22"/>
        </w:rPr>
        <w:t xml:space="preserve">or clinical </w:t>
      </w:r>
      <w:r>
        <w:rPr>
          <w:rFonts w:ascii="Arial" w:hAnsi="Arial" w:cs="Arial"/>
          <w:bCs/>
          <w:sz w:val="22"/>
          <w:szCs w:val="22"/>
        </w:rPr>
        <w:t xml:space="preserve">research that will benefit both countries in future. </w:t>
      </w:r>
    </w:p>
    <w:p w14:paraId="74A3F9B9" w14:textId="77777777" w:rsidR="009219DA" w:rsidRDefault="009219DA" w:rsidP="0029279C">
      <w:pPr>
        <w:rPr>
          <w:rFonts w:ascii="Arial" w:hAnsi="Arial" w:cs="Arial"/>
          <w:bCs/>
          <w:sz w:val="22"/>
          <w:szCs w:val="22"/>
        </w:rPr>
      </w:pPr>
    </w:p>
    <w:p w14:paraId="51B0172E" w14:textId="74DEF22E" w:rsidR="009219DA" w:rsidRDefault="009219DA" w:rsidP="0029279C">
      <w:pPr>
        <w:outlineLvl w:val="0"/>
        <w:rPr>
          <w:rFonts w:ascii="Arial" w:hAnsi="Arial" w:cs="Arial"/>
          <w:b/>
          <w:szCs w:val="24"/>
        </w:rPr>
      </w:pPr>
      <w:r>
        <w:rPr>
          <w:rFonts w:ascii="Arial" w:hAnsi="Arial" w:cs="Arial"/>
          <w:b/>
          <w:szCs w:val="24"/>
        </w:rPr>
        <w:t xml:space="preserve">3. </w:t>
      </w:r>
      <w:r w:rsidR="00A36C44">
        <w:rPr>
          <w:rFonts w:ascii="Arial" w:hAnsi="Arial" w:cs="Arial"/>
          <w:b/>
          <w:szCs w:val="24"/>
        </w:rPr>
        <w:t>Definition</w:t>
      </w:r>
      <w:r>
        <w:rPr>
          <w:rFonts w:ascii="Arial" w:hAnsi="Arial" w:cs="Arial"/>
          <w:b/>
          <w:szCs w:val="24"/>
        </w:rPr>
        <w:t xml:space="preserve"> of Exchange Visits</w:t>
      </w:r>
    </w:p>
    <w:p w14:paraId="6B762BFB" w14:textId="77777777" w:rsidR="009219DA" w:rsidRDefault="009219DA" w:rsidP="0029279C">
      <w:pPr>
        <w:outlineLvl w:val="0"/>
        <w:rPr>
          <w:rFonts w:ascii="Arial" w:hAnsi="Arial" w:cs="Arial"/>
          <w:b/>
          <w:szCs w:val="24"/>
        </w:rPr>
      </w:pPr>
    </w:p>
    <w:p w14:paraId="421FC39B" w14:textId="24BE034D" w:rsidR="009219DA" w:rsidRDefault="00BE3C81" w:rsidP="0029279C">
      <w:pPr>
        <w:rPr>
          <w:rFonts w:ascii="Arial" w:hAnsi="Arial" w:cs="Arial"/>
          <w:bCs/>
          <w:sz w:val="22"/>
          <w:szCs w:val="22"/>
        </w:rPr>
      </w:pPr>
      <w:r>
        <w:rPr>
          <w:rFonts w:ascii="Arial" w:hAnsi="Arial" w:cs="Arial"/>
          <w:bCs/>
          <w:sz w:val="22"/>
          <w:szCs w:val="22"/>
        </w:rPr>
        <w:t>In order to build sustainable collaborations based on mutual interest</w:t>
      </w:r>
      <w:r w:rsidR="0029279C">
        <w:rPr>
          <w:rFonts w:ascii="Arial" w:hAnsi="Arial" w:cs="Arial"/>
          <w:bCs/>
          <w:sz w:val="22"/>
          <w:szCs w:val="22"/>
        </w:rPr>
        <w:t xml:space="preserve">, </w:t>
      </w:r>
      <w:r>
        <w:rPr>
          <w:rFonts w:ascii="Arial" w:hAnsi="Arial" w:cs="Arial"/>
          <w:bCs/>
          <w:sz w:val="22"/>
          <w:szCs w:val="22"/>
        </w:rPr>
        <w:t>a</w:t>
      </w:r>
      <w:r w:rsidR="00B252ED">
        <w:rPr>
          <w:rFonts w:ascii="Arial" w:hAnsi="Arial" w:cs="Arial"/>
          <w:bCs/>
          <w:sz w:val="22"/>
          <w:szCs w:val="22"/>
        </w:rPr>
        <w:t>ll</w:t>
      </w:r>
      <w:r w:rsidR="009219DA">
        <w:rPr>
          <w:rFonts w:ascii="Arial" w:hAnsi="Arial" w:cs="Arial"/>
          <w:bCs/>
          <w:sz w:val="22"/>
          <w:szCs w:val="22"/>
        </w:rPr>
        <w:t xml:space="preserve"> exchange visits </w:t>
      </w:r>
      <w:r>
        <w:rPr>
          <w:rFonts w:ascii="Arial" w:hAnsi="Arial" w:cs="Arial"/>
          <w:bCs/>
          <w:sz w:val="22"/>
          <w:szCs w:val="22"/>
        </w:rPr>
        <w:t xml:space="preserve">proposed </w:t>
      </w:r>
      <w:r w:rsidR="009219DA">
        <w:rPr>
          <w:rFonts w:ascii="Arial" w:hAnsi="Arial" w:cs="Arial"/>
          <w:bCs/>
          <w:sz w:val="22"/>
          <w:szCs w:val="22"/>
        </w:rPr>
        <w:t xml:space="preserve">should involve </w:t>
      </w:r>
      <w:r>
        <w:rPr>
          <w:rFonts w:ascii="Arial" w:hAnsi="Arial" w:cs="Arial"/>
          <w:b/>
          <w:sz w:val="22"/>
          <w:szCs w:val="22"/>
        </w:rPr>
        <w:t>visits in both directions.</w:t>
      </w:r>
      <w:r w:rsidR="009219DA">
        <w:rPr>
          <w:rFonts w:ascii="Arial" w:hAnsi="Arial" w:cs="Arial"/>
          <w:bCs/>
          <w:sz w:val="22"/>
          <w:szCs w:val="22"/>
        </w:rPr>
        <w:t xml:space="preserve"> So while the minimum exchange is one person in either direction, applicants may also seek funding for other forms of exchange, e.g. funding for Joint Symposia, or repeat exchange visits by team members from counterpart laboratories.</w:t>
      </w:r>
    </w:p>
    <w:p w14:paraId="31FCF43A" w14:textId="77777777" w:rsidR="009219DA" w:rsidRDefault="009219DA" w:rsidP="0029279C">
      <w:pPr>
        <w:outlineLvl w:val="0"/>
        <w:rPr>
          <w:rFonts w:ascii="Arial" w:hAnsi="Arial" w:cs="Arial"/>
          <w:b/>
          <w:szCs w:val="24"/>
        </w:rPr>
      </w:pPr>
    </w:p>
    <w:p w14:paraId="37BAEBC5" w14:textId="77777777" w:rsidR="00B252ED" w:rsidRPr="00432F1F" w:rsidRDefault="00B252ED" w:rsidP="0029279C">
      <w:pPr>
        <w:outlineLvl w:val="0"/>
        <w:rPr>
          <w:rFonts w:ascii="Arial" w:hAnsi="Arial" w:cs="Arial"/>
          <w:b/>
          <w:szCs w:val="24"/>
        </w:rPr>
      </w:pPr>
      <w:r>
        <w:rPr>
          <w:rFonts w:ascii="Arial" w:hAnsi="Arial" w:cs="Arial"/>
          <w:b/>
          <w:szCs w:val="24"/>
        </w:rPr>
        <w:t xml:space="preserve">4. </w:t>
      </w:r>
      <w:r w:rsidRPr="00432F1F">
        <w:rPr>
          <w:rFonts w:ascii="Arial" w:hAnsi="Arial" w:cs="Arial"/>
          <w:b/>
          <w:szCs w:val="24"/>
        </w:rPr>
        <w:t xml:space="preserve">Eligibility </w:t>
      </w:r>
      <w:r>
        <w:rPr>
          <w:rFonts w:ascii="Arial" w:hAnsi="Arial" w:cs="Arial"/>
          <w:b/>
          <w:szCs w:val="24"/>
        </w:rPr>
        <w:t>C</w:t>
      </w:r>
      <w:r w:rsidRPr="00432F1F">
        <w:rPr>
          <w:rFonts w:ascii="Arial" w:hAnsi="Arial" w:cs="Arial"/>
          <w:b/>
          <w:szCs w:val="24"/>
        </w:rPr>
        <w:t>riteria</w:t>
      </w:r>
    </w:p>
    <w:p w14:paraId="18F3AA7A" w14:textId="77777777" w:rsidR="00B252ED" w:rsidRDefault="00B252ED" w:rsidP="0029279C">
      <w:pPr>
        <w:rPr>
          <w:rFonts w:ascii="Arial" w:hAnsi="Arial" w:cs="Arial"/>
          <w:sz w:val="20"/>
        </w:rPr>
      </w:pPr>
    </w:p>
    <w:p w14:paraId="30571318" w14:textId="1B503F56" w:rsidR="00800D0B" w:rsidRPr="0029279C" w:rsidRDefault="00800D0B" w:rsidP="0029279C">
      <w:pPr>
        <w:rPr>
          <w:rFonts w:ascii="Arial" w:hAnsi="Arial" w:cs="Arial"/>
          <w:sz w:val="22"/>
          <w:szCs w:val="22"/>
        </w:rPr>
      </w:pPr>
      <w:r w:rsidRPr="0029279C">
        <w:rPr>
          <w:rFonts w:ascii="Arial" w:hAnsi="Arial" w:cs="Arial"/>
          <w:sz w:val="22"/>
          <w:szCs w:val="22"/>
        </w:rPr>
        <w:t xml:space="preserve">• Applicants must be employed at an NZ-based institution, such as </w:t>
      </w:r>
      <w:r w:rsidR="00A36C44" w:rsidRPr="0029279C">
        <w:rPr>
          <w:rFonts w:ascii="Arial" w:hAnsi="Arial" w:cs="Arial"/>
          <w:sz w:val="22"/>
          <w:szCs w:val="22"/>
        </w:rPr>
        <w:t xml:space="preserve">a </w:t>
      </w:r>
      <w:r w:rsidRPr="0029279C">
        <w:rPr>
          <w:rFonts w:ascii="Arial" w:hAnsi="Arial" w:cs="Arial"/>
          <w:sz w:val="22"/>
          <w:szCs w:val="22"/>
        </w:rPr>
        <w:t>University, Crown Research Institute, or an Indepe</w:t>
      </w:r>
      <w:r w:rsidR="00A36C44" w:rsidRPr="0029279C">
        <w:rPr>
          <w:rFonts w:ascii="Arial" w:hAnsi="Arial" w:cs="Arial"/>
          <w:sz w:val="22"/>
          <w:szCs w:val="22"/>
        </w:rPr>
        <w:t>ndent</w:t>
      </w:r>
      <w:r w:rsidRPr="0029279C">
        <w:rPr>
          <w:rFonts w:ascii="Arial" w:hAnsi="Arial" w:cs="Arial"/>
          <w:sz w:val="22"/>
          <w:szCs w:val="22"/>
        </w:rPr>
        <w:t xml:space="preserve"> Research </w:t>
      </w:r>
      <w:r w:rsidR="00A36C44" w:rsidRPr="0029279C">
        <w:rPr>
          <w:rFonts w:ascii="Arial" w:hAnsi="Arial" w:cs="Arial"/>
          <w:sz w:val="22"/>
          <w:szCs w:val="22"/>
        </w:rPr>
        <w:t>Organisation, that is eligible for research funding from MBIE.</w:t>
      </w:r>
    </w:p>
    <w:p w14:paraId="23560D12" w14:textId="77777777" w:rsidR="00800D0B" w:rsidRPr="0029279C" w:rsidRDefault="00800D0B" w:rsidP="0029279C">
      <w:pPr>
        <w:rPr>
          <w:rFonts w:ascii="Arial" w:hAnsi="Arial" w:cs="Arial"/>
          <w:sz w:val="22"/>
          <w:szCs w:val="22"/>
        </w:rPr>
      </w:pPr>
    </w:p>
    <w:p w14:paraId="744AF057" w14:textId="16873F65" w:rsidR="00B252ED" w:rsidRPr="0029279C" w:rsidRDefault="00BE3C81" w:rsidP="0029279C">
      <w:pPr>
        <w:rPr>
          <w:rFonts w:ascii="Arial" w:hAnsi="Arial" w:cs="Arial"/>
        </w:rPr>
      </w:pPr>
      <w:r w:rsidRPr="0029279C">
        <w:rPr>
          <w:rFonts w:ascii="Arial" w:hAnsi="Arial" w:cs="Arial"/>
          <w:sz w:val="22"/>
          <w:szCs w:val="22"/>
        </w:rPr>
        <w:lastRenderedPageBreak/>
        <w:t>• </w:t>
      </w:r>
      <w:r w:rsidR="00313015">
        <w:rPr>
          <w:rFonts w:ascii="Arial" w:hAnsi="Arial" w:cs="Arial"/>
          <w:sz w:val="22"/>
          <w:szCs w:val="22"/>
        </w:rPr>
        <w:t>A</w:t>
      </w:r>
      <w:r w:rsidR="00B252ED" w:rsidRPr="0029279C">
        <w:rPr>
          <w:rFonts w:ascii="Arial" w:hAnsi="Arial" w:cs="Arial"/>
          <w:sz w:val="22"/>
          <w:szCs w:val="22"/>
        </w:rPr>
        <w:t>pplica</w:t>
      </w:r>
      <w:r w:rsidR="00215727">
        <w:rPr>
          <w:rFonts w:ascii="Arial" w:hAnsi="Arial" w:cs="Arial"/>
          <w:sz w:val="22"/>
          <w:szCs w:val="22"/>
        </w:rPr>
        <w:t>nts</w:t>
      </w:r>
      <w:r w:rsidR="00B252ED" w:rsidRPr="0029279C">
        <w:rPr>
          <w:rFonts w:ascii="Arial" w:hAnsi="Arial" w:cs="Arial"/>
          <w:sz w:val="22"/>
          <w:szCs w:val="22"/>
        </w:rPr>
        <w:t xml:space="preserve"> </w:t>
      </w:r>
      <w:r w:rsidR="00313015">
        <w:rPr>
          <w:rFonts w:ascii="Arial" w:hAnsi="Arial" w:cs="Arial"/>
          <w:sz w:val="22"/>
          <w:szCs w:val="22"/>
        </w:rPr>
        <w:t>must</w:t>
      </w:r>
      <w:r w:rsidR="00B252ED" w:rsidRPr="0029279C">
        <w:rPr>
          <w:rFonts w:ascii="Arial" w:hAnsi="Arial" w:cs="Arial"/>
          <w:sz w:val="22"/>
          <w:szCs w:val="22"/>
        </w:rPr>
        <w:t xml:space="preserve"> hold a PhD or </w:t>
      </w:r>
      <w:r w:rsidR="00A36C44">
        <w:rPr>
          <w:rFonts w:ascii="Arial" w:hAnsi="Arial" w:cs="Arial"/>
          <w:sz w:val="22"/>
          <w:szCs w:val="22"/>
        </w:rPr>
        <w:t>MD</w:t>
      </w:r>
      <w:r w:rsidR="00B252ED" w:rsidRPr="0029279C">
        <w:rPr>
          <w:rFonts w:ascii="Arial" w:hAnsi="Arial" w:cs="Arial"/>
          <w:sz w:val="22"/>
          <w:szCs w:val="22"/>
        </w:rPr>
        <w:t xml:space="preserve">, and </w:t>
      </w:r>
      <w:r w:rsidR="00313015">
        <w:rPr>
          <w:rFonts w:ascii="Arial" w:hAnsi="Arial" w:cs="Arial"/>
          <w:sz w:val="22"/>
          <w:szCs w:val="22"/>
        </w:rPr>
        <w:t>currently work</w:t>
      </w:r>
      <w:r w:rsidR="00B252ED" w:rsidRPr="0029279C">
        <w:rPr>
          <w:rFonts w:ascii="Arial" w:hAnsi="Arial" w:cs="Arial"/>
          <w:sz w:val="22"/>
          <w:szCs w:val="22"/>
        </w:rPr>
        <w:t xml:space="preserve"> in a research field relevant to the advancement of human health through improved diagnostics</w:t>
      </w:r>
      <w:r w:rsidR="001E7D32">
        <w:rPr>
          <w:rFonts w:ascii="Arial" w:hAnsi="Arial" w:cs="Arial"/>
          <w:sz w:val="22"/>
          <w:szCs w:val="22"/>
        </w:rPr>
        <w:t xml:space="preserve"> </w:t>
      </w:r>
      <w:r w:rsidR="001E7D32">
        <w:rPr>
          <w:rStyle w:val="FootnoteReference"/>
          <w:rFonts w:ascii="Arial" w:hAnsi="Arial" w:cs="Arial"/>
          <w:sz w:val="22"/>
          <w:szCs w:val="22"/>
        </w:rPr>
        <w:footnoteReference w:id="1"/>
      </w:r>
      <w:r w:rsidR="00B252ED" w:rsidRPr="0029279C">
        <w:rPr>
          <w:rFonts w:ascii="Arial" w:hAnsi="Arial" w:cs="Arial"/>
          <w:sz w:val="22"/>
          <w:szCs w:val="22"/>
        </w:rPr>
        <w:t xml:space="preserve"> or therapeutics</w:t>
      </w:r>
      <w:r w:rsidR="00434657">
        <w:rPr>
          <w:rFonts w:ascii="Arial" w:hAnsi="Arial" w:cs="Arial"/>
          <w:sz w:val="22"/>
          <w:szCs w:val="22"/>
        </w:rPr>
        <w:t xml:space="preserve"> </w:t>
      </w:r>
      <w:r w:rsidR="00434657">
        <w:rPr>
          <w:rStyle w:val="FootnoteReference"/>
          <w:rFonts w:ascii="Arial" w:hAnsi="Arial" w:cs="Arial"/>
          <w:sz w:val="22"/>
          <w:szCs w:val="22"/>
        </w:rPr>
        <w:footnoteReference w:id="2"/>
      </w:r>
      <w:r w:rsidR="00B252ED" w:rsidRPr="0029279C">
        <w:rPr>
          <w:rFonts w:ascii="Arial" w:hAnsi="Arial" w:cs="Arial"/>
          <w:sz w:val="22"/>
          <w:szCs w:val="22"/>
        </w:rPr>
        <w:t xml:space="preserve">. </w:t>
      </w:r>
      <w:r w:rsidR="00A36C44">
        <w:rPr>
          <w:rFonts w:ascii="Arial" w:hAnsi="Arial" w:cs="Arial"/>
          <w:sz w:val="22"/>
          <w:szCs w:val="22"/>
        </w:rPr>
        <w:t>While early-career researchers are eligible, please note that some assessment scores against</w:t>
      </w:r>
      <w:r w:rsidR="00B252ED" w:rsidRPr="0029279C">
        <w:rPr>
          <w:rFonts w:ascii="Arial" w:hAnsi="Arial" w:cs="Arial"/>
          <w:sz w:val="22"/>
          <w:szCs w:val="22"/>
        </w:rPr>
        <w:t xml:space="preserve"> the assessment criteria </w:t>
      </w:r>
      <w:r w:rsidR="00A36C44">
        <w:rPr>
          <w:rFonts w:ascii="Arial" w:hAnsi="Arial" w:cs="Arial"/>
          <w:sz w:val="22"/>
          <w:szCs w:val="22"/>
        </w:rPr>
        <w:t>(</w:t>
      </w:r>
      <w:r w:rsidR="00B252ED" w:rsidRPr="0029279C">
        <w:rPr>
          <w:rFonts w:ascii="Arial" w:hAnsi="Arial" w:cs="Arial"/>
          <w:sz w:val="22"/>
          <w:szCs w:val="22"/>
        </w:rPr>
        <w:t>listed below</w:t>
      </w:r>
      <w:r w:rsidR="00A36C44">
        <w:rPr>
          <w:rFonts w:ascii="Arial" w:hAnsi="Arial" w:cs="Arial"/>
          <w:sz w:val="22"/>
          <w:szCs w:val="22"/>
        </w:rPr>
        <w:t>)</w:t>
      </w:r>
      <w:r w:rsidR="00B252ED" w:rsidRPr="0029279C">
        <w:rPr>
          <w:rFonts w:ascii="Arial" w:hAnsi="Arial" w:cs="Arial"/>
          <w:sz w:val="22"/>
          <w:szCs w:val="22"/>
        </w:rPr>
        <w:t xml:space="preserve"> </w:t>
      </w:r>
      <w:r w:rsidR="00A36C44">
        <w:rPr>
          <w:rFonts w:ascii="Arial" w:hAnsi="Arial" w:cs="Arial"/>
          <w:sz w:val="22"/>
          <w:szCs w:val="22"/>
        </w:rPr>
        <w:t xml:space="preserve">may be influenced by </w:t>
      </w:r>
      <w:r w:rsidR="00B252ED" w:rsidRPr="0029279C">
        <w:rPr>
          <w:rFonts w:ascii="Arial" w:hAnsi="Arial" w:cs="Arial"/>
          <w:sz w:val="22"/>
          <w:szCs w:val="22"/>
        </w:rPr>
        <w:t>career stage.</w:t>
      </w:r>
    </w:p>
    <w:p w14:paraId="7CC81A2F" w14:textId="77777777" w:rsidR="00BE3C81" w:rsidRPr="0029279C" w:rsidRDefault="00BE3C81" w:rsidP="0029279C">
      <w:pPr>
        <w:rPr>
          <w:rFonts w:ascii="Arial" w:hAnsi="Arial" w:cs="Arial"/>
        </w:rPr>
      </w:pPr>
    </w:p>
    <w:p w14:paraId="437E80DE" w14:textId="21FD4CE1" w:rsidR="008E291B" w:rsidRPr="0029279C" w:rsidRDefault="00BE3C81" w:rsidP="0029279C">
      <w:pPr>
        <w:rPr>
          <w:rFonts w:ascii="Arial" w:hAnsi="Arial" w:cs="Arial"/>
        </w:rPr>
      </w:pPr>
      <w:r w:rsidRPr="0029279C">
        <w:rPr>
          <w:rFonts w:ascii="Arial" w:hAnsi="Arial" w:cs="Arial"/>
          <w:sz w:val="22"/>
          <w:szCs w:val="22"/>
        </w:rPr>
        <w:t>• </w:t>
      </w:r>
      <w:r w:rsidR="00B252ED" w:rsidRPr="0029279C">
        <w:rPr>
          <w:rFonts w:ascii="Arial" w:hAnsi="Arial" w:cs="Arial"/>
          <w:sz w:val="22"/>
          <w:szCs w:val="22"/>
        </w:rPr>
        <w:t xml:space="preserve">Each </w:t>
      </w:r>
      <w:r w:rsidR="00A36C44" w:rsidRPr="0029279C">
        <w:rPr>
          <w:rFonts w:ascii="Arial" w:hAnsi="Arial" w:cs="Arial"/>
          <w:sz w:val="22"/>
          <w:szCs w:val="22"/>
        </w:rPr>
        <w:t xml:space="preserve">proposed </w:t>
      </w:r>
      <w:r w:rsidR="00B252ED" w:rsidRPr="0029279C">
        <w:rPr>
          <w:rFonts w:ascii="Arial" w:hAnsi="Arial" w:cs="Arial"/>
          <w:sz w:val="22"/>
          <w:szCs w:val="22"/>
        </w:rPr>
        <w:t xml:space="preserve">exchange must involve Chinese researchers based at </w:t>
      </w:r>
      <w:r w:rsidR="0029279C">
        <w:rPr>
          <w:rFonts w:ascii="Arial" w:hAnsi="Arial" w:cs="Arial"/>
          <w:sz w:val="22"/>
          <w:szCs w:val="22"/>
        </w:rPr>
        <w:t xml:space="preserve">a </w:t>
      </w:r>
      <w:r w:rsidR="00B252ED" w:rsidRPr="0029279C">
        <w:rPr>
          <w:rFonts w:ascii="Arial" w:hAnsi="Arial" w:cs="Arial"/>
          <w:sz w:val="22"/>
          <w:szCs w:val="22"/>
        </w:rPr>
        <w:t>prestigious Chinese research institution</w:t>
      </w:r>
      <w:r w:rsidR="00434657">
        <w:rPr>
          <w:rFonts w:ascii="Arial" w:hAnsi="Arial" w:cs="Arial"/>
          <w:sz w:val="22"/>
          <w:szCs w:val="22"/>
        </w:rPr>
        <w:t xml:space="preserve"> or clinical facility</w:t>
      </w:r>
      <w:r w:rsidR="00B252ED" w:rsidRPr="0029279C">
        <w:rPr>
          <w:rFonts w:ascii="Arial" w:hAnsi="Arial" w:cs="Arial"/>
          <w:sz w:val="22"/>
          <w:szCs w:val="22"/>
        </w:rPr>
        <w:t>.</w:t>
      </w:r>
      <w:r w:rsidR="0024363E">
        <w:rPr>
          <w:rFonts w:ascii="Arial" w:hAnsi="Arial" w:cs="Arial"/>
          <w:sz w:val="22"/>
          <w:szCs w:val="22"/>
        </w:rPr>
        <w:t xml:space="preserve"> </w:t>
      </w:r>
      <w:r w:rsidR="00B252ED" w:rsidRPr="0029279C">
        <w:rPr>
          <w:rFonts w:ascii="Arial" w:hAnsi="Arial" w:cs="Arial"/>
          <w:sz w:val="22"/>
          <w:szCs w:val="22"/>
        </w:rPr>
        <w:t xml:space="preserve">Institutes affiliated with the Chinese Academy of Sciences (CAS) are examples of such prestigious research institutions (see Appendix </w:t>
      </w:r>
      <w:r w:rsidR="00C10E35">
        <w:rPr>
          <w:rFonts w:ascii="Arial" w:hAnsi="Arial" w:cs="Arial"/>
          <w:sz w:val="22"/>
          <w:szCs w:val="22"/>
        </w:rPr>
        <w:t>4</w:t>
      </w:r>
      <w:r w:rsidR="00B252ED" w:rsidRPr="0029279C">
        <w:rPr>
          <w:rFonts w:ascii="Arial" w:hAnsi="Arial" w:cs="Arial"/>
          <w:sz w:val="22"/>
          <w:szCs w:val="22"/>
        </w:rPr>
        <w:t xml:space="preserve"> for a list of relevant CAS institutes). Other prestigious Chinese research institutions include Universities </w:t>
      </w:r>
      <w:r w:rsidR="00434657">
        <w:rPr>
          <w:rFonts w:ascii="Arial" w:hAnsi="Arial" w:cs="Arial"/>
          <w:sz w:val="22"/>
          <w:szCs w:val="22"/>
        </w:rPr>
        <w:t xml:space="preserve">and hospitals </w:t>
      </w:r>
      <w:r w:rsidR="00B252ED" w:rsidRPr="0029279C">
        <w:rPr>
          <w:rFonts w:ascii="Arial" w:hAnsi="Arial" w:cs="Arial"/>
          <w:sz w:val="22"/>
          <w:szCs w:val="22"/>
        </w:rPr>
        <w:t>recognised for their research excellence within international and national ranking systems.</w:t>
      </w:r>
    </w:p>
    <w:p w14:paraId="4D6C519B" w14:textId="77777777" w:rsidR="00BE3C81" w:rsidRDefault="00BE3C81" w:rsidP="001E7D32">
      <w:pPr>
        <w:rPr>
          <w:rFonts w:ascii="Arial" w:hAnsi="Arial" w:cs="Arial"/>
          <w:sz w:val="22"/>
          <w:szCs w:val="22"/>
        </w:rPr>
      </w:pPr>
    </w:p>
    <w:p w14:paraId="5F3076D1" w14:textId="533BD2AC" w:rsidR="00BE3C81" w:rsidRDefault="00BE3C81" w:rsidP="001E7D32">
      <w:pPr>
        <w:rPr>
          <w:rFonts w:ascii="Arial" w:hAnsi="Arial" w:cs="Arial"/>
          <w:sz w:val="22"/>
          <w:szCs w:val="22"/>
        </w:rPr>
      </w:pPr>
      <w:r w:rsidRPr="0029279C">
        <w:rPr>
          <w:rFonts w:ascii="Arial" w:hAnsi="Arial" w:cs="Arial"/>
          <w:sz w:val="22"/>
          <w:szCs w:val="22"/>
        </w:rPr>
        <w:t>• E</w:t>
      </w:r>
      <w:r w:rsidR="00B252ED" w:rsidRPr="0029279C">
        <w:rPr>
          <w:rFonts w:ascii="Arial" w:hAnsi="Arial" w:cs="Arial"/>
          <w:sz w:val="22"/>
          <w:szCs w:val="22"/>
        </w:rPr>
        <w:t xml:space="preserve">xchange visits should involve </w:t>
      </w:r>
      <w:r w:rsidR="00B252ED" w:rsidRPr="0029279C">
        <w:rPr>
          <w:rFonts w:ascii="Arial" w:hAnsi="Arial" w:cs="Arial"/>
          <w:b/>
          <w:sz w:val="22"/>
          <w:szCs w:val="22"/>
        </w:rPr>
        <w:t>at least one visit to China</w:t>
      </w:r>
      <w:r w:rsidR="00B252ED" w:rsidRPr="0029279C">
        <w:rPr>
          <w:rFonts w:ascii="Arial" w:hAnsi="Arial" w:cs="Arial"/>
          <w:sz w:val="22"/>
          <w:szCs w:val="22"/>
        </w:rPr>
        <w:t xml:space="preserve"> by </w:t>
      </w:r>
      <w:r w:rsidR="00313015">
        <w:rPr>
          <w:rFonts w:ascii="Arial" w:hAnsi="Arial" w:cs="Arial"/>
          <w:sz w:val="22"/>
          <w:szCs w:val="22"/>
        </w:rPr>
        <w:t>one</w:t>
      </w:r>
      <w:r w:rsidR="00B252ED" w:rsidRPr="0029279C">
        <w:rPr>
          <w:rFonts w:ascii="Arial" w:hAnsi="Arial" w:cs="Arial"/>
          <w:sz w:val="22"/>
          <w:szCs w:val="22"/>
        </w:rPr>
        <w:t xml:space="preserve"> NZ biomedical researcher, paired with </w:t>
      </w:r>
      <w:r w:rsidR="00B252ED" w:rsidRPr="0029279C">
        <w:rPr>
          <w:rFonts w:ascii="Arial" w:hAnsi="Arial" w:cs="Arial"/>
          <w:b/>
          <w:sz w:val="22"/>
          <w:szCs w:val="22"/>
        </w:rPr>
        <w:t>at least one visit by a counterpart Chinese researcher to NZ</w:t>
      </w:r>
      <w:r w:rsidR="00B252ED" w:rsidRPr="0029279C">
        <w:rPr>
          <w:rFonts w:ascii="Arial" w:hAnsi="Arial" w:cs="Arial"/>
          <w:sz w:val="22"/>
          <w:szCs w:val="22"/>
        </w:rPr>
        <w:t xml:space="preserve">. </w:t>
      </w:r>
      <w:r w:rsidRPr="0029279C">
        <w:rPr>
          <w:rFonts w:ascii="Arial" w:hAnsi="Arial" w:cs="Arial"/>
          <w:sz w:val="22"/>
          <w:szCs w:val="22"/>
        </w:rPr>
        <w:t>However more than one visit in either direction can be proposed by any applicant, and more than one person can be involved in each visit, up to the maximum budget stated below</w:t>
      </w:r>
      <w:r w:rsidR="008625EC" w:rsidRPr="0029279C">
        <w:rPr>
          <w:rFonts w:ascii="Arial" w:hAnsi="Arial" w:cs="Arial"/>
          <w:sz w:val="22"/>
          <w:szCs w:val="22"/>
        </w:rPr>
        <w:t>.</w:t>
      </w:r>
    </w:p>
    <w:p w14:paraId="3D137CB1" w14:textId="77777777" w:rsidR="00E817F0" w:rsidRDefault="00E817F0" w:rsidP="001E7D32">
      <w:pPr>
        <w:rPr>
          <w:rFonts w:ascii="Arial" w:hAnsi="Arial" w:cs="Arial"/>
          <w:sz w:val="22"/>
          <w:szCs w:val="22"/>
        </w:rPr>
      </w:pPr>
    </w:p>
    <w:p w14:paraId="5CA4B475" w14:textId="390E01DA" w:rsidR="00E817F0" w:rsidRDefault="00E817F0" w:rsidP="001E7D32">
      <w:pPr>
        <w:rPr>
          <w:rFonts w:ascii="Arial" w:hAnsi="Arial" w:cs="Arial"/>
          <w:sz w:val="22"/>
          <w:szCs w:val="22"/>
        </w:rPr>
      </w:pPr>
      <w:r>
        <w:rPr>
          <w:rFonts w:ascii="Arial" w:hAnsi="Arial" w:cs="Arial"/>
          <w:sz w:val="22"/>
          <w:szCs w:val="22"/>
        </w:rPr>
        <w:t xml:space="preserve">• Duration of each visit to either country can range </w:t>
      </w:r>
      <w:r w:rsidRPr="0029279C">
        <w:rPr>
          <w:rFonts w:ascii="Arial" w:hAnsi="Arial" w:cs="Arial"/>
          <w:b/>
          <w:bCs/>
          <w:sz w:val="22"/>
          <w:szCs w:val="22"/>
        </w:rPr>
        <w:t xml:space="preserve">between 3 days and </w:t>
      </w:r>
      <w:r w:rsidR="001E7D32">
        <w:rPr>
          <w:rFonts w:ascii="Arial" w:hAnsi="Arial" w:cs="Arial"/>
          <w:b/>
          <w:bCs/>
          <w:sz w:val="22"/>
          <w:szCs w:val="22"/>
        </w:rPr>
        <w:t>3</w:t>
      </w:r>
      <w:r w:rsidRPr="0029279C">
        <w:rPr>
          <w:rFonts w:ascii="Arial" w:hAnsi="Arial" w:cs="Arial"/>
          <w:b/>
          <w:bCs/>
          <w:sz w:val="22"/>
          <w:szCs w:val="22"/>
        </w:rPr>
        <w:t xml:space="preserve"> months</w:t>
      </w:r>
      <w:r>
        <w:rPr>
          <w:rFonts w:ascii="Arial" w:hAnsi="Arial" w:cs="Arial"/>
          <w:sz w:val="22"/>
          <w:szCs w:val="22"/>
        </w:rPr>
        <w:t>, with budget available to cover accommodation costs and other reasonable living expenses</w:t>
      </w:r>
      <w:r w:rsidR="003E2A3B">
        <w:rPr>
          <w:rFonts w:ascii="Arial" w:hAnsi="Arial" w:cs="Arial"/>
          <w:sz w:val="22"/>
          <w:szCs w:val="22"/>
        </w:rPr>
        <w:t>, and limited working expenses for laboratory work (for Chinese investigators visiting NZ only).</w:t>
      </w:r>
    </w:p>
    <w:p w14:paraId="34448E1E" w14:textId="77777777" w:rsidR="00613A6D" w:rsidRDefault="00613A6D" w:rsidP="001E7D32">
      <w:pPr>
        <w:rPr>
          <w:rFonts w:ascii="Arial" w:hAnsi="Arial" w:cs="Arial"/>
          <w:sz w:val="22"/>
          <w:szCs w:val="22"/>
        </w:rPr>
      </w:pPr>
    </w:p>
    <w:p w14:paraId="50440B08" w14:textId="3E602BF9" w:rsidR="00613A6D" w:rsidRDefault="00613A6D" w:rsidP="00613A6D">
      <w:pPr>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 Travel and accommodation for conference attendance are eligible for funding, provided the conference attendee will be an invited speaker at the conference, and the visit will also include hosting the speaker at </w:t>
      </w:r>
      <w:r w:rsidR="0029279C">
        <w:rPr>
          <w:rFonts w:ascii="Arial" w:eastAsia="Times New Roman" w:hAnsi="Arial" w:cs="Arial"/>
          <w:sz w:val="22"/>
          <w:szCs w:val="22"/>
          <w:lang w:val="en-GB" w:eastAsia="en-GB"/>
        </w:rPr>
        <w:t xml:space="preserve">the applicant’s </w:t>
      </w:r>
      <w:r>
        <w:rPr>
          <w:rFonts w:ascii="Arial" w:eastAsia="Times New Roman" w:hAnsi="Arial" w:cs="Arial"/>
          <w:sz w:val="22"/>
          <w:szCs w:val="22"/>
          <w:lang w:val="en-GB" w:eastAsia="en-GB"/>
        </w:rPr>
        <w:t>research institution for a seminar presentation and project-oriented interactions.</w:t>
      </w:r>
    </w:p>
    <w:p w14:paraId="2CE944CF" w14:textId="77777777" w:rsidR="00613A6D" w:rsidRDefault="00613A6D" w:rsidP="00613A6D">
      <w:pPr>
        <w:rPr>
          <w:rFonts w:ascii="Arial" w:eastAsia="Times New Roman" w:hAnsi="Arial" w:cs="Arial"/>
          <w:sz w:val="22"/>
          <w:szCs w:val="22"/>
          <w:lang w:val="en-GB" w:eastAsia="en-GB"/>
        </w:rPr>
      </w:pPr>
    </w:p>
    <w:p w14:paraId="12BE2E5F" w14:textId="43C89D88" w:rsidR="00375551" w:rsidRPr="00375551" w:rsidRDefault="00375551" w:rsidP="001E7D32">
      <w:pPr>
        <w:rPr>
          <w:rFonts w:ascii="Arial" w:hAnsi="Arial" w:cs="Arial"/>
          <w:sz w:val="22"/>
          <w:szCs w:val="22"/>
        </w:rPr>
      </w:pPr>
      <w:r>
        <w:rPr>
          <w:rFonts w:ascii="Arial" w:hAnsi="Arial" w:cs="Arial"/>
          <w:sz w:val="22"/>
          <w:szCs w:val="22"/>
        </w:rPr>
        <w:t>• Exchange visits to initiate new collaborations or to further existing collaborations are both eligible. However please note that the assessment scores against the assessment criteria (listed below) will prioritise first exchanges between research teams over on-going contact for researchers who have already visited each other. Exchanges that have already occurred are not eligible for retrospective funding.</w:t>
      </w:r>
      <w:r w:rsidRPr="00375551">
        <w:rPr>
          <w:rFonts w:ascii="Arial" w:hAnsi="Arial" w:cs="Arial"/>
          <w:sz w:val="22"/>
          <w:szCs w:val="22"/>
        </w:rPr>
        <w:t xml:space="preserve"> </w:t>
      </w:r>
    </w:p>
    <w:p w14:paraId="779F54BD" w14:textId="2505B533" w:rsidR="00375551" w:rsidRPr="00A51665" w:rsidRDefault="00375551" w:rsidP="001E7D32">
      <w:pPr>
        <w:rPr>
          <w:rFonts w:ascii="Arial" w:hAnsi="Arial" w:cs="Arial"/>
          <w:sz w:val="22"/>
          <w:szCs w:val="22"/>
        </w:rPr>
      </w:pPr>
    </w:p>
    <w:p w14:paraId="2A5DEFD7" w14:textId="6969DB37" w:rsidR="00313015" w:rsidRDefault="00313015" w:rsidP="001E7D32">
      <w:pPr>
        <w:rPr>
          <w:rFonts w:ascii="Arial" w:hAnsi="Arial" w:cs="Arial"/>
          <w:bCs/>
          <w:sz w:val="22"/>
          <w:szCs w:val="22"/>
          <w:lang w:val="en-NZ"/>
        </w:rPr>
      </w:pPr>
      <w:r>
        <w:rPr>
          <w:rFonts w:ascii="Arial" w:hAnsi="Arial" w:cs="Arial"/>
          <w:bCs/>
          <w:sz w:val="22"/>
          <w:szCs w:val="22"/>
          <w:lang w:val="en-NZ"/>
        </w:rPr>
        <w:t xml:space="preserve">• Exchange visits </w:t>
      </w:r>
      <w:r w:rsidRPr="00313015">
        <w:rPr>
          <w:rFonts w:ascii="Arial" w:hAnsi="Arial" w:cs="Arial"/>
          <w:bCs/>
          <w:sz w:val="22"/>
          <w:szCs w:val="22"/>
          <w:lang w:val="en-NZ"/>
        </w:rPr>
        <w:t xml:space="preserve">should contribute to the wider aims of the </w:t>
      </w:r>
      <w:r>
        <w:rPr>
          <w:rFonts w:ascii="Arial" w:hAnsi="Arial" w:cs="Arial"/>
          <w:bCs/>
          <w:sz w:val="22"/>
          <w:szCs w:val="22"/>
          <w:lang w:val="en-NZ"/>
        </w:rPr>
        <w:t xml:space="preserve">C-MWC </w:t>
      </w:r>
      <w:r w:rsidRPr="00313015">
        <w:rPr>
          <w:rFonts w:ascii="Arial" w:hAnsi="Arial" w:cs="Arial"/>
          <w:bCs/>
          <w:sz w:val="22"/>
          <w:szCs w:val="22"/>
          <w:lang w:val="en-NZ"/>
        </w:rPr>
        <w:t xml:space="preserve">programme, including </w:t>
      </w:r>
      <w:r>
        <w:rPr>
          <w:rFonts w:ascii="Arial" w:hAnsi="Arial" w:cs="Arial"/>
          <w:bCs/>
          <w:sz w:val="22"/>
          <w:szCs w:val="22"/>
          <w:lang w:val="en-NZ"/>
        </w:rPr>
        <w:t>showcasing NZ science excellence</w:t>
      </w:r>
      <w:r w:rsidR="001E7D32">
        <w:rPr>
          <w:rFonts w:ascii="Arial" w:hAnsi="Arial" w:cs="Arial"/>
          <w:bCs/>
          <w:sz w:val="22"/>
          <w:szCs w:val="22"/>
          <w:lang w:val="en-NZ"/>
        </w:rPr>
        <w:t xml:space="preserve"> </w:t>
      </w:r>
      <w:r w:rsidR="00434657">
        <w:rPr>
          <w:rStyle w:val="FootnoteReference"/>
          <w:rFonts w:ascii="Arial" w:hAnsi="Arial" w:cs="Arial"/>
          <w:bCs/>
          <w:sz w:val="22"/>
          <w:szCs w:val="22"/>
          <w:lang w:val="en-NZ"/>
        </w:rPr>
        <w:footnoteReference w:customMarkFollows="1" w:id="3"/>
        <w:t>3</w:t>
      </w:r>
      <w:r w:rsidR="00C075D6">
        <w:rPr>
          <w:rFonts w:ascii="Arial" w:hAnsi="Arial" w:cs="Arial"/>
          <w:bCs/>
          <w:sz w:val="22"/>
          <w:szCs w:val="22"/>
          <w:lang w:val="en-NZ"/>
        </w:rPr>
        <w:t xml:space="preserve"> </w:t>
      </w:r>
      <w:r>
        <w:rPr>
          <w:rFonts w:ascii="Arial" w:hAnsi="Arial" w:cs="Arial"/>
          <w:bCs/>
          <w:sz w:val="22"/>
          <w:szCs w:val="22"/>
          <w:lang w:val="en-NZ"/>
        </w:rPr>
        <w:t xml:space="preserve">within China, and </w:t>
      </w:r>
      <w:r w:rsidRPr="00313015">
        <w:rPr>
          <w:rFonts w:ascii="Arial" w:hAnsi="Arial" w:cs="Arial"/>
          <w:bCs/>
          <w:sz w:val="22"/>
          <w:szCs w:val="22"/>
          <w:lang w:val="en-NZ"/>
        </w:rPr>
        <w:t xml:space="preserve">developing resources and relationships likely to benefit </w:t>
      </w:r>
      <w:r>
        <w:rPr>
          <w:rFonts w:ascii="Arial" w:hAnsi="Arial" w:cs="Arial"/>
          <w:bCs/>
          <w:sz w:val="22"/>
          <w:szCs w:val="22"/>
          <w:lang w:val="en-NZ"/>
        </w:rPr>
        <w:t>NZ biomedical research</w:t>
      </w:r>
      <w:r w:rsidRPr="00313015">
        <w:rPr>
          <w:rFonts w:ascii="Arial" w:hAnsi="Arial" w:cs="Arial"/>
          <w:bCs/>
          <w:sz w:val="22"/>
          <w:szCs w:val="22"/>
          <w:lang w:val="en-NZ"/>
        </w:rPr>
        <w:t>.</w:t>
      </w:r>
    </w:p>
    <w:p w14:paraId="52AD1D93" w14:textId="77777777" w:rsidR="00313015" w:rsidRDefault="00313015" w:rsidP="001E7D32">
      <w:pPr>
        <w:rPr>
          <w:rFonts w:ascii="Arial" w:hAnsi="Arial" w:cs="Arial"/>
          <w:bCs/>
          <w:sz w:val="22"/>
          <w:szCs w:val="22"/>
          <w:lang w:val="en-NZ"/>
        </w:rPr>
      </w:pPr>
    </w:p>
    <w:p w14:paraId="15979E60" w14:textId="0728A0FA" w:rsidR="00313015" w:rsidRDefault="00313015">
      <w:pPr>
        <w:rPr>
          <w:rFonts w:ascii="Arial" w:hAnsi="Arial" w:cs="Arial"/>
          <w:bCs/>
          <w:sz w:val="22"/>
          <w:szCs w:val="22"/>
          <w:lang w:val="en-NZ"/>
        </w:rPr>
      </w:pPr>
      <w:r>
        <w:rPr>
          <w:rFonts w:ascii="Arial" w:hAnsi="Arial" w:cs="Arial"/>
          <w:bCs/>
          <w:sz w:val="22"/>
          <w:szCs w:val="22"/>
          <w:lang w:val="en-NZ"/>
        </w:rPr>
        <w:t xml:space="preserve">• Exchange visits must ultimately aim to </w:t>
      </w:r>
      <w:r w:rsidR="006045A7">
        <w:rPr>
          <w:rFonts w:ascii="Arial" w:hAnsi="Arial" w:cs="Arial"/>
          <w:bCs/>
          <w:sz w:val="22"/>
          <w:szCs w:val="22"/>
          <w:lang w:val="en-NZ"/>
        </w:rPr>
        <w:t>lead to</w:t>
      </w:r>
      <w:r w:rsidRPr="00313015">
        <w:rPr>
          <w:rFonts w:ascii="Arial" w:hAnsi="Arial" w:cs="Arial"/>
          <w:bCs/>
          <w:sz w:val="22"/>
          <w:szCs w:val="22"/>
          <w:lang w:val="en-NZ"/>
        </w:rPr>
        <w:t xml:space="preserve"> excellent research outcomes</w:t>
      </w:r>
      <w:r w:rsidR="00524181">
        <w:rPr>
          <w:rFonts w:ascii="Arial" w:hAnsi="Arial" w:cs="Arial"/>
          <w:bCs/>
          <w:sz w:val="22"/>
          <w:szCs w:val="22"/>
          <w:lang w:val="en-NZ"/>
        </w:rPr>
        <w:t xml:space="preserve"> through collaborative research with Chinese counterparts. These outcomes should include potential pathways to impact, such as </w:t>
      </w:r>
      <w:r w:rsidRPr="00313015">
        <w:rPr>
          <w:rFonts w:ascii="Arial" w:hAnsi="Arial" w:cs="Arial"/>
          <w:bCs/>
          <w:sz w:val="22"/>
          <w:szCs w:val="22"/>
          <w:lang w:val="en-NZ"/>
        </w:rPr>
        <w:t>improvements in health</w:t>
      </w:r>
      <w:r w:rsidR="00524181">
        <w:rPr>
          <w:rFonts w:ascii="Arial" w:hAnsi="Arial" w:cs="Arial"/>
          <w:bCs/>
          <w:sz w:val="22"/>
          <w:szCs w:val="22"/>
          <w:lang w:val="en-NZ"/>
        </w:rPr>
        <w:t xml:space="preserve"> in both countries</w:t>
      </w:r>
      <w:r w:rsidRPr="00313015">
        <w:rPr>
          <w:rFonts w:ascii="Arial" w:hAnsi="Arial" w:cs="Arial"/>
          <w:bCs/>
          <w:sz w:val="22"/>
          <w:szCs w:val="22"/>
          <w:lang w:val="en-NZ"/>
        </w:rPr>
        <w:t>,</w:t>
      </w:r>
      <w:r w:rsidR="006045A7">
        <w:rPr>
          <w:rFonts w:ascii="Arial" w:hAnsi="Arial" w:cs="Arial"/>
          <w:bCs/>
          <w:sz w:val="22"/>
          <w:szCs w:val="22"/>
          <w:lang w:val="en-NZ"/>
        </w:rPr>
        <w:t xml:space="preserve"> </w:t>
      </w:r>
      <w:r w:rsidRPr="00313015">
        <w:rPr>
          <w:rFonts w:ascii="Arial" w:hAnsi="Arial" w:cs="Arial"/>
          <w:bCs/>
          <w:sz w:val="22"/>
          <w:szCs w:val="22"/>
          <w:lang w:val="en-NZ"/>
        </w:rPr>
        <w:t>and</w:t>
      </w:r>
      <w:r w:rsidR="006045A7">
        <w:rPr>
          <w:rFonts w:ascii="Arial" w:hAnsi="Arial" w:cs="Arial"/>
          <w:bCs/>
          <w:sz w:val="22"/>
          <w:szCs w:val="22"/>
          <w:lang w:val="en-NZ"/>
        </w:rPr>
        <w:t>/or</w:t>
      </w:r>
      <w:r w:rsidRPr="00313015">
        <w:rPr>
          <w:rFonts w:ascii="Arial" w:hAnsi="Arial" w:cs="Arial"/>
          <w:bCs/>
          <w:sz w:val="22"/>
          <w:szCs w:val="22"/>
          <w:lang w:val="en-NZ"/>
        </w:rPr>
        <w:t xml:space="preserve"> successful commercialisation of innovative science.</w:t>
      </w:r>
    </w:p>
    <w:p w14:paraId="6288DE40" w14:textId="77777777" w:rsidR="00E10A50" w:rsidRDefault="00E10A50">
      <w:pPr>
        <w:rPr>
          <w:rFonts w:ascii="Arial" w:hAnsi="Arial" w:cs="Arial"/>
          <w:bCs/>
          <w:sz w:val="22"/>
          <w:szCs w:val="22"/>
          <w:lang w:val="en-NZ"/>
        </w:rPr>
      </w:pPr>
    </w:p>
    <w:p w14:paraId="287A0F94" w14:textId="35BA610A" w:rsidR="00E10A50" w:rsidRPr="00E10A50" w:rsidRDefault="00E10A50" w:rsidP="0029279C">
      <w:pPr>
        <w:rPr>
          <w:rFonts w:ascii="Arial" w:hAnsi="Arial" w:cs="Arial"/>
          <w:bCs/>
          <w:sz w:val="22"/>
          <w:szCs w:val="22"/>
          <w:lang w:val="en-NZ"/>
        </w:rPr>
      </w:pPr>
      <w:r>
        <w:rPr>
          <w:rFonts w:ascii="Arial" w:hAnsi="Arial" w:cs="Arial"/>
          <w:bCs/>
          <w:sz w:val="22"/>
          <w:szCs w:val="22"/>
          <w:lang w:val="en-NZ"/>
        </w:rPr>
        <w:t xml:space="preserve">• </w:t>
      </w:r>
      <w:r w:rsidRPr="0029279C">
        <w:rPr>
          <w:rFonts w:ascii="Arial" w:hAnsi="Arial" w:cs="Arial"/>
          <w:bCs/>
          <w:sz w:val="22"/>
          <w:szCs w:val="22"/>
        </w:rPr>
        <w:t>Applicants’ host institutions are expected to observe New Zealand’s </w:t>
      </w:r>
      <w:hyperlink r:id="rId8" w:history="1">
        <w:r w:rsidRPr="0029279C">
          <w:rPr>
            <w:rStyle w:val="Hyperlink"/>
            <w:rFonts w:ascii="Arial" w:hAnsi="Arial" w:cs="Arial"/>
            <w:bCs/>
            <w:sz w:val="22"/>
            <w:szCs w:val="22"/>
          </w:rPr>
          <w:t>Trusted Research Protective Security Require</w:t>
        </w:r>
        <w:r w:rsidRPr="0029279C">
          <w:rPr>
            <w:rStyle w:val="Hyperlink"/>
            <w:rFonts w:ascii="Arial" w:hAnsi="Arial" w:cs="Arial"/>
            <w:bCs/>
            <w:sz w:val="22"/>
            <w:szCs w:val="22"/>
          </w:rPr>
          <w:t>m</w:t>
        </w:r>
        <w:r w:rsidRPr="0029279C">
          <w:rPr>
            <w:rStyle w:val="Hyperlink"/>
            <w:rFonts w:ascii="Arial" w:hAnsi="Arial" w:cs="Arial"/>
            <w:bCs/>
            <w:sz w:val="22"/>
            <w:szCs w:val="22"/>
          </w:rPr>
          <w:t>ents</w:t>
        </w:r>
      </w:hyperlink>
      <w:r w:rsidRPr="0029279C">
        <w:rPr>
          <w:rFonts w:ascii="Arial" w:hAnsi="Arial" w:cs="Arial"/>
          <w:bCs/>
          <w:sz w:val="22"/>
          <w:szCs w:val="22"/>
        </w:rPr>
        <w:t> </w:t>
      </w:r>
      <w:r>
        <w:rPr>
          <w:rStyle w:val="FootnoteReference"/>
          <w:rFonts w:ascii="Arial" w:hAnsi="Arial" w:cs="Arial"/>
          <w:bCs/>
          <w:sz w:val="22"/>
          <w:szCs w:val="22"/>
        </w:rPr>
        <w:footnoteReference w:customMarkFollows="1" w:id="4"/>
        <w:t>4</w:t>
      </w:r>
      <w:r>
        <w:rPr>
          <w:rFonts w:ascii="Arial" w:hAnsi="Arial" w:cs="Arial"/>
          <w:bCs/>
          <w:sz w:val="22"/>
          <w:szCs w:val="22"/>
        </w:rPr>
        <w:t xml:space="preserve"> </w:t>
      </w:r>
      <w:r w:rsidRPr="0029279C">
        <w:rPr>
          <w:rFonts w:ascii="Arial" w:hAnsi="Arial" w:cs="Arial"/>
          <w:bCs/>
          <w:sz w:val="22"/>
          <w:szCs w:val="22"/>
        </w:rPr>
        <w:t xml:space="preserve">aimed at protecting against foreign interference and espionage.  This includes conducting appropriate due diligence on collaborators, adhering to </w:t>
      </w:r>
      <w:r w:rsidRPr="0029279C">
        <w:rPr>
          <w:rFonts w:ascii="Arial" w:hAnsi="Arial" w:cs="Arial"/>
          <w:bCs/>
          <w:sz w:val="22"/>
          <w:szCs w:val="22"/>
        </w:rPr>
        <w:lastRenderedPageBreak/>
        <w:t>New Zealand’s export controls regime, and taking measures to protect personal and research data.</w:t>
      </w:r>
    </w:p>
    <w:p w14:paraId="5BE5D845" w14:textId="77777777" w:rsidR="00313015" w:rsidRPr="0029279C" w:rsidRDefault="00313015" w:rsidP="001E7D32">
      <w:pPr>
        <w:rPr>
          <w:rFonts w:ascii="Arial" w:hAnsi="Arial" w:cs="Arial"/>
          <w:sz w:val="22"/>
          <w:szCs w:val="22"/>
        </w:rPr>
      </w:pPr>
    </w:p>
    <w:p w14:paraId="0034F5A1" w14:textId="24A1FC8B" w:rsidR="00A5235F" w:rsidRDefault="00A5235F" w:rsidP="0029279C">
      <w:pPr>
        <w:rPr>
          <w:rFonts w:ascii="Arial" w:eastAsia="Times New Roman" w:hAnsi="Arial" w:cs="Arial"/>
          <w:sz w:val="22"/>
          <w:szCs w:val="22"/>
          <w:lang w:val="en-GB" w:eastAsia="en-GB"/>
        </w:rPr>
      </w:pPr>
      <w:r w:rsidRPr="006045A7">
        <w:rPr>
          <w:rFonts w:ascii="Arial" w:hAnsi="Arial" w:cs="Arial"/>
          <w:sz w:val="22"/>
          <w:szCs w:val="22"/>
        </w:rPr>
        <w:t>• </w:t>
      </w:r>
      <w:r w:rsidRPr="00A51665">
        <w:rPr>
          <w:rFonts w:ascii="Arial" w:eastAsia="Times New Roman" w:hAnsi="Arial" w:cs="Arial"/>
          <w:sz w:val="22"/>
          <w:szCs w:val="22"/>
          <w:lang w:val="en-GB" w:eastAsia="en-GB"/>
        </w:rPr>
        <w:t xml:space="preserve">Exchange visits must be completed by </w:t>
      </w:r>
      <w:r w:rsidR="00901074">
        <w:rPr>
          <w:rFonts w:ascii="Arial" w:eastAsia="Times New Roman" w:hAnsi="Arial" w:cs="Arial"/>
          <w:sz w:val="22"/>
          <w:szCs w:val="22"/>
          <w:lang w:val="en-GB" w:eastAsia="en-GB"/>
        </w:rPr>
        <w:t>3</w:t>
      </w:r>
      <w:r w:rsidRPr="00A51665">
        <w:rPr>
          <w:rFonts w:ascii="Arial" w:eastAsia="Times New Roman" w:hAnsi="Arial" w:cs="Arial"/>
          <w:sz w:val="22"/>
          <w:szCs w:val="22"/>
          <w:lang w:val="en-GB" w:eastAsia="en-GB"/>
        </w:rPr>
        <w:t>1</w:t>
      </w:r>
      <w:r w:rsidRPr="00A51665">
        <w:rPr>
          <w:rFonts w:ascii="Arial" w:eastAsia="Times New Roman" w:hAnsi="Arial" w:cs="Arial"/>
          <w:sz w:val="22"/>
          <w:szCs w:val="22"/>
          <w:vertAlign w:val="superscript"/>
          <w:lang w:val="en-GB" w:eastAsia="en-GB"/>
        </w:rPr>
        <w:t>st</w:t>
      </w:r>
      <w:r w:rsidRPr="00A51665">
        <w:rPr>
          <w:rFonts w:ascii="Arial" w:eastAsia="Times New Roman" w:hAnsi="Arial" w:cs="Arial"/>
          <w:sz w:val="22"/>
          <w:szCs w:val="22"/>
          <w:lang w:val="en-GB" w:eastAsia="en-GB"/>
        </w:rPr>
        <w:t xml:space="preserve"> December 2025.</w:t>
      </w:r>
      <w:r w:rsidR="008B1F4C">
        <w:rPr>
          <w:rFonts w:ascii="Arial" w:eastAsia="Times New Roman" w:hAnsi="Arial" w:cs="Arial"/>
          <w:sz w:val="22"/>
          <w:szCs w:val="22"/>
          <w:lang w:val="en-GB" w:eastAsia="en-GB"/>
        </w:rPr>
        <w:t xml:space="preserve"> Failure to complete exchange visits by that date (the termination date of the C-MWC programme) will result in </w:t>
      </w:r>
      <w:r w:rsidR="00E10A50">
        <w:rPr>
          <w:rFonts w:ascii="Arial" w:eastAsia="Times New Roman" w:hAnsi="Arial" w:cs="Arial"/>
          <w:sz w:val="22"/>
          <w:szCs w:val="22"/>
          <w:lang w:val="en-GB" w:eastAsia="en-GB"/>
        </w:rPr>
        <w:t xml:space="preserve">applicants’ host institutions returning </w:t>
      </w:r>
      <w:r w:rsidR="008B1F4C">
        <w:rPr>
          <w:rFonts w:ascii="Arial" w:eastAsia="Times New Roman" w:hAnsi="Arial" w:cs="Arial"/>
          <w:sz w:val="22"/>
          <w:szCs w:val="22"/>
          <w:lang w:val="en-GB" w:eastAsia="en-GB"/>
        </w:rPr>
        <w:t>fund</w:t>
      </w:r>
      <w:r w:rsidR="00C075D6">
        <w:rPr>
          <w:rFonts w:ascii="Arial" w:eastAsia="Times New Roman" w:hAnsi="Arial" w:cs="Arial"/>
          <w:sz w:val="22"/>
          <w:szCs w:val="22"/>
          <w:lang w:val="en-GB" w:eastAsia="en-GB"/>
        </w:rPr>
        <w:t>s</w:t>
      </w:r>
      <w:r w:rsidR="008B1F4C">
        <w:rPr>
          <w:rFonts w:ascii="Arial" w:eastAsia="Times New Roman" w:hAnsi="Arial" w:cs="Arial"/>
          <w:sz w:val="22"/>
          <w:szCs w:val="22"/>
          <w:lang w:val="en-GB" w:eastAsia="en-GB"/>
        </w:rPr>
        <w:t xml:space="preserve"> to MBIE.</w:t>
      </w:r>
    </w:p>
    <w:p w14:paraId="0ABFC42F" w14:textId="77777777" w:rsidR="00A5235F" w:rsidRDefault="00A5235F" w:rsidP="0029279C">
      <w:pPr>
        <w:rPr>
          <w:rFonts w:ascii="Arial" w:eastAsia="Times New Roman" w:hAnsi="Arial" w:cs="Arial"/>
          <w:sz w:val="22"/>
          <w:szCs w:val="22"/>
          <w:lang w:val="en-GB" w:eastAsia="en-GB"/>
        </w:rPr>
      </w:pPr>
    </w:p>
    <w:p w14:paraId="2877BE93" w14:textId="38221E3C" w:rsidR="008B1F4C" w:rsidRDefault="00A5235F" w:rsidP="008B1F4C">
      <w:pPr>
        <w:rPr>
          <w:rFonts w:ascii="Arial" w:hAnsi="Arial" w:cs="Arial"/>
          <w:b/>
          <w:szCs w:val="24"/>
        </w:rPr>
      </w:pPr>
      <w:r>
        <w:rPr>
          <w:rFonts w:ascii="Arial" w:eastAsia="Times New Roman" w:hAnsi="Arial" w:cs="Arial"/>
          <w:sz w:val="22"/>
          <w:szCs w:val="22"/>
          <w:lang w:val="en-GB" w:eastAsia="en-GB"/>
        </w:rPr>
        <w:t xml:space="preserve">• </w:t>
      </w:r>
      <w:r w:rsidR="00901074">
        <w:rPr>
          <w:rFonts w:ascii="Arial" w:eastAsia="Times New Roman" w:hAnsi="Arial" w:cs="Arial"/>
          <w:sz w:val="22"/>
          <w:szCs w:val="22"/>
          <w:lang w:val="en-GB" w:eastAsia="en-GB"/>
        </w:rPr>
        <w:t>S</w:t>
      </w:r>
      <w:r>
        <w:rPr>
          <w:rFonts w:ascii="Arial" w:eastAsia="Times New Roman" w:hAnsi="Arial" w:cs="Arial"/>
          <w:sz w:val="22"/>
          <w:szCs w:val="22"/>
          <w:lang w:val="en-GB" w:eastAsia="en-GB"/>
        </w:rPr>
        <w:t xml:space="preserve">uccessful applicants </w:t>
      </w:r>
      <w:r w:rsidR="00920B31">
        <w:rPr>
          <w:rFonts w:ascii="Arial" w:eastAsia="Times New Roman" w:hAnsi="Arial" w:cs="Arial"/>
          <w:sz w:val="22"/>
          <w:szCs w:val="22"/>
          <w:lang w:val="en-GB" w:eastAsia="en-GB"/>
        </w:rPr>
        <w:t xml:space="preserve">must be willing </w:t>
      </w:r>
      <w:r>
        <w:rPr>
          <w:rFonts w:ascii="Arial" w:eastAsia="Times New Roman" w:hAnsi="Arial" w:cs="Arial"/>
          <w:sz w:val="22"/>
          <w:szCs w:val="22"/>
          <w:lang w:val="en-GB" w:eastAsia="en-GB"/>
        </w:rPr>
        <w:t>to report on their exchanges</w:t>
      </w:r>
      <w:r w:rsidR="00901074">
        <w:rPr>
          <w:rFonts w:ascii="Arial" w:eastAsia="Times New Roman" w:hAnsi="Arial" w:cs="Arial"/>
          <w:sz w:val="22"/>
          <w:szCs w:val="22"/>
          <w:lang w:val="en-GB" w:eastAsia="en-GB"/>
        </w:rPr>
        <w:t>, both in formal reporting to the C-MWC at 6 monthly intervals (1</w:t>
      </w:r>
      <w:r w:rsidR="00901074" w:rsidRPr="0029279C">
        <w:rPr>
          <w:rFonts w:ascii="Arial" w:eastAsia="Times New Roman" w:hAnsi="Arial" w:cs="Arial"/>
          <w:sz w:val="22"/>
          <w:szCs w:val="22"/>
          <w:vertAlign w:val="superscript"/>
          <w:lang w:val="en-GB" w:eastAsia="en-GB"/>
        </w:rPr>
        <w:t>st</w:t>
      </w:r>
      <w:r w:rsidR="00901074">
        <w:rPr>
          <w:rFonts w:ascii="Arial" w:eastAsia="Times New Roman" w:hAnsi="Arial" w:cs="Arial"/>
          <w:sz w:val="22"/>
          <w:szCs w:val="22"/>
          <w:lang w:val="en-GB" w:eastAsia="en-GB"/>
        </w:rPr>
        <w:t xml:space="preserve"> December 2024, 1</w:t>
      </w:r>
      <w:r w:rsidR="00901074" w:rsidRPr="0029279C">
        <w:rPr>
          <w:rFonts w:ascii="Arial" w:eastAsia="Times New Roman" w:hAnsi="Arial" w:cs="Arial"/>
          <w:sz w:val="22"/>
          <w:szCs w:val="22"/>
          <w:vertAlign w:val="superscript"/>
          <w:lang w:val="en-GB" w:eastAsia="en-GB"/>
        </w:rPr>
        <w:t>st</w:t>
      </w:r>
      <w:r w:rsidR="00901074">
        <w:rPr>
          <w:rFonts w:ascii="Arial" w:eastAsia="Times New Roman" w:hAnsi="Arial" w:cs="Arial"/>
          <w:sz w:val="22"/>
          <w:szCs w:val="22"/>
          <w:lang w:val="en-GB" w:eastAsia="en-GB"/>
        </w:rPr>
        <w:t xml:space="preserve"> June 2025, 1</w:t>
      </w:r>
      <w:r w:rsidR="00901074" w:rsidRPr="0029279C">
        <w:rPr>
          <w:rFonts w:ascii="Arial" w:eastAsia="Times New Roman" w:hAnsi="Arial" w:cs="Arial"/>
          <w:sz w:val="22"/>
          <w:szCs w:val="22"/>
          <w:vertAlign w:val="superscript"/>
          <w:lang w:val="en-GB" w:eastAsia="en-GB"/>
        </w:rPr>
        <w:t>st</w:t>
      </w:r>
      <w:r w:rsidR="00901074">
        <w:rPr>
          <w:rFonts w:ascii="Arial" w:eastAsia="Times New Roman" w:hAnsi="Arial" w:cs="Arial"/>
          <w:sz w:val="22"/>
          <w:szCs w:val="22"/>
          <w:lang w:val="en-GB" w:eastAsia="en-GB"/>
        </w:rPr>
        <w:t xml:space="preserve"> December 2025), and also</w:t>
      </w:r>
      <w:r>
        <w:rPr>
          <w:rFonts w:ascii="Arial" w:eastAsia="Times New Roman" w:hAnsi="Arial" w:cs="Arial"/>
          <w:sz w:val="22"/>
          <w:szCs w:val="22"/>
          <w:lang w:val="en-GB" w:eastAsia="en-GB"/>
        </w:rPr>
        <w:t xml:space="preserve"> in a </w:t>
      </w:r>
      <w:r w:rsidR="00901074">
        <w:rPr>
          <w:rFonts w:ascii="Arial" w:eastAsia="Times New Roman" w:hAnsi="Arial" w:cs="Arial"/>
          <w:sz w:val="22"/>
          <w:szCs w:val="22"/>
          <w:lang w:val="en-GB" w:eastAsia="en-GB"/>
        </w:rPr>
        <w:t>final summary</w:t>
      </w:r>
      <w:r>
        <w:rPr>
          <w:rFonts w:ascii="Arial" w:eastAsia="Times New Roman" w:hAnsi="Arial" w:cs="Arial"/>
          <w:sz w:val="22"/>
          <w:szCs w:val="22"/>
          <w:lang w:val="en-GB" w:eastAsia="en-GB"/>
        </w:rPr>
        <w:t xml:space="preserve"> that is accessible and informative to the NZ biomedical research community</w:t>
      </w:r>
      <w:r w:rsidR="00901074">
        <w:rPr>
          <w:rFonts w:ascii="Arial" w:eastAsia="Times New Roman" w:hAnsi="Arial" w:cs="Arial"/>
          <w:sz w:val="22"/>
          <w:szCs w:val="22"/>
          <w:lang w:val="en-GB" w:eastAsia="en-GB"/>
        </w:rPr>
        <w:t xml:space="preserve"> (deadline 1</w:t>
      </w:r>
      <w:r w:rsidR="00901074" w:rsidRPr="0029279C">
        <w:rPr>
          <w:rFonts w:ascii="Arial" w:eastAsia="Times New Roman" w:hAnsi="Arial" w:cs="Arial"/>
          <w:sz w:val="22"/>
          <w:szCs w:val="22"/>
          <w:vertAlign w:val="superscript"/>
          <w:lang w:val="en-GB" w:eastAsia="en-GB"/>
        </w:rPr>
        <w:t>st</w:t>
      </w:r>
      <w:r w:rsidR="00901074">
        <w:rPr>
          <w:rFonts w:ascii="Arial" w:eastAsia="Times New Roman" w:hAnsi="Arial" w:cs="Arial"/>
          <w:sz w:val="22"/>
          <w:szCs w:val="22"/>
          <w:lang w:val="en-GB" w:eastAsia="en-GB"/>
        </w:rPr>
        <w:t xml:space="preserve"> December 2025)</w:t>
      </w:r>
      <w:r>
        <w:rPr>
          <w:rFonts w:ascii="Arial" w:eastAsia="Times New Roman" w:hAnsi="Arial" w:cs="Arial"/>
          <w:sz w:val="22"/>
          <w:szCs w:val="22"/>
          <w:lang w:val="en-GB" w:eastAsia="en-GB"/>
        </w:rPr>
        <w:t>.</w:t>
      </w:r>
    </w:p>
    <w:p w14:paraId="59B1A8A8" w14:textId="77777777" w:rsidR="008B1F4C" w:rsidRDefault="008B1F4C" w:rsidP="008B1F4C">
      <w:pPr>
        <w:rPr>
          <w:rFonts w:ascii="Arial" w:hAnsi="Arial" w:cs="Arial"/>
          <w:b/>
          <w:szCs w:val="24"/>
        </w:rPr>
      </w:pPr>
    </w:p>
    <w:p w14:paraId="4DDA08B3" w14:textId="0FEEA523" w:rsidR="00E817F0" w:rsidRPr="00432F1F" w:rsidRDefault="00E817F0" w:rsidP="0029279C">
      <w:pPr>
        <w:rPr>
          <w:rFonts w:ascii="Arial" w:hAnsi="Arial" w:cs="Arial"/>
          <w:b/>
          <w:szCs w:val="24"/>
        </w:rPr>
      </w:pPr>
      <w:r>
        <w:rPr>
          <w:rFonts w:ascii="Arial" w:hAnsi="Arial" w:cs="Arial"/>
          <w:b/>
          <w:szCs w:val="24"/>
        </w:rPr>
        <w:t>5. Budget</w:t>
      </w:r>
    </w:p>
    <w:p w14:paraId="1C69FF0F" w14:textId="77777777" w:rsidR="008E291B" w:rsidRDefault="008E291B" w:rsidP="0029279C">
      <w:pPr>
        <w:rPr>
          <w:rFonts w:ascii="Arial" w:eastAsia="Times New Roman" w:hAnsi="Arial" w:cs="Arial"/>
          <w:sz w:val="22"/>
          <w:szCs w:val="22"/>
          <w:lang w:val="en-GB" w:eastAsia="en-GB"/>
        </w:rPr>
      </w:pPr>
    </w:p>
    <w:p w14:paraId="2DD28286" w14:textId="13DD1656" w:rsidR="00920B31" w:rsidRDefault="00E817F0" w:rsidP="001F0890">
      <w:pPr>
        <w:rPr>
          <w:rFonts w:ascii="Arial" w:eastAsia="Times New Roman" w:hAnsi="Arial" w:cs="Arial"/>
          <w:sz w:val="22"/>
          <w:szCs w:val="22"/>
          <w:lang w:val="en-GB" w:eastAsia="en-GB"/>
        </w:rPr>
      </w:pPr>
      <w:r w:rsidRPr="0029279C">
        <w:rPr>
          <w:rFonts w:ascii="Arial" w:eastAsia="Times New Roman" w:hAnsi="Arial" w:cs="Arial"/>
          <w:sz w:val="22"/>
          <w:szCs w:val="22"/>
          <w:lang w:val="en-GB" w:eastAsia="en-GB"/>
        </w:rPr>
        <w:t>Individual proposals may b</w:t>
      </w:r>
      <w:r w:rsidR="00B252ED" w:rsidRPr="0029279C">
        <w:rPr>
          <w:rFonts w:ascii="Arial" w:eastAsia="Times New Roman" w:hAnsi="Arial" w:cs="Arial"/>
          <w:sz w:val="22"/>
          <w:szCs w:val="22"/>
          <w:lang w:val="en-GB" w:eastAsia="en-GB"/>
        </w:rPr>
        <w:t>udget</w:t>
      </w:r>
      <w:r w:rsidRPr="0029279C">
        <w:rPr>
          <w:rFonts w:ascii="Arial" w:eastAsia="Times New Roman" w:hAnsi="Arial" w:cs="Arial"/>
          <w:sz w:val="22"/>
          <w:szCs w:val="22"/>
          <w:lang w:val="en-GB" w:eastAsia="en-GB"/>
        </w:rPr>
        <w:t xml:space="preserve"> for exchange visits</w:t>
      </w:r>
      <w:r w:rsidR="00A36C44" w:rsidRPr="0029279C">
        <w:rPr>
          <w:rFonts w:ascii="Arial" w:eastAsia="Times New Roman" w:hAnsi="Arial" w:cs="Arial"/>
          <w:sz w:val="22"/>
          <w:szCs w:val="22"/>
          <w:lang w:val="en-GB" w:eastAsia="en-GB"/>
        </w:rPr>
        <w:t xml:space="preserve"> </w:t>
      </w:r>
      <w:r w:rsidR="00A36C44" w:rsidRPr="0029279C">
        <w:rPr>
          <w:rFonts w:ascii="Arial" w:eastAsia="Times New Roman" w:hAnsi="Arial" w:cs="Arial"/>
          <w:b/>
          <w:bCs/>
          <w:sz w:val="22"/>
          <w:szCs w:val="22"/>
          <w:lang w:val="en-GB" w:eastAsia="en-GB"/>
        </w:rPr>
        <w:t>up to $30,000</w:t>
      </w:r>
      <w:r w:rsidR="00B252ED" w:rsidRPr="0029279C">
        <w:rPr>
          <w:rFonts w:ascii="Arial" w:eastAsia="Times New Roman" w:hAnsi="Arial" w:cs="Arial"/>
          <w:sz w:val="22"/>
          <w:szCs w:val="22"/>
          <w:lang w:val="en-GB" w:eastAsia="en-GB"/>
        </w:rPr>
        <w:t xml:space="preserve"> fully costed, exclusive of GST over </w:t>
      </w:r>
      <w:r w:rsidRPr="0029279C">
        <w:rPr>
          <w:rFonts w:ascii="Arial" w:eastAsia="Times New Roman" w:hAnsi="Arial" w:cs="Arial"/>
          <w:sz w:val="22"/>
          <w:szCs w:val="22"/>
          <w:lang w:val="en-GB" w:eastAsia="en-GB"/>
        </w:rPr>
        <w:t xml:space="preserve">a </w:t>
      </w:r>
      <w:r w:rsidR="00B252ED" w:rsidRPr="0029279C">
        <w:rPr>
          <w:rFonts w:ascii="Arial" w:eastAsia="Times New Roman" w:hAnsi="Arial" w:cs="Arial"/>
          <w:sz w:val="22"/>
          <w:szCs w:val="22"/>
          <w:lang w:val="en-GB" w:eastAsia="en-GB"/>
        </w:rPr>
        <w:t xml:space="preserve">period of up to </w:t>
      </w:r>
      <w:r w:rsidR="00B252ED" w:rsidRPr="0029279C">
        <w:rPr>
          <w:rFonts w:ascii="Arial" w:eastAsia="Times New Roman" w:hAnsi="Arial" w:cs="Arial"/>
          <w:b/>
          <w:bCs/>
          <w:sz w:val="22"/>
          <w:szCs w:val="22"/>
          <w:lang w:val="en-GB" w:eastAsia="en-GB"/>
        </w:rPr>
        <w:t>18 months</w:t>
      </w:r>
      <w:r w:rsidR="00B252ED" w:rsidRPr="0029279C">
        <w:rPr>
          <w:rFonts w:ascii="Arial" w:eastAsia="Times New Roman" w:hAnsi="Arial" w:cs="Arial"/>
          <w:sz w:val="22"/>
          <w:szCs w:val="22"/>
          <w:lang w:val="en-GB" w:eastAsia="en-GB"/>
        </w:rPr>
        <w:t xml:space="preserve">. </w:t>
      </w:r>
      <w:r>
        <w:rPr>
          <w:rFonts w:ascii="Arial" w:eastAsia="Times New Roman" w:hAnsi="Arial" w:cs="Arial"/>
          <w:sz w:val="22"/>
          <w:szCs w:val="22"/>
          <w:lang w:val="en-GB" w:eastAsia="en-GB"/>
        </w:rPr>
        <w:t xml:space="preserve">While small scale exchange visits between individuals are unlikely to </w:t>
      </w:r>
      <w:r w:rsidR="00191A68">
        <w:rPr>
          <w:rFonts w:ascii="Arial" w:eastAsia="Times New Roman" w:hAnsi="Arial" w:cs="Arial"/>
          <w:sz w:val="22"/>
          <w:szCs w:val="22"/>
          <w:lang w:val="en-GB" w:eastAsia="en-GB"/>
        </w:rPr>
        <w:t xml:space="preserve">require budgets of this magnitude, long visits or exchanges involving multiple </w:t>
      </w:r>
      <w:r w:rsidR="00DC5ADA">
        <w:rPr>
          <w:rFonts w:ascii="Arial" w:eastAsia="Times New Roman" w:hAnsi="Arial" w:cs="Arial"/>
          <w:sz w:val="22"/>
          <w:szCs w:val="22"/>
          <w:lang w:val="en-GB" w:eastAsia="en-GB"/>
        </w:rPr>
        <w:t>individuals</w:t>
      </w:r>
      <w:r w:rsidR="00191A68">
        <w:rPr>
          <w:rFonts w:ascii="Arial" w:eastAsia="Times New Roman" w:hAnsi="Arial" w:cs="Arial"/>
          <w:sz w:val="22"/>
          <w:szCs w:val="22"/>
          <w:lang w:val="en-GB" w:eastAsia="en-GB"/>
        </w:rPr>
        <w:t xml:space="preserve"> (e.g. for Joint Symposia) may require </w:t>
      </w:r>
      <w:r w:rsidR="008B1F4C">
        <w:rPr>
          <w:rFonts w:ascii="Arial" w:eastAsia="Times New Roman" w:hAnsi="Arial" w:cs="Arial"/>
          <w:sz w:val="22"/>
          <w:szCs w:val="22"/>
          <w:lang w:val="en-GB" w:eastAsia="en-GB"/>
        </w:rPr>
        <w:t xml:space="preserve">funding </w:t>
      </w:r>
      <w:r w:rsidR="00191A68">
        <w:rPr>
          <w:rFonts w:ascii="Arial" w:eastAsia="Times New Roman" w:hAnsi="Arial" w:cs="Arial"/>
          <w:sz w:val="22"/>
          <w:szCs w:val="22"/>
          <w:lang w:val="en-GB" w:eastAsia="en-GB"/>
        </w:rPr>
        <w:t>up to this maximum.</w:t>
      </w:r>
      <w:r w:rsidR="001F0890">
        <w:rPr>
          <w:rFonts w:ascii="Arial" w:eastAsia="Times New Roman" w:hAnsi="Arial" w:cs="Arial"/>
          <w:sz w:val="22"/>
          <w:szCs w:val="22"/>
          <w:lang w:val="en-GB" w:eastAsia="en-GB"/>
        </w:rPr>
        <w:t xml:space="preserve"> </w:t>
      </w:r>
    </w:p>
    <w:p w14:paraId="0BC0FF2C" w14:textId="77777777" w:rsidR="00920B31" w:rsidRDefault="00920B31" w:rsidP="001F0890">
      <w:pPr>
        <w:rPr>
          <w:rFonts w:ascii="Arial" w:eastAsia="Times New Roman" w:hAnsi="Arial" w:cs="Arial"/>
          <w:sz w:val="22"/>
          <w:szCs w:val="22"/>
          <w:lang w:val="en-GB" w:eastAsia="en-GB"/>
        </w:rPr>
      </w:pPr>
    </w:p>
    <w:p w14:paraId="595A2372" w14:textId="7FED5660" w:rsidR="00920B31" w:rsidRDefault="00920B31" w:rsidP="001F0890">
      <w:pPr>
        <w:rPr>
          <w:rFonts w:ascii="Arial" w:eastAsia="Times New Roman" w:hAnsi="Arial" w:cs="Arial"/>
          <w:bCs/>
          <w:sz w:val="22"/>
          <w:szCs w:val="22"/>
          <w:lang w:val="en-NZ" w:eastAsia="en-GB"/>
        </w:rPr>
      </w:pPr>
      <w:r>
        <w:rPr>
          <w:rFonts w:ascii="Arial" w:eastAsia="Times New Roman" w:hAnsi="Arial" w:cs="Arial"/>
          <w:sz w:val="22"/>
          <w:szCs w:val="22"/>
          <w:lang w:eastAsia="en-GB"/>
        </w:rPr>
        <w:t>Expenses budgeted can include air t</w:t>
      </w:r>
      <w:r w:rsidRPr="00920B31">
        <w:rPr>
          <w:rFonts w:ascii="Arial" w:eastAsia="Times New Roman" w:hAnsi="Arial" w:cs="Arial"/>
          <w:sz w:val="22"/>
          <w:szCs w:val="22"/>
          <w:lang w:eastAsia="en-GB"/>
        </w:rPr>
        <w:t xml:space="preserve">ravel costs (economy class), airport transfers and ground transport costs, </w:t>
      </w:r>
      <w:r>
        <w:rPr>
          <w:rFonts w:ascii="Arial" w:eastAsia="Times New Roman" w:hAnsi="Arial" w:cs="Arial"/>
          <w:sz w:val="22"/>
          <w:szCs w:val="22"/>
          <w:lang w:eastAsia="en-GB"/>
        </w:rPr>
        <w:t xml:space="preserve">and </w:t>
      </w:r>
      <w:r w:rsidRPr="00920B31">
        <w:rPr>
          <w:rFonts w:ascii="Arial" w:eastAsia="Times New Roman" w:hAnsi="Arial" w:cs="Arial"/>
          <w:sz w:val="22"/>
          <w:szCs w:val="22"/>
          <w:lang w:eastAsia="en-GB"/>
        </w:rPr>
        <w:t>reasonable accommodation costs</w:t>
      </w:r>
      <w:r>
        <w:rPr>
          <w:rFonts w:ascii="Arial" w:eastAsia="Times New Roman" w:hAnsi="Arial" w:cs="Arial"/>
          <w:sz w:val="22"/>
          <w:szCs w:val="22"/>
          <w:lang w:eastAsia="en-GB"/>
        </w:rPr>
        <w:t xml:space="preserve">.  </w:t>
      </w:r>
      <w:r w:rsidR="00410C11">
        <w:rPr>
          <w:rFonts w:ascii="Arial" w:eastAsia="Times New Roman" w:hAnsi="Arial" w:cs="Arial"/>
          <w:sz w:val="22"/>
          <w:szCs w:val="22"/>
          <w:lang w:eastAsia="en-GB"/>
        </w:rPr>
        <w:t xml:space="preserve">For applications involving extended visits by Chinese investigators to NZ labs of more than one week, expenses can also include working expenses. </w:t>
      </w:r>
      <w:r w:rsidR="00DC5ADA">
        <w:rPr>
          <w:rFonts w:ascii="Arial" w:eastAsia="Times New Roman" w:hAnsi="Arial" w:cs="Arial"/>
          <w:bCs/>
          <w:sz w:val="22"/>
          <w:szCs w:val="22"/>
          <w:lang w:val="en-NZ" w:eastAsia="en-GB"/>
        </w:rPr>
        <w:t>All expenses</w:t>
      </w:r>
      <w:r w:rsidR="00DC5ADA" w:rsidRPr="001F0890">
        <w:rPr>
          <w:rFonts w:ascii="Arial" w:eastAsia="Times New Roman" w:hAnsi="Arial" w:cs="Arial"/>
          <w:bCs/>
          <w:sz w:val="22"/>
          <w:szCs w:val="22"/>
          <w:lang w:val="en-NZ" w:eastAsia="en-GB"/>
        </w:rPr>
        <w:t xml:space="preserve"> need to be </w:t>
      </w:r>
      <w:r w:rsidR="00DC5ADA">
        <w:rPr>
          <w:rFonts w:ascii="Arial" w:eastAsia="Times New Roman" w:hAnsi="Arial" w:cs="Arial"/>
          <w:bCs/>
          <w:sz w:val="22"/>
          <w:szCs w:val="22"/>
          <w:lang w:val="en-NZ" w:eastAsia="en-GB"/>
        </w:rPr>
        <w:t>fully</w:t>
      </w:r>
      <w:r w:rsidR="00DC5ADA" w:rsidRPr="001F0890">
        <w:rPr>
          <w:rFonts w:ascii="Arial" w:eastAsia="Times New Roman" w:hAnsi="Arial" w:cs="Arial"/>
          <w:bCs/>
          <w:sz w:val="22"/>
          <w:szCs w:val="22"/>
          <w:lang w:val="en-NZ" w:eastAsia="en-GB"/>
        </w:rPr>
        <w:t xml:space="preserve"> justified, </w:t>
      </w:r>
      <w:r w:rsidR="00DC5ADA">
        <w:rPr>
          <w:rFonts w:ascii="Arial" w:eastAsia="Times New Roman" w:hAnsi="Arial" w:cs="Arial"/>
          <w:bCs/>
          <w:sz w:val="22"/>
          <w:szCs w:val="22"/>
          <w:lang w:val="en-NZ" w:eastAsia="en-GB"/>
        </w:rPr>
        <w:t>with quotes for flights and accommodation.</w:t>
      </w:r>
      <w:r w:rsidR="00DC5ADA">
        <w:rPr>
          <w:rFonts w:ascii="Arial" w:eastAsia="Times New Roman" w:hAnsi="Arial" w:cs="Arial"/>
          <w:bCs/>
          <w:sz w:val="22"/>
          <w:szCs w:val="22"/>
          <w:lang w:val="en-NZ" w:eastAsia="en-GB"/>
        </w:rPr>
        <w:t xml:space="preserve"> Working expenses can be broadly described rather than itemised, but should not exceed</w:t>
      </w:r>
      <w:r w:rsidR="00DC5ADA">
        <w:rPr>
          <w:rFonts w:ascii="Arial" w:eastAsia="Times New Roman" w:hAnsi="Arial" w:cs="Arial"/>
          <w:bCs/>
          <w:sz w:val="22"/>
          <w:szCs w:val="22"/>
          <w:lang w:val="en-NZ" w:eastAsia="en-GB"/>
        </w:rPr>
        <w:t xml:space="preserve"> $6000 for 3 months laboratory work</w:t>
      </w:r>
      <w:r w:rsidR="00DC5ADA">
        <w:rPr>
          <w:rFonts w:ascii="Arial" w:eastAsia="Times New Roman" w:hAnsi="Arial" w:cs="Arial"/>
          <w:bCs/>
          <w:sz w:val="22"/>
          <w:szCs w:val="22"/>
          <w:lang w:val="en-NZ" w:eastAsia="en-GB"/>
        </w:rPr>
        <w:t>, or pro rata amounts for shorter visits</w:t>
      </w:r>
      <w:r w:rsidR="00DC5ADA">
        <w:rPr>
          <w:rFonts w:ascii="Arial" w:eastAsia="Times New Roman" w:hAnsi="Arial" w:cs="Arial"/>
          <w:bCs/>
          <w:sz w:val="22"/>
          <w:szCs w:val="22"/>
          <w:lang w:val="en-NZ" w:eastAsia="en-GB"/>
        </w:rPr>
        <w:t>.</w:t>
      </w:r>
    </w:p>
    <w:p w14:paraId="7DB45D8D" w14:textId="77777777" w:rsidR="00920B31" w:rsidRDefault="00920B31" w:rsidP="001F0890">
      <w:pPr>
        <w:rPr>
          <w:rFonts w:ascii="Arial" w:eastAsia="Times New Roman" w:hAnsi="Arial" w:cs="Arial"/>
          <w:bCs/>
          <w:sz w:val="22"/>
          <w:szCs w:val="22"/>
          <w:lang w:val="en-NZ" w:eastAsia="en-GB"/>
        </w:rPr>
      </w:pPr>
    </w:p>
    <w:p w14:paraId="4A522091" w14:textId="7ABE206A" w:rsidR="001F0890" w:rsidRDefault="00920B31" w:rsidP="001F0890">
      <w:pPr>
        <w:rPr>
          <w:rFonts w:ascii="Arial" w:eastAsia="Times New Roman" w:hAnsi="Arial" w:cs="Arial"/>
          <w:bCs/>
          <w:sz w:val="22"/>
          <w:szCs w:val="22"/>
          <w:lang w:val="en-NZ" w:eastAsia="en-GB"/>
        </w:rPr>
      </w:pPr>
      <w:r>
        <w:rPr>
          <w:rFonts w:ascii="Arial" w:eastAsia="Times New Roman" w:hAnsi="Arial" w:cs="Arial"/>
          <w:bCs/>
          <w:sz w:val="22"/>
          <w:szCs w:val="22"/>
          <w:lang w:val="en-NZ" w:eastAsia="en-GB"/>
        </w:rPr>
        <w:t xml:space="preserve">All applicants </w:t>
      </w:r>
      <w:r w:rsidR="001F0890" w:rsidRPr="001F0890">
        <w:rPr>
          <w:rFonts w:ascii="Arial" w:eastAsia="Times New Roman" w:hAnsi="Arial" w:cs="Arial"/>
          <w:bCs/>
          <w:sz w:val="22"/>
          <w:szCs w:val="22"/>
          <w:lang w:val="en-NZ" w:eastAsia="en-GB"/>
        </w:rPr>
        <w:t>should provide options for partial funding, identifying any sections of the project that can be achieved independently of other sections.</w:t>
      </w:r>
    </w:p>
    <w:p w14:paraId="41A67515" w14:textId="77777777" w:rsidR="00191A68" w:rsidRPr="001E0065" w:rsidRDefault="00191A68" w:rsidP="0029279C">
      <w:pPr>
        <w:pStyle w:val="ListParagraph"/>
        <w:ind w:left="567"/>
        <w:rPr>
          <w:rFonts w:ascii="Arial" w:hAnsi="Arial" w:cs="Arial"/>
          <w:bCs/>
          <w:highlight w:val="yellow"/>
        </w:rPr>
      </w:pPr>
    </w:p>
    <w:p w14:paraId="3C38F906" w14:textId="1BF34A9A" w:rsidR="004F0B77" w:rsidRPr="00432F1F" w:rsidRDefault="004F0B77" w:rsidP="0029279C">
      <w:pPr>
        <w:outlineLvl w:val="0"/>
        <w:rPr>
          <w:rFonts w:ascii="Arial" w:hAnsi="Arial" w:cs="Arial"/>
          <w:b/>
          <w:szCs w:val="24"/>
        </w:rPr>
      </w:pPr>
      <w:r>
        <w:rPr>
          <w:rFonts w:ascii="Arial" w:hAnsi="Arial" w:cs="Arial"/>
          <w:b/>
          <w:szCs w:val="24"/>
        </w:rPr>
        <w:t>6. Assessment process</w:t>
      </w:r>
    </w:p>
    <w:p w14:paraId="41065FC4" w14:textId="77777777" w:rsidR="00E817F0" w:rsidRDefault="00E817F0" w:rsidP="0029279C">
      <w:pPr>
        <w:rPr>
          <w:rFonts w:ascii="Arial" w:eastAsia="Times New Roman" w:hAnsi="Arial" w:cs="Arial"/>
          <w:sz w:val="22"/>
          <w:szCs w:val="22"/>
          <w:highlight w:val="yellow"/>
          <w:lang w:val="en-GB" w:eastAsia="en-GB"/>
        </w:rPr>
      </w:pPr>
    </w:p>
    <w:p w14:paraId="34DA83CB" w14:textId="6B644916" w:rsidR="00920B31" w:rsidRDefault="004F0B77" w:rsidP="001E7D32">
      <w:pPr>
        <w:rPr>
          <w:rFonts w:ascii="Arial" w:eastAsia="Times New Roman" w:hAnsi="Arial" w:cs="Arial"/>
          <w:sz w:val="22"/>
          <w:szCs w:val="22"/>
          <w:lang w:val="en-GB" w:eastAsia="en-GB"/>
        </w:rPr>
      </w:pPr>
      <w:r w:rsidRPr="0029279C">
        <w:rPr>
          <w:rFonts w:ascii="Arial" w:eastAsia="Times New Roman" w:hAnsi="Arial" w:cs="Arial"/>
          <w:sz w:val="22"/>
          <w:szCs w:val="22"/>
          <w:lang w:val="en-GB" w:eastAsia="en-GB"/>
        </w:rPr>
        <w:t>Proposals</w:t>
      </w:r>
      <w:r w:rsidR="00B252ED" w:rsidRPr="0029279C">
        <w:rPr>
          <w:rFonts w:ascii="Arial" w:eastAsia="Times New Roman" w:hAnsi="Arial" w:cs="Arial"/>
          <w:sz w:val="22"/>
          <w:szCs w:val="22"/>
          <w:lang w:val="en-GB" w:eastAsia="en-GB"/>
        </w:rPr>
        <w:t xml:space="preserve"> will be assessed by the C-MWC </w:t>
      </w:r>
      <w:r w:rsidRPr="0029279C">
        <w:rPr>
          <w:rFonts w:ascii="Arial" w:eastAsia="Times New Roman" w:hAnsi="Arial" w:cs="Arial"/>
          <w:sz w:val="22"/>
          <w:szCs w:val="22"/>
          <w:lang w:val="en-GB" w:eastAsia="en-GB"/>
        </w:rPr>
        <w:t>Exchange</w:t>
      </w:r>
      <w:r w:rsidR="00B252ED" w:rsidRPr="0029279C">
        <w:rPr>
          <w:rFonts w:ascii="Arial" w:eastAsia="Times New Roman" w:hAnsi="Arial" w:cs="Arial"/>
          <w:sz w:val="22"/>
          <w:szCs w:val="22"/>
          <w:lang w:val="en-GB" w:eastAsia="en-GB"/>
        </w:rPr>
        <w:t xml:space="preserve"> Assessment Committee</w:t>
      </w:r>
      <w:r w:rsidR="00423AEB">
        <w:rPr>
          <w:rFonts w:ascii="Arial" w:eastAsia="Times New Roman" w:hAnsi="Arial" w:cs="Arial"/>
          <w:sz w:val="22"/>
          <w:szCs w:val="22"/>
          <w:lang w:val="en-GB" w:eastAsia="en-GB"/>
        </w:rPr>
        <w:t xml:space="preserve"> (EAC)</w:t>
      </w:r>
      <w:r w:rsidR="00B252ED" w:rsidRPr="0029279C">
        <w:rPr>
          <w:rFonts w:ascii="Arial" w:eastAsia="Times New Roman" w:hAnsi="Arial" w:cs="Arial"/>
          <w:sz w:val="22"/>
          <w:szCs w:val="22"/>
          <w:lang w:val="en-GB" w:eastAsia="en-GB"/>
        </w:rPr>
        <w:t>, through a competitive process</w:t>
      </w:r>
      <w:r w:rsidR="00C87BFD">
        <w:rPr>
          <w:rFonts w:ascii="Arial" w:eastAsia="Times New Roman" w:hAnsi="Arial" w:cs="Arial"/>
          <w:sz w:val="22"/>
          <w:szCs w:val="22"/>
          <w:lang w:val="en-GB" w:eastAsia="en-GB"/>
        </w:rPr>
        <w:t xml:space="preserve">, as described in Appendix </w:t>
      </w:r>
      <w:r w:rsidR="00C10E35">
        <w:rPr>
          <w:rFonts w:ascii="Arial" w:eastAsia="Times New Roman" w:hAnsi="Arial" w:cs="Arial"/>
          <w:sz w:val="22"/>
          <w:szCs w:val="22"/>
          <w:lang w:val="en-GB" w:eastAsia="en-GB"/>
        </w:rPr>
        <w:t>1</w:t>
      </w:r>
      <w:r w:rsidR="00F7561F">
        <w:rPr>
          <w:rFonts w:ascii="Arial" w:eastAsia="Times New Roman" w:hAnsi="Arial" w:cs="Arial"/>
          <w:sz w:val="22"/>
          <w:szCs w:val="22"/>
          <w:lang w:val="en-GB" w:eastAsia="en-GB"/>
        </w:rPr>
        <w:t xml:space="preserve"> &amp; Appendix</w:t>
      </w:r>
      <w:r w:rsidR="00423AEB">
        <w:rPr>
          <w:rFonts w:ascii="Arial" w:eastAsia="Times New Roman" w:hAnsi="Arial" w:cs="Arial"/>
          <w:sz w:val="22"/>
          <w:szCs w:val="22"/>
          <w:lang w:val="en-GB" w:eastAsia="en-GB"/>
        </w:rPr>
        <w:t xml:space="preserve"> 2</w:t>
      </w:r>
      <w:r w:rsidR="00C87BFD">
        <w:rPr>
          <w:rFonts w:ascii="Arial" w:eastAsia="Times New Roman" w:hAnsi="Arial" w:cs="Arial"/>
          <w:sz w:val="22"/>
          <w:szCs w:val="22"/>
          <w:lang w:val="en-GB" w:eastAsia="en-GB"/>
        </w:rPr>
        <w:t>.</w:t>
      </w:r>
    </w:p>
    <w:p w14:paraId="31C8AD6D" w14:textId="5F886585" w:rsidR="00920B31" w:rsidRDefault="00920B31" w:rsidP="001E7D32">
      <w:pPr>
        <w:rPr>
          <w:rFonts w:ascii="Arial" w:eastAsia="Times New Roman" w:hAnsi="Arial" w:cs="Arial"/>
          <w:sz w:val="22"/>
          <w:szCs w:val="22"/>
          <w:lang w:val="en-GB" w:eastAsia="en-GB"/>
        </w:rPr>
      </w:pPr>
    </w:p>
    <w:p w14:paraId="653ADE5A" w14:textId="50437FF6" w:rsidR="00920B31" w:rsidRDefault="00920B31" w:rsidP="001E7D32">
      <w:pPr>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The criteria used to rank applications </w:t>
      </w:r>
      <w:r w:rsidR="00F7561F">
        <w:rPr>
          <w:rFonts w:ascii="Arial" w:eastAsia="Times New Roman" w:hAnsi="Arial" w:cs="Arial"/>
          <w:sz w:val="22"/>
          <w:szCs w:val="22"/>
          <w:lang w:val="en-GB" w:eastAsia="en-GB"/>
        </w:rPr>
        <w:t>will be</w:t>
      </w:r>
      <w:r>
        <w:rPr>
          <w:rFonts w:ascii="Arial" w:eastAsia="Times New Roman" w:hAnsi="Arial" w:cs="Arial"/>
          <w:sz w:val="22"/>
          <w:szCs w:val="22"/>
          <w:lang w:val="en-GB" w:eastAsia="en-GB"/>
        </w:rPr>
        <w:t>:</w:t>
      </w:r>
    </w:p>
    <w:p w14:paraId="5B9BAA52" w14:textId="633A3FE3" w:rsidR="00920B31" w:rsidRDefault="0052397E" w:rsidP="00920B31">
      <w:pPr>
        <w:pStyle w:val="ListParagraph"/>
        <w:numPr>
          <w:ilvl w:val="0"/>
          <w:numId w:val="30"/>
        </w:numPr>
        <w:rPr>
          <w:rFonts w:ascii="Arial" w:eastAsia="Times New Roman" w:hAnsi="Arial" w:cs="Arial"/>
          <w:lang w:val="en-GB" w:eastAsia="en-GB"/>
        </w:rPr>
      </w:pPr>
      <w:r>
        <w:rPr>
          <w:rFonts w:ascii="Arial" w:eastAsia="Times New Roman" w:hAnsi="Arial" w:cs="Arial"/>
          <w:lang w:val="en-GB" w:eastAsia="en-GB"/>
        </w:rPr>
        <w:t>Research reputation</w:t>
      </w:r>
      <w:r w:rsidR="00920B31">
        <w:rPr>
          <w:rFonts w:ascii="Arial" w:eastAsia="Times New Roman" w:hAnsi="Arial" w:cs="Arial"/>
          <w:lang w:val="en-GB" w:eastAsia="en-GB"/>
        </w:rPr>
        <w:t xml:space="preserve"> of the </w:t>
      </w:r>
      <w:r w:rsidR="00901074">
        <w:rPr>
          <w:rFonts w:ascii="Arial" w:eastAsia="Times New Roman" w:hAnsi="Arial" w:cs="Arial"/>
          <w:lang w:val="en-GB" w:eastAsia="en-GB"/>
        </w:rPr>
        <w:t>Chinese investigators and their institution</w:t>
      </w:r>
      <w:r>
        <w:rPr>
          <w:rFonts w:ascii="Arial" w:eastAsia="Times New Roman" w:hAnsi="Arial" w:cs="Arial"/>
          <w:lang w:val="en-GB" w:eastAsia="en-GB"/>
        </w:rPr>
        <w:t xml:space="preserve"> (30%)</w:t>
      </w:r>
    </w:p>
    <w:p w14:paraId="63637D8A" w14:textId="77777777" w:rsidR="003676FF" w:rsidRDefault="003676FF" w:rsidP="003676FF">
      <w:pPr>
        <w:pStyle w:val="ListParagraph"/>
        <w:numPr>
          <w:ilvl w:val="0"/>
          <w:numId w:val="30"/>
        </w:numPr>
        <w:rPr>
          <w:rFonts w:ascii="Arial" w:eastAsia="Times New Roman" w:hAnsi="Arial" w:cs="Arial"/>
          <w:lang w:val="en-GB" w:eastAsia="en-GB"/>
        </w:rPr>
      </w:pPr>
      <w:r>
        <w:rPr>
          <w:rFonts w:ascii="Arial" w:eastAsia="Times New Roman" w:hAnsi="Arial" w:cs="Arial"/>
          <w:lang w:val="en-GB" w:eastAsia="en-GB"/>
        </w:rPr>
        <w:t>Scientific fit of the proposed collaboration with the objectives of the C-MWC (20%)</w:t>
      </w:r>
    </w:p>
    <w:p w14:paraId="3DC4A0A4" w14:textId="77777777" w:rsidR="003676FF" w:rsidRDefault="003676FF" w:rsidP="003676FF">
      <w:pPr>
        <w:pStyle w:val="ListParagraph"/>
        <w:numPr>
          <w:ilvl w:val="0"/>
          <w:numId w:val="30"/>
        </w:numPr>
        <w:rPr>
          <w:rFonts w:ascii="Arial" w:eastAsia="Times New Roman" w:hAnsi="Arial" w:cs="Arial"/>
          <w:lang w:val="en-GB" w:eastAsia="en-GB"/>
        </w:rPr>
      </w:pPr>
      <w:r>
        <w:rPr>
          <w:rFonts w:ascii="Arial" w:eastAsia="Times New Roman" w:hAnsi="Arial" w:cs="Arial"/>
          <w:lang w:val="en-GB" w:eastAsia="en-GB"/>
        </w:rPr>
        <w:t>Ability of the proposed collaboration to broaden contact between biomedical / clinical scientists in NZ and China (10%)</w:t>
      </w:r>
    </w:p>
    <w:p w14:paraId="5AD8113C" w14:textId="06BB28F5" w:rsidR="00901074" w:rsidRDefault="00901074" w:rsidP="00920B31">
      <w:pPr>
        <w:pStyle w:val="ListParagraph"/>
        <w:numPr>
          <w:ilvl w:val="0"/>
          <w:numId w:val="30"/>
        </w:numPr>
        <w:rPr>
          <w:rFonts w:ascii="Arial" w:eastAsia="Times New Roman" w:hAnsi="Arial" w:cs="Arial"/>
          <w:lang w:val="en-GB" w:eastAsia="en-GB"/>
        </w:rPr>
      </w:pPr>
      <w:r>
        <w:rPr>
          <w:rFonts w:ascii="Arial" w:eastAsia="Times New Roman" w:hAnsi="Arial" w:cs="Arial"/>
          <w:lang w:val="en-GB" w:eastAsia="en-GB"/>
        </w:rPr>
        <w:t>Sustainability of the proposed collaboration</w:t>
      </w:r>
      <w:r w:rsidR="0052397E">
        <w:rPr>
          <w:rFonts w:ascii="Arial" w:eastAsia="Times New Roman" w:hAnsi="Arial" w:cs="Arial"/>
          <w:lang w:val="en-GB" w:eastAsia="en-GB"/>
        </w:rPr>
        <w:t xml:space="preserve"> (20%)</w:t>
      </w:r>
    </w:p>
    <w:p w14:paraId="5E055FBC" w14:textId="34BB5203" w:rsidR="00901074" w:rsidRDefault="00901074" w:rsidP="00901074">
      <w:pPr>
        <w:pStyle w:val="ListParagraph"/>
        <w:numPr>
          <w:ilvl w:val="0"/>
          <w:numId w:val="30"/>
        </w:numPr>
        <w:rPr>
          <w:rFonts w:ascii="Arial" w:eastAsia="Times New Roman" w:hAnsi="Arial" w:cs="Arial"/>
          <w:lang w:val="en-GB" w:eastAsia="en-GB"/>
        </w:rPr>
      </w:pPr>
      <w:r>
        <w:rPr>
          <w:rFonts w:ascii="Arial" w:eastAsia="Times New Roman" w:hAnsi="Arial" w:cs="Arial"/>
          <w:lang w:val="en-GB" w:eastAsia="en-GB"/>
        </w:rPr>
        <w:t>Potential impact of the proposed collaboration</w:t>
      </w:r>
      <w:r w:rsidR="0052397E">
        <w:rPr>
          <w:rFonts w:ascii="Arial" w:eastAsia="Times New Roman" w:hAnsi="Arial" w:cs="Arial"/>
          <w:lang w:val="en-GB" w:eastAsia="en-GB"/>
        </w:rPr>
        <w:t xml:space="preserve"> (20%)</w:t>
      </w:r>
    </w:p>
    <w:p w14:paraId="4142D131" w14:textId="77777777" w:rsidR="009219DA" w:rsidRDefault="009219DA" w:rsidP="0029279C">
      <w:pPr>
        <w:rPr>
          <w:rFonts w:ascii="Arial" w:eastAsia="Times New Roman" w:hAnsi="Arial" w:cs="Arial"/>
          <w:sz w:val="22"/>
          <w:szCs w:val="22"/>
          <w:lang w:val="en-GB" w:eastAsia="en-GB"/>
        </w:rPr>
      </w:pPr>
    </w:p>
    <w:p w14:paraId="3B601B45" w14:textId="15A9ABF8" w:rsidR="009219DA" w:rsidRPr="008E31E1" w:rsidRDefault="00C87BFD" w:rsidP="0029279C">
      <w:pPr>
        <w:outlineLvl w:val="0"/>
        <w:rPr>
          <w:rFonts w:ascii="Arial" w:hAnsi="Arial" w:cs="Arial"/>
          <w:b/>
          <w:szCs w:val="24"/>
        </w:rPr>
      </w:pPr>
      <w:r>
        <w:rPr>
          <w:rFonts w:ascii="Arial" w:hAnsi="Arial" w:cs="Arial"/>
          <w:b/>
          <w:szCs w:val="24"/>
        </w:rPr>
        <w:t>7</w:t>
      </w:r>
      <w:r w:rsidR="009219DA" w:rsidRPr="00A4059F">
        <w:rPr>
          <w:rFonts w:ascii="Arial" w:hAnsi="Arial" w:cs="Arial"/>
          <w:b/>
          <w:szCs w:val="24"/>
        </w:rPr>
        <w:t>. Timeline</w:t>
      </w:r>
    </w:p>
    <w:p w14:paraId="7102F111" w14:textId="77777777" w:rsidR="009219DA" w:rsidRPr="005946A5" w:rsidRDefault="009219DA" w:rsidP="0029279C">
      <w:pPr>
        <w:rPr>
          <w:rFonts w:ascii="Arial" w:hAnsi="Arial" w:cs="Arial"/>
          <w:b/>
          <w:sz w:val="22"/>
          <w:szCs w:val="22"/>
        </w:rPr>
      </w:pPr>
    </w:p>
    <w:p w14:paraId="18E71290" w14:textId="139025E8" w:rsidR="009219DA" w:rsidRPr="0029279C" w:rsidRDefault="009219DA" w:rsidP="0029279C">
      <w:pPr>
        <w:pStyle w:val="ListParagraph"/>
        <w:numPr>
          <w:ilvl w:val="0"/>
          <w:numId w:val="20"/>
        </w:numPr>
        <w:ind w:left="567" w:hanging="283"/>
        <w:rPr>
          <w:rFonts w:ascii="Arial" w:hAnsi="Arial" w:cs="Arial"/>
        </w:rPr>
      </w:pPr>
      <w:r w:rsidRPr="0029279C">
        <w:rPr>
          <w:rFonts w:ascii="Arial" w:hAnsi="Arial" w:cs="Arial"/>
        </w:rPr>
        <w:t>Call for applications – Monday 1</w:t>
      </w:r>
      <w:r w:rsidR="00320BBF">
        <w:rPr>
          <w:rFonts w:ascii="Arial" w:hAnsi="Arial" w:cs="Arial"/>
        </w:rPr>
        <w:t>8</w:t>
      </w:r>
      <w:r w:rsidRPr="0029279C">
        <w:rPr>
          <w:rFonts w:ascii="Arial" w:hAnsi="Arial" w:cs="Arial"/>
          <w:vertAlign w:val="superscript"/>
        </w:rPr>
        <w:t>th</w:t>
      </w:r>
      <w:r w:rsidRPr="0029279C">
        <w:rPr>
          <w:rFonts w:ascii="Arial" w:hAnsi="Arial" w:cs="Arial"/>
        </w:rPr>
        <w:t xml:space="preserve"> March 2024</w:t>
      </w:r>
    </w:p>
    <w:p w14:paraId="73BFDBAD" w14:textId="4457762C" w:rsidR="009219DA" w:rsidRPr="0029279C" w:rsidRDefault="009219DA" w:rsidP="0029279C">
      <w:pPr>
        <w:pStyle w:val="ListParagraph"/>
        <w:numPr>
          <w:ilvl w:val="0"/>
          <w:numId w:val="20"/>
        </w:numPr>
        <w:ind w:left="567" w:hanging="283"/>
        <w:rPr>
          <w:rFonts w:ascii="Arial" w:hAnsi="Arial" w:cs="Arial"/>
          <w:b/>
        </w:rPr>
      </w:pPr>
      <w:r w:rsidRPr="0029279C">
        <w:rPr>
          <w:rFonts w:ascii="Arial" w:hAnsi="Arial" w:cs="Arial"/>
          <w:b/>
        </w:rPr>
        <w:t>Closing date for applications – Monda</w:t>
      </w:r>
      <w:r w:rsidR="00320BBF">
        <w:rPr>
          <w:rFonts w:ascii="Arial" w:hAnsi="Arial" w:cs="Arial"/>
          <w:b/>
        </w:rPr>
        <w:t>y</w:t>
      </w:r>
      <w:r w:rsidR="00320BBF">
        <w:rPr>
          <w:rFonts w:ascii="Arial" w:hAnsi="Arial" w:cs="Arial"/>
          <w:b/>
          <w:vertAlign w:val="superscript"/>
        </w:rPr>
        <w:t xml:space="preserve"> </w:t>
      </w:r>
      <w:r w:rsidR="00320BBF">
        <w:rPr>
          <w:rFonts w:ascii="Arial" w:hAnsi="Arial" w:cs="Arial"/>
          <w:b/>
        </w:rPr>
        <w:t>2</w:t>
      </w:r>
      <w:r w:rsidR="00C075D6">
        <w:rPr>
          <w:rFonts w:ascii="Arial" w:hAnsi="Arial" w:cs="Arial"/>
          <w:b/>
        </w:rPr>
        <w:t>9</w:t>
      </w:r>
      <w:r w:rsidR="00320BBF" w:rsidRPr="0029279C">
        <w:rPr>
          <w:rFonts w:ascii="Arial" w:hAnsi="Arial" w:cs="Arial"/>
          <w:b/>
          <w:vertAlign w:val="superscript"/>
        </w:rPr>
        <w:t>nd</w:t>
      </w:r>
      <w:r w:rsidRPr="0029279C">
        <w:rPr>
          <w:rFonts w:ascii="Arial" w:hAnsi="Arial" w:cs="Arial"/>
          <w:b/>
        </w:rPr>
        <w:t xml:space="preserve"> April 2024</w:t>
      </w:r>
    </w:p>
    <w:p w14:paraId="225B72FC" w14:textId="1C8F73A6" w:rsidR="009219DA" w:rsidRPr="0029279C" w:rsidRDefault="009219DA" w:rsidP="0029279C">
      <w:pPr>
        <w:pStyle w:val="ListParagraph"/>
        <w:numPr>
          <w:ilvl w:val="0"/>
          <w:numId w:val="20"/>
        </w:numPr>
        <w:ind w:left="567" w:hanging="283"/>
        <w:rPr>
          <w:rFonts w:ascii="Arial" w:hAnsi="Arial" w:cs="Arial"/>
        </w:rPr>
      </w:pPr>
      <w:r w:rsidRPr="0029279C">
        <w:rPr>
          <w:rFonts w:ascii="Arial" w:hAnsi="Arial" w:cs="Arial"/>
        </w:rPr>
        <w:t xml:space="preserve">C-MWC Exchange Assessment Committee – </w:t>
      </w:r>
      <w:r w:rsidRPr="0029279C">
        <w:rPr>
          <w:rFonts w:ascii="Arial" w:hAnsi="Arial" w:cs="Arial"/>
          <w:b/>
          <w:bCs/>
        </w:rPr>
        <w:t xml:space="preserve">week of </w:t>
      </w:r>
      <w:r w:rsidR="00C075D6">
        <w:rPr>
          <w:rFonts w:ascii="Arial" w:hAnsi="Arial" w:cs="Arial"/>
          <w:b/>
          <w:bCs/>
        </w:rPr>
        <w:t>6</w:t>
      </w:r>
      <w:r w:rsidRPr="0029279C">
        <w:rPr>
          <w:rFonts w:ascii="Arial" w:hAnsi="Arial" w:cs="Arial"/>
          <w:b/>
          <w:bCs/>
          <w:vertAlign w:val="superscript"/>
        </w:rPr>
        <w:t>th</w:t>
      </w:r>
      <w:r w:rsidRPr="0029279C">
        <w:rPr>
          <w:rFonts w:ascii="Arial" w:hAnsi="Arial" w:cs="Arial"/>
          <w:b/>
          <w:bCs/>
        </w:rPr>
        <w:t xml:space="preserve"> </w:t>
      </w:r>
      <w:r w:rsidR="00C075D6">
        <w:rPr>
          <w:rFonts w:ascii="Arial" w:hAnsi="Arial" w:cs="Arial"/>
          <w:b/>
          <w:bCs/>
        </w:rPr>
        <w:t>May</w:t>
      </w:r>
      <w:r w:rsidRPr="0029279C">
        <w:rPr>
          <w:rFonts w:ascii="Arial" w:hAnsi="Arial" w:cs="Arial"/>
          <w:b/>
          <w:bCs/>
        </w:rPr>
        <w:t xml:space="preserve"> 2024</w:t>
      </w:r>
    </w:p>
    <w:p w14:paraId="2957000B" w14:textId="22F831BF" w:rsidR="009219DA" w:rsidRPr="0029279C" w:rsidRDefault="009219DA" w:rsidP="0029279C">
      <w:pPr>
        <w:pStyle w:val="ListParagraph"/>
        <w:numPr>
          <w:ilvl w:val="0"/>
          <w:numId w:val="20"/>
        </w:numPr>
        <w:ind w:left="567" w:hanging="283"/>
        <w:rPr>
          <w:rFonts w:ascii="Arial" w:hAnsi="Arial" w:cs="Arial"/>
        </w:rPr>
      </w:pPr>
      <w:r w:rsidRPr="0029279C">
        <w:rPr>
          <w:rFonts w:ascii="Arial" w:hAnsi="Arial" w:cs="Arial"/>
        </w:rPr>
        <w:t>Announcement of results</w:t>
      </w:r>
      <w:r w:rsidR="00320BBF">
        <w:rPr>
          <w:rFonts w:ascii="Arial" w:hAnsi="Arial" w:cs="Arial"/>
        </w:rPr>
        <w:t xml:space="preserve"> –</w:t>
      </w:r>
      <w:r w:rsidRPr="0029279C">
        <w:rPr>
          <w:rFonts w:ascii="Arial" w:hAnsi="Arial" w:cs="Arial"/>
        </w:rPr>
        <w:t xml:space="preserve"> </w:t>
      </w:r>
      <w:r w:rsidR="00320BBF" w:rsidRPr="00BA2883">
        <w:rPr>
          <w:rFonts w:ascii="Arial" w:hAnsi="Arial" w:cs="Arial"/>
          <w:b/>
          <w:bCs/>
        </w:rPr>
        <w:t xml:space="preserve">week of </w:t>
      </w:r>
      <w:r w:rsidR="00C075D6">
        <w:rPr>
          <w:rFonts w:ascii="Arial" w:hAnsi="Arial" w:cs="Arial"/>
          <w:b/>
          <w:bCs/>
        </w:rPr>
        <w:t>20</w:t>
      </w:r>
      <w:r w:rsidR="00C075D6" w:rsidRPr="0029279C">
        <w:rPr>
          <w:rFonts w:ascii="Arial" w:hAnsi="Arial" w:cs="Arial"/>
          <w:b/>
          <w:bCs/>
          <w:vertAlign w:val="superscript"/>
        </w:rPr>
        <w:t>th</w:t>
      </w:r>
      <w:r w:rsidR="00320BBF" w:rsidRPr="00BA2883">
        <w:rPr>
          <w:rFonts w:ascii="Arial" w:hAnsi="Arial" w:cs="Arial"/>
          <w:b/>
          <w:bCs/>
        </w:rPr>
        <w:t xml:space="preserve"> May 2024</w:t>
      </w:r>
    </w:p>
    <w:p w14:paraId="09A97F50" w14:textId="0CDE760B" w:rsidR="009219DA" w:rsidRPr="0029279C" w:rsidRDefault="009219DA" w:rsidP="0029279C">
      <w:pPr>
        <w:pStyle w:val="ListParagraph"/>
        <w:numPr>
          <w:ilvl w:val="0"/>
          <w:numId w:val="20"/>
        </w:numPr>
        <w:ind w:left="567" w:hanging="283"/>
        <w:rPr>
          <w:rFonts w:ascii="Arial" w:hAnsi="Arial" w:cs="Arial"/>
        </w:rPr>
      </w:pPr>
      <w:r w:rsidRPr="0029279C">
        <w:rPr>
          <w:rFonts w:ascii="Arial" w:hAnsi="Arial" w:cs="Arial"/>
        </w:rPr>
        <w:t xml:space="preserve">Negotiation of </w:t>
      </w:r>
      <w:r w:rsidR="00320BBF">
        <w:rPr>
          <w:rFonts w:ascii="Arial" w:hAnsi="Arial" w:cs="Arial"/>
        </w:rPr>
        <w:t xml:space="preserve">any </w:t>
      </w:r>
      <w:r w:rsidRPr="0029279C">
        <w:rPr>
          <w:rFonts w:ascii="Arial" w:hAnsi="Arial" w:cs="Arial"/>
        </w:rPr>
        <w:t>changes to plan and budget</w:t>
      </w:r>
      <w:r w:rsidR="00320BBF">
        <w:rPr>
          <w:rFonts w:ascii="Arial" w:hAnsi="Arial" w:cs="Arial"/>
        </w:rPr>
        <w:t xml:space="preserve"> –</w:t>
      </w:r>
      <w:r w:rsidRPr="0029279C">
        <w:rPr>
          <w:rFonts w:ascii="Arial" w:hAnsi="Arial" w:cs="Arial"/>
        </w:rPr>
        <w:t xml:space="preserve"> </w:t>
      </w:r>
      <w:r w:rsidR="00320BBF">
        <w:rPr>
          <w:rFonts w:ascii="Arial" w:hAnsi="Arial" w:cs="Arial"/>
          <w:b/>
          <w:bCs/>
        </w:rPr>
        <w:t xml:space="preserve">concluded by </w:t>
      </w:r>
      <w:r w:rsidR="00C075D6">
        <w:rPr>
          <w:rFonts w:ascii="Arial" w:hAnsi="Arial" w:cs="Arial"/>
          <w:b/>
          <w:bCs/>
        </w:rPr>
        <w:t>1</w:t>
      </w:r>
      <w:r w:rsidR="00C075D6" w:rsidRPr="0029279C">
        <w:rPr>
          <w:rFonts w:ascii="Arial" w:hAnsi="Arial" w:cs="Arial"/>
          <w:b/>
          <w:bCs/>
          <w:vertAlign w:val="superscript"/>
        </w:rPr>
        <w:t>st</w:t>
      </w:r>
      <w:r w:rsidR="00C075D6">
        <w:rPr>
          <w:rFonts w:ascii="Arial" w:hAnsi="Arial" w:cs="Arial"/>
          <w:b/>
          <w:bCs/>
        </w:rPr>
        <w:t xml:space="preserve"> June </w:t>
      </w:r>
      <w:r w:rsidRPr="0029279C">
        <w:rPr>
          <w:rFonts w:ascii="Arial" w:hAnsi="Arial" w:cs="Arial"/>
          <w:b/>
          <w:bCs/>
        </w:rPr>
        <w:t>2024</w:t>
      </w:r>
    </w:p>
    <w:p w14:paraId="4685E752" w14:textId="2D64F7D3" w:rsidR="009219DA" w:rsidRPr="0029279C" w:rsidRDefault="009219DA" w:rsidP="0029279C">
      <w:pPr>
        <w:pStyle w:val="ListParagraph"/>
        <w:numPr>
          <w:ilvl w:val="0"/>
          <w:numId w:val="20"/>
        </w:numPr>
        <w:ind w:left="567" w:hanging="283"/>
        <w:rPr>
          <w:rFonts w:ascii="Arial" w:hAnsi="Arial" w:cs="Arial"/>
        </w:rPr>
      </w:pPr>
      <w:r w:rsidRPr="0029279C">
        <w:rPr>
          <w:rFonts w:ascii="Arial" w:hAnsi="Arial" w:cs="Arial"/>
        </w:rPr>
        <w:t>Earliest travel date (outbound) – </w:t>
      </w:r>
      <w:r w:rsidRPr="0029279C">
        <w:rPr>
          <w:rFonts w:ascii="Arial" w:hAnsi="Arial" w:cs="Arial"/>
          <w:b/>
          <w:bCs/>
        </w:rPr>
        <w:t>1</w:t>
      </w:r>
      <w:r w:rsidRPr="0029279C">
        <w:rPr>
          <w:rFonts w:ascii="Arial" w:hAnsi="Arial" w:cs="Arial"/>
          <w:b/>
          <w:bCs/>
          <w:vertAlign w:val="superscript"/>
        </w:rPr>
        <w:t>st</w:t>
      </w:r>
      <w:r w:rsidRPr="0029279C">
        <w:rPr>
          <w:rFonts w:ascii="Arial" w:hAnsi="Arial" w:cs="Arial"/>
          <w:b/>
          <w:bCs/>
        </w:rPr>
        <w:t xml:space="preserve"> </w:t>
      </w:r>
      <w:r w:rsidR="008B1F4C">
        <w:rPr>
          <w:rFonts w:ascii="Arial" w:hAnsi="Arial" w:cs="Arial"/>
          <w:b/>
          <w:bCs/>
        </w:rPr>
        <w:t>July</w:t>
      </w:r>
      <w:r w:rsidRPr="0029279C">
        <w:rPr>
          <w:rFonts w:ascii="Arial" w:hAnsi="Arial" w:cs="Arial"/>
          <w:b/>
          <w:bCs/>
        </w:rPr>
        <w:t xml:space="preserve"> 2024</w:t>
      </w:r>
    </w:p>
    <w:p w14:paraId="52A43497" w14:textId="39B50AA3" w:rsidR="0052397E" w:rsidRPr="0029279C" w:rsidRDefault="009219DA" w:rsidP="001E7D32">
      <w:pPr>
        <w:pStyle w:val="ListParagraph"/>
        <w:numPr>
          <w:ilvl w:val="0"/>
          <w:numId w:val="20"/>
        </w:numPr>
        <w:ind w:left="567" w:hanging="283"/>
        <w:rPr>
          <w:rFonts w:ascii="Arial" w:hAnsi="Arial" w:cs="Arial"/>
        </w:rPr>
      </w:pPr>
      <w:r w:rsidRPr="0029279C">
        <w:rPr>
          <w:rFonts w:ascii="Arial" w:hAnsi="Arial" w:cs="Arial"/>
        </w:rPr>
        <w:t xml:space="preserve">Latest travel date (inbound) – </w:t>
      </w:r>
      <w:r w:rsidRPr="0029279C">
        <w:rPr>
          <w:rFonts w:ascii="Arial" w:hAnsi="Arial" w:cs="Arial"/>
          <w:b/>
          <w:bCs/>
        </w:rPr>
        <w:t>3</w:t>
      </w:r>
      <w:r w:rsidR="008B1F4C">
        <w:rPr>
          <w:rFonts w:ascii="Arial" w:hAnsi="Arial" w:cs="Arial"/>
          <w:b/>
          <w:bCs/>
        </w:rPr>
        <w:t>1</w:t>
      </w:r>
      <w:r w:rsidR="008B1F4C" w:rsidRPr="0029279C">
        <w:rPr>
          <w:rFonts w:ascii="Arial" w:hAnsi="Arial" w:cs="Arial"/>
          <w:b/>
          <w:bCs/>
          <w:vertAlign w:val="superscript"/>
        </w:rPr>
        <w:t>st</w:t>
      </w:r>
      <w:r w:rsidRPr="0029279C">
        <w:rPr>
          <w:rFonts w:ascii="Arial" w:hAnsi="Arial" w:cs="Arial"/>
          <w:b/>
          <w:bCs/>
        </w:rPr>
        <w:t xml:space="preserve"> </w:t>
      </w:r>
      <w:r w:rsidR="008B1F4C">
        <w:rPr>
          <w:rFonts w:ascii="Arial" w:hAnsi="Arial" w:cs="Arial"/>
          <w:b/>
          <w:bCs/>
        </w:rPr>
        <w:t>December</w:t>
      </w:r>
      <w:r w:rsidRPr="0029279C">
        <w:rPr>
          <w:rFonts w:ascii="Arial" w:hAnsi="Arial" w:cs="Arial"/>
          <w:b/>
          <w:bCs/>
        </w:rPr>
        <w:t xml:space="preserve"> 2025</w:t>
      </w:r>
    </w:p>
    <w:p w14:paraId="1A58D01A" w14:textId="77777777" w:rsidR="0052397E" w:rsidRDefault="0052397E" w:rsidP="0052397E">
      <w:pPr>
        <w:rPr>
          <w:rFonts w:ascii="Arial" w:hAnsi="Arial" w:cs="Arial"/>
        </w:rPr>
      </w:pPr>
    </w:p>
    <w:p w14:paraId="782E07F9" w14:textId="2D947236" w:rsidR="00306B85" w:rsidRPr="008E31E1" w:rsidRDefault="00F7561F" w:rsidP="0029279C">
      <w:pPr>
        <w:outlineLvl w:val="0"/>
        <w:rPr>
          <w:rFonts w:ascii="Arial" w:hAnsi="Arial" w:cs="Arial"/>
          <w:b/>
          <w:szCs w:val="24"/>
        </w:rPr>
      </w:pPr>
      <w:r>
        <w:rPr>
          <w:rFonts w:ascii="Arial" w:hAnsi="Arial" w:cs="Arial"/>
          <w:bCs/>
          <w:sz w:val="22"/>
          <w:szCs w:val="22"/>
        </w:rPr>
        <w:br w:type="column"/>
      </w:r>
      <w:r w:rsidR="00C87BFD">
        <w:rPr>
          <w:rFonts w:ascii="Arial" w:hAnsi="Arial" w:cs="Arial"/>
          <w:b/>
          <w:szCs w:val="24"/>
        </w:rPr>
        <w:lastRenderedPageBreak/>
        <w:t>8</w:t>
      </w:r>
      <w:r w:rsidR="00306B85" w:rsidRPr="00A4059F">
        <w:rPr>
          <w:rFonts w:ascii="Arial" w:hAnsi="Arial" w:cs="Arial"/>
          <w:b/>
          <w:szCs w:val="24"/>
        </w:rPr>
        <w:t xml:space="preserve">. </w:t>
      </w:r>
      <w:r w:rsidR="00306B85">
        <w:rPr>
          <w:rFonts w:ascii="Arial" w:hAnsi="Arial" w:cs="Arial"/>
          <w:b/>
          <w:szCs w:val="24"/>
        </w:rPr>
        <w:t>Application process</w:t>
      </w:r>
    </w:p>
    <w:p w14:paraId="05DF302A" w14:textId="7A544839" w:rsidR="001E0065" w:rsidRPr="00557251" w:rsidRDefault="001E0065" w:rsidP="0029279C">
      <w:pPr>
        <w:pStyle w:val="ListParagraph"/>
        <w:ind w:left="567"/>
      </w:pPr>
    </w:p>
    <w:p w14:paraId="250F7AAD" w14:textId="730C20E0" w:rsidR="004F4FA9" w:rsidRPr="0003082B" w:rsidRDefault="00164BA8" w:rsidP="0029279C">
      <w:pPr>
        <w:rPr>
          <w:rFonts w:ascii="Arial" w:hAnsi="Arial" w:cs="Arial"/>
          <w:sz w:val="22"/>
          <w:szCs w:val="22"/>
        </w:rPr>
      </w:pPr>
      <w:r w:rsidRPr="0082460D">
        <w:rPr>
          <w:rFonts w:ascii="Arial" w:hAnsi="Arial" w:cs="Arial"/>
          <w:sz w:val="22"/>
          <w:szCs w:val="22"/>
        </w:rPr>
        <w:t>To apply for</w:t>
      </w:r>
      <w:r w:rsidR="00210440">
        <w:rPr>
          <w:rFonts w:ascii="Arial" w:hAnsi="Arial" w:cs="Arial"/>
          <w:sz w:val="22"/>
          <w:szCs w:val="22"/>
        </w:rPr>
        <w:t xml:space="preserve"> </w:t>
      </w:r>
      <w:r w:rsidR="00F77517" w:rsidRPr="00A4059F">
        <w:rPr>
          <w:rFonts w:ascii="Arial" w:hAnsi="Arial" w:cs="Arial"/>
          <w:bCs/>
          <w:sz w:val="22"/>
          <w:szCs w:val="22"/>
        </w:rPr>
        <w:t xml:space="preserve">C-MWC </w:t>
      </w:r>
      <w:r w:rsidR="00306B85">
        <w:rPr>
          <w:rFonts w:ascii="Arial" w:hAnsi="Arial" w:cs="Arial"/>
          <w:bCs/>
          <w:sz w:val="22"/>
          <w:szCs w:val="22"/>
        </w:rPr>
        <w:t xml:space="preserve">Exchange Funding under </w:t>
      </w:r>
      <w:r w:rsidR="00210440">
        <w:rPr>
          <w:rFonts w:ascii="Arial" w:hAnsi="Arial" w:cs="Arial"/>
          <w:bCs/>
          <w:sz w:val="22"/>
          <w:szCs w:val="22"/>
        </w:rPr>
        <w:t>this call</w:t>
      </w:r>
      <w:r w:rsidR="001E0065">
        <w:rPr>
          <w:rFonts w:ascii="Arial" w:hAnsi="Arial" w:cs="Arial"/>
          <w:bCs/>
          <w:sz w:val="22"/>
          <w:szCs w:val="22"/>
        </w:rPr>
        <w:t xml:space="preserve">, </w:t>
      </w:r>
      <w:r w:rsidR="00F77517">
        <w:rPr>
          <w:rFonts w:ascii="Arial" w:hAnsi="Arial" w:cs="Arial"/>
          <w:sz w:val="22"/>
          <w:szCs w:val="22"/>
        </w:rPr>
        <w:t>please</w:t>
      </w:r>
      <w:r w:rsidRPr="0003082B">
        <w:rPr>
          <w:rFonts w:ascii="Arial" w:hAnsi="Arial" w:cs="Arial"/>
          <w:sz w:val="22"/>
          <w:szCs w:val="22"/>
        </w:rPr>
        <w:t xml:space="preserve"> </w:t>
      </w:r>
      <w:r w:rsidR="008E31E1" w:rsidRPr="0003082B">
        <w:rPr>
          <w:rFonts w:ascii="Arial" w:hAnsi="Arial" w:cs="Arial"/>
          <w:sz w:val="22"/>
          <w:szCs w:val="22"/>
        </w:rPr>
        <w:t xml:space="preserve">use the form provided on </w:t>
      </w:r>
      <w:r w:rsidR="008E31E1" w:rsidRPr="004D0486">
        <w:rPr>
          <w:rFonts w:ascii="Arial" w:hAnsi="Arial" w:cs="Arial"/>
          <w:b/>
          <w:bCs/>
          <w:sz w:val="22"/>
          <w:szCs w:val="22"/>
        </w:rPr>
        <w:t xml:space="preserve">pages </w:t>
      </w:r>
      <w:r w:rsidR="008A6819">
        <w:rPr>
          <w:rFonts w:ascii="Arial" w:hAnsi="Arial" w:cs="Arial"/>
          <w:b/>
          <w:bCs/>
          <w:sz w:val="22"/>
          <w:szCs w:val="22"/>
        </w:rPr>
        <w:t>7-10</w:t>
      </w:r>
      <w:r w:rsidR="004F6BC7" w:rsidRPr="0003082B">
        <w:rPr>
          <w:rFonts w:ascii="Arial" w:hAnsi="Arial" w:cs="Arial"/>
          <w:sz w:val="22"/>
          <w:szCs w:val="22"/>
        </w:rPr>
        <w:t xml:space="preserve"> </w:t>
      </w:r>
      <w:r w:rsidR="008E31E1" w:rsidRPr="0003082B">
        <w:rPr>
          <w:rFonts w:ascii="Arial" w:hAnsi="Arial" w:cs="Arial"/>
          <w:sz w:val="22"/>
          <w:szCs w:val="22"/>
        </w:rPr>
        <w:t>of this document</w:t>
      </w:r>
      <w:r w:rsidR="004F4FA9">
        <w:rPr>
          <w:rFonts w:ascii="Arial" w:hAnsi="Arial" w:cs="Arial"/>
          <w:sz w:val="22"/>
          <w:szCs w:val="22"/>
        </w:rPr>
        <w:t>.</w:t>
      </w:r>
      <w:r w:rsidR="008E31E1" w:rsidRPr="0003082B">
        <w:rPr>
          <w:rFonts w:ascii="Arial" w:hAnsi="Arial" w:cs="Arial"/>
          <w:sz w:val="22"/>
          <w:szCs w:val="22"/>
        </w:rPr>
        <w:t xml:space="preserve"> </w:t>
      </w:r>
      <w:r w:rsidR="008A6819">
        <w:rPr>
          <w:rFonts w:ascii="Arial" w:hAnsi="Arial" w:cs="Arial"/>
          <w:sz w:val="22"/>
          <w:szCs w:val="22"/>
        </w:rPr>
        <w:t xml:space="preserve">The form contains additional guidelines </w:t>
      </w:r>
      <w:r w:rsidR="004F4FA9" w:rsidRPr="0003082B">
        <w:rPr>
          <w:rFonts w:ascii="Arial" w:hAnsi="Arial" w:cs="Arial"/>
          <w:sz w:val="22"/>
          <w:szCs w:val="22"/>
        </w:rPr>
        <w:t xml:space="preserve">on the information required </w:t>
      </w:r>
      <w:r w:rsidR="008A6819">
        <w:rPr>
          <w:rFonts w:ascii="Arial" w:hAnsi="Arial" w:cs="Arial"/>
          <w:sz w:val="22"/>
          <w:szCs w:val="22"/>
        </w:rPr>
        <w:t>for each section</w:t>
      </w:r>
      <w:r w:rsidR="004F4FA9" w:rsidRPr="0003082B">
        <w:rPr>
          <w:rFonts w:ascii="Arial" w:hAnsi="Arial" w:cs="Arial"/>
          <w:sz w:val="22"/>
          <w:szCs w:val="22"/>
        </w:rPr>
        <w:t xml:space="preserve">, including page </w:t>
      </w:r>
      <w:r w:rsidR="00F30096">
        <w:rPr>
          <w:rFonts w:ascii="Arial" w:hAnsi="Arial" w:cs="Arial"/>
          <w:sz w:val="22"/>
          <w:szCs w:val="22"/>
        </w:rPr>
        <w:t>limits</w:t>
      </w:r>
      <w:r w:rsidR="004F4FA9">
        <w:rPr>
          <w:rFonts w:ascii="Arial" w:hAnsi="Arial" w:cs="Arial"/>
          <w:sz w:val="22"/>
          <w:szCs w:val="22"/>
        </w:rPr>
        <w:t>.</w:t>
      </w:r>
    </w:p>
    <w:p w14:paraId="5DE1F6EE" w14:textId="77777777" w:rsidR="004F4FA9" w:rsidRDefault="004F4FA9" w:rsidP="0029279C">
      <w:pPr>
        <w:rPr>
          <w:rFonts w:ascii="Arial" w:hAnsi="Arial" w:cs="Arial"/>
          <w:sz w:val="22"/>
          <w:szCs w:val="22"/>
        </w:rPr>
      </w:pPr>
    </w:p>
    <w:p w14:paraId="40CAF3DF" w14:textId="77777777" w:rsidR="004F4FA9" w:rsidRDefault="004F4FA9" w:rsidP="0029279C">
      <w:pPr>
        <w:rPr>
          <w:rFonts w:ascii="Arial" w:hAnsi="Arial" w:cs="Arial"/>
          <w:sz w:val="22"/>
          <w:szCs w:val="22"/>
        </w:rPr>
      </w:pPr>
      <w:r>
        <w:rPr>
          <w:rFonts w:ascii="Arial" w:hAnsi="Arial" w:cs="Arial"/>
          <w:sz w:val="22"/>
          <w:szCs w:val="22"/>
        </w:rPr>
        <w:t xml:space="preserve">In addition, please provide the following </w:t>
      </w:r>
      <w:r w:rsidR="00BB399F">
        <w:rPr>
          <w:rFonts w:ascii="Arial" w:hAnsi="Arial" w:cs="Arial"/>
          <w:sz w:val="22"/>
          <w:szCs w:val="22"/>
        </w:rPr>
        <w:t>documents</w:t>
      </w:r>
      <w:r>
        <w:rPr>
          <w:rFonts w:ascii="Arial" w:hAnsi="Arial" w:cs="Arial"/>
          <w:sz w:val="22"/>
          <w:szCs w:val="22"/>
        </w:rPr>
        <w:t>:</w:t>
      </w:r>
    </w:p>
    <w:p w14:paraId="44FA8748" w14:textId="5D92218C" w:rsidR="00BB399F" w:rsidRPr="00613A6D" w:rsidRDefault="00BB399F" w:rsidP="001E7D32">
      <w:pPr>
        <w:pStyle w:val="ListParagraph"/>
        <w:numPr>
          <w:ilvl w:val="0"/>
          <w:numId w:val="27"/>
        </w:numPr>
        <w:ind w:left="567" w:hanging="283"/>
        <w:rPr>
          <w:rFonts w:ascii="Arial" w:hAnsi="Arial" w:cs="Arial"/>
          <w:bCs/>
          <w:color w:val="000000" w:themeColor="text1"/>
        </w:rPr>
      </w:pPr>
      <w:r w:rsidRPr="0029279C">
        <w:rPr>
          <w:rFonts w:ascii="Arial" w:hAnsi="Arial" w:cs="Arial"/>
          <w:b/>
          <w:bCs/>
          <w:color w:val="000000" w:themeColor="text1"/>
        </w:rPr>
        <w:t>A</w:t>
      </w:r>
      <w:r w:rsidR="0046260A">
        <w:rPr>
          <w:rFonts w:ascii="Arial" w:hAnsi="Arial" w:cs="Arial"/>
          <w:b/>
          <w:bCs/>
          <w:color w:val="000000" w:themeColor="text1"/>
        </w:rPr>
        <w:t>n officially-certified</w:t>
      </w:r>
      <w:r w:rsidRPr="0029279C">
        <w:rPr>
          <w:rFonts w:ascii="Arial" w:hAnsi="Arial" w:cs="Arial"/>
          <w:b/>
          <w:bCs/>
          <w:color w:val="000000" w:themeColor="text1"/>
        </w:rPr>
        <w:t xml:space="preserve"> letter</w:t>
      </w:r>
      <w:r w:rsidRPr="0029279C">
        <w:rPr>
          <w:rFonts w:ascii="Arial" w:hAnsi="Arial" w:cs="Arial"/>
          <w:color w:val="000000" w:themeColor="text1"/>
        </w:rPr>
        <w:t xml:space="preserve"> from the collaborating </w:t>
      </w:r>
      <w:r w:rsidR="001E1636">
        <w:rPr>
          <w:rFonts w:ascii="Arial" w:hAnsi="Arial" w:cs="Arial"/>
          <w:color w:val="000000" w:themeColor="text1"/>
        </w:rPr>
        <w:t>investigator(</w:t>
      </w:r>
      <w:r w:rsidRPr="0029279C">
        <w:rPr>
          <w:rFonts w:ascii="Arial" w:hAnsi="Arial" w:cs="Arial"/>
          <w:color w:val="000000" w:themeColor="text1"/>
        </w:rPr>
        <w:t>s</w:t>
      </w:r>
      <w:r w:rsidR="001E1636">
        <w:rPr>
          <w:rFonts w:ascii="Arial" w:hAnsi="Arial" w:cs="Arial"/>
          <w:color w:val="000000" w:themeColor="text1"/>
        </w:rPr>
        <w:t>)</w:t>
      </w:r>
      <w:r w:rsidRPr="0029279C">
        <w:rPr>
          <w:rFonts w:ascii="Arial" w:hAnsi="Arial" w:cs="Arial"/>
          <w:color w:val="000000" w:themeColor="text1"/>
        </w:rPr>
        <w:t xml:space="preserve"> and their host institution in China confirming the feasibility of the </w:t>
      </w:r>
      <w:r w:rsidR="00306B85" w:rsidRPr="0029279C">
        <w:rPr>
          <w:rFonts w:ascii="Arial" w:hAnsi="Arial" w:cs="Arial"/>
          <w:color w:val="000000" w:themeColor="text1"/>
        </w:rPr>
        <w:t xml:space="preserve">exchange </w:t>
      </w:r>
      <w:r w:rsidRPr="0029279C">
        <w:rPr>
          <w:rFonts w:ascii="Arial" w:hAnsi="Arial" w:cs="Arial"/>
          <w:color w:val="000000" w:themeColor="text1"/>
        </w:rPr>
        <w:t>and its potential to strengthen scientific co-operation between NZ and China.</w:t>
      </w:r>
      <w:r w:rsidR="005732E3" w:rsidRPr="0029279C">
        <w:rPr>
          <w:rFonts w:ascii="Arial" w:hAnsi="Arial" w:cs="Arial"/>
          <w:color w:val="000000" w:themeColor="text1"/>
        </w:rPr>
        <w:t xml:space="preserve"> If materials or services from China are required for the </w:t>
      </w:r>
      <w:r w:rsidR="00306B85" w:rsidRPr="0029279C">
        <w:rPr>
          <w:rFonts w:ascii="Arial" w:hAnsi="Arial" w:cs="Arial"/>
          <w:color w:val="000000" w:themeColor="text1"/>
        </w:rPr>
        <w:t>visit</w:t>
      </w:r>
      <w:r w:rsidR="00613A6D">
        <w:rPr>
          <w:rFonts w:ascii="Arial" w:hAnsi="Arial" w:cs="Arial"/>
          <w:color w:val="000000" w:themeColor="text1"/>
        </w:rPr>
        <w:t>(</w:t>
      </w:r>
      <w:r w:rsidR="00306B85" w:rsidRPr="0029279C">
        <w:rPr>
          <w:rFonts w:ascii="Arial" w:hAnsi="Arial" w:cs="Arial"/>
          <w:color w:val="000000" w:themeColor="text1"/>
        </w:rPr>
        <w:t>s</w:t>
      </w:r>
      <w:r w:rsidR="00613A6D">
        <w:rPr>
          <w:rFonts w:ascii="Arial" w:hAnsi="Arial" w:cs="Arial"/>
          <w:color w:val="000000" w:themeColor="text1"/>
        </w:rPr>
        <w:t>)</w:t>
      </w:r>
      <w:r w:rsidR="00306B85" w:rsidRPr="0029279C">
        <w:rPr>
          <w:rFonts w:ascii="Arial" w:hAnsi="Arial" w:cs="Arial"/>
          <w:color w:val="000000" w:themeColor="text1"/>
        </w:rPr>
        <w:t xml:space="preserve"> to the Chinese institution</w:t>
      </w:r>
      <w:r w:rsidR="005732E3" w:rsidRPr="0029279C">
        <w:rPr>
          <w:rFonts w:ascii="Arial" w:hAnsi="Arial" w:cs="Arial"/>
          <w:color w:val="000000" w:themeColor="text1"/>
        </w:rPr>
        <w:t xml:space="preserve">, the commitment to supply these should also be </w:t>
      </w:r>
      <w:r w:rsidR="00306B85" w:rsidRPr="0029279C">
        <w:rPr>
          <w:rFonts w:ascii="Arial" w:hAnsi="Arial" w:cs="Arial"/>
          <w:color w:val="000000" w:themeColor="text1"/>
        </w:rPr>
        <w:t xml:space="preserve">stated clearly </w:t>
      </w:r>
      <w:r w:rsidR="005732E3" w:rsidRPr="0029279C">
        <w:rPr>
          <w:rFonts w:ascii="Arial" w:hAnsi="Arial" w:cs="Arial"/>
          <w:color w:val="000000" w:themeColor="text1"/>
        </w:rPr>
        <w:t>within the letter.</w:t>
      </w:r>
    </w:p>
    <w:p w14:paraId="2B1FD0FE" w14:textId="4DB3E34E" w:rsidR="0046260A" w:rsidRPr="0029279C" w:rsidRDefault="00613A6D" w:rsidP="0029279C">
      <w:pPr>
        <w:pStyle w:val="ListParagraph"/>
        <w:ind w:left="1080"/>
        <w:rPr>
          <w:rFonts w:ascii="Arial" w:hAnsi="Arial" w:cs="Arial"/>
          <w:color w:val="000000" w:themeColor="text1"/>
          <w:sz w:val="20"/>
          <w:szCs w:val="20"/>
        </w:rPr>
      </w:pPr>
      <w:r w:rsidRPr="0029279C">
        <w:rPr>
          <w:rFonts w:ascii="Arial" w:hAnsi="Arial" w:cs="Arial"/>
          <w:b/>
          <w:bCs/>
          <w:color w:val="000000" w:themeColor="text1"/>
          <w:sz w:val="20"/>
          <w:szCs w:val="20"/>
          <w:u w:val="single"/>
        </w:rPr>
        <w:t>Please note carefully:</w:t>
      </w:r>
      <w:r w:rsidRPr="0029279C">
        <w:rPr>
          <w:rFonts w:ascii="Arial" w:hAnsi="Arial" w:cs="Arial"/>
          <w:b/>
          <w:bCs/>
          <w:color w:val="000000" w:themeColor="text1"/>
          <w:sz w:val="20"/>
          <w:szCs w:val="20"/>
        </w:rPr>
        <w:t xml:space="preserve"> </w:t>
      </w:r>
      <w:r w:rsidRPr="0029279C">
        <w:rPr>
          <w:rFonts w:ascii="Arial" w:hAnsi="Arial" w:cs="Arial"/>
          <w:color w:val="000000" w:themeColor="text1"/>
          <w:sz w:val="20"/>
          <w:szCs w:val="20"/>
          <w:lang w:val="en-AU"/>
        </w:rPr>
        <w:t xml:space="preserve">To ensure the smooth execution of your Exchange, </w:t>
      </w:r>
      <w:r w:rsidRPr="0029279C">
        <w:rPr>
          <w:rFonts w:ascii="Arial" w:hAnsi="Arial" w:cs="Arial"/>
          <w:b/>
          <w:bCs/>
          <w:color w:val="000000" w:themeColor="text1"/>
          <w:sz w:val="20"/>
          <w:szCs w:val="20"/>
          <w:lang w:val="en-AU"/>
        </w:rPr>
        <w:t>it is essential</w:t>
      </w:r>
      <w:r w:rsidR="00BF1274" w:rsidRPr="0029279C">
        <w:rPr>
          <w:rFonts w:ascii="Arial" w:hAnsi="Arial" w:cs="Arial"/>
          <w:b/>
          <w:bCs/>
          <w:color w:val="000000" w:themeColor="text1"/>
          <w:sz w:val="20"/>
          <w:szCs w:val="20"/>
          <w:lang w:val="en-AU"/>
        </w:rPr>
        <w:t xml:space="preserve"> </w:t>
      </w:r>
      <w:r w:rsidR="001E1636">
        <w:rPr>
          <w:rStyle w:val="FootnoteReference"/>
          <w:rFonts w:ascii="Arial" w:hAnsi="Arial" w:cs="Arial"/>
          <w:b/>
          <w:bCs/>
          <w:color w:val="000000" w:themeColor="text1"/>
          <w:sz w:val="20"/>
          <w:szCs w:val="20"/>
          <w:lang w:val="en-AU"/>
        </w:rPr>
        <w:footnoteReference w:customMarkFollows="1" w:id="5"/>
        <w:t>5</w:t>
      </w:r>
      <w:r w:rsidRPr="0029279C">
        <w:rPr>
          <w:rFonts w:ascii="Arial" w:hAnsi="Arial" w:cs="Arial"/>
          <w:b/>
          <w:bCs/>
          <w:color w:val="000000" w:themeColor="text1"/>
          <w:sz w:val="20"/>
          <w:szCs w:val="20"/>
          <w:lang w:val="en-AU"/>
        </w:rPr>
        <w:t xml:space="preserve"> </w:t>
      </w:r>
      <w:r w:rsidRPr="0029279C">
        <w:rPr>
          <w:rFonts w:ascii="Arial" w:hAnsi="Arial" w:cs="Arial"/>
          <w:color w:val="000000" w:themeColor="text1"/>
          <w:sz w:val="20"/>
          <w:szCs w:val="20"/>
          <w:lang w:val="en-AU"/>
        </w:rPr>
        <w:t xml:space="preserve">to obtain </w:t>
      </w:r>
      <w:r w:rsidR="0046260A" w:rsidRPr="0029279C">
        <w:rPr>
          <w:rFonts w:ascii="Arial" w:hAnsi="Arial" w:cs="Arial"/>
          <w:color w:val="000000" w:themeColor="text1"/>
          <w:sz w:val="20"/>
          <w:szCs w:val="20"/>
          <w:lang w:val="en-AU"/>
        </w:rPr>
        <w:t xml:space="preserve">such </w:t>
      </w:r>
      <w:r w:rsidRPr="0029279C">
        <w:rPr>
          <w:rFonts w:ascii="Arial" w:hAnsi="Arial" w:cs="Arial"/>
          <w:color w:val="000000" w:themeColor="text1"/>
          <w:sz w:val="20"/>
          <w:szCs w:val="20"/>
          <w:lang w:val="en-AU"/>
        </w:rPr>
        <w:t xml:space="preserve">written </w:t>
      </w:r>
      <w:r w:rsidR="0041768A" w:rsidRPr="0029279C">
        <w:rPr>
          <w:rFonts w:ascii="Arial" w:hAnsi="Arial" w:cs="Arial"/>
          <w:color w:val="000000" w:themeColor="text1"/>
          <w:sz w:val="20"/>
          <w:szCs w:val="20"/>
          <w:lang w:val="en-AU"/>
        </w:rPr>
        <w:t>support</w:t>
      </w:r>
      <w:r w:rsidRPr="0029279C">
        <w:rPr>
          <w:rFonts w:ascii="Arial" w:hAnsi="Arial" w:cs="Arial"/>
          <w:color w:val="000000" w:themeColor="text1"/>
          <w:sz w:val="20"/>
          <w:szCs w:val="20"/>
          <w:lang w:val="en-AU"/>
        </w:rPr>
        <w:t xml:space="preserve"> from Chinese institutions</w:t>
      </w:r>
      <w:r w:rsidR="0041768A" w:rsidRPr="0029279C">
        <w:rPr>
          <w:rFonts w:ascii="Arial" w:hAnsi="Arial" w:cs="Arial"/>
          <w:color w:val="000000" w:themeColor="text1"/>
          <w:sz w:val="20"/>
          <w:szCs w:val="20"/>
          <w:lang w:val="en-AU"/>
        </w:rPr>
        <w:t xml:space="preserve"> as part of your application</w:t>
      </w:r>
      <w:r w:rsidR="0046260A" w:rsidRPr="0029279C">
        <w:rPr>
          <w:rFonts w:ascii="Arial" w:hAnsi="Arial" w:cs="Arial"/>
          <w:color w:val="000000" w:themeColor="text1"/>
          <w:sz w:val="20"/>
          <w:szCs w:val="20"/>
          <w:lang w:val="en-AU"/>
        </w:rPr>
        <w:t>.</w:t>
      </w:r>
      <w:r w:rsidRPr="0029279C">
        <w:rPr>
          <w:rFonts w:ascii="Arial" w:hAnsi="Arial" w:cs="Arial"/>
          <w:color w:val="000000" w:themeColor="text1"/>
          <w:sz w:val="20"/>
          <w:szCs w:val="20"/>
          <w:lang w:val="en-AU"/>
        </w:rPr>
        <w:t xml:space="preserve"> </w:t>
      </w:r>
      <w:r w:rsidR="0041768A" w:rsidRPr="0029279C">
        <w:rPr>
          <w:rFonts w:ascii="Arial" w:hAnsi="Arial" w:cs="Arial"/>
          <w:color w:val="000000" w:themeColor="text1"/>
          <w:sz w:val="20"/>
          <w:szCs w:val="20"/>
          <w:lang w:val="en-AU"/>
        </w:rPr>
        <w:t>Th</w:t>
      </w:r>
      <w:r w:rsidR="00BF1274" w:rsidRPr="0029279C">
        <w:rPr>
          <w:rFonts w:ascii="Arial" w:hAnsi="Arial" w:cs="Arial"/>
          <w:color w:val="000000" w:themeColor="text1"/>
          <w:sz w:val="20"/>
          <w:szCs w:val="20"/>
          <w:lang w:val="en-AU"/>
        </w:rPr>
        <w:t xml:space="preserve">e </w:t>
      </w:r>
      <w:r w:rsidR="0041768A" w:rsidRPr="0029279C">
        <w:rPr>
          <w:rFonts w:ascii="Arial" w:hAnsi="Arial" w:cs="Arial"/>
          <w:color w:val="000000" w:themeColor="text1"/>
          <w:sz w:val="20"/>
          <w:szCs w:val="20"/>
          <w:lang w:val="en-AU"/>
        </w:rPr>
        <w:t xml:space="preserve">process </w:t>
      </w:r>
      <w:r w:rsidR="00BF1274" w:rsidRPr="0029279C">
        <w:rPr>
          <w:rFonts w:ascii="Arial" w:hAnsi="Arial" w:cs="Arial"/>
          <w:color w:val="000000" w:themeColor="text1"/>
          <w:sz w:val="20"/>
          <w:szCs w:val="20"/>
          <w:lang w:val="en-AU"/>
        </w:rPr>
        <w:t xml:space="preserve">to obtain this letter of support </w:t>
      </w:r>
      <w:r w:rsidR="0041768A" w:rsidRPr="0029279C">
        <w:rPr>
          <w:rFonts w:ascii="Arial" w:hAnsi="Arial" w:cs="Arial"/>
          <w:color w:val="000000" w:themeColor="text1"/>
          <w:sz w:val="20"/>
          <w:szCs w:val="20"/>
          <w:lang w:val="en-AU"/>
        </w:rPr>
        <w:t xml:space="preserve">can be initiated by </w:t>
      </w:r>
      <w:r w:rsidR="00BF1274" w:rsidRPr="0029279C">
        <w:rPr>
          <w:rFonts w:ascii="Arial" w:hAnsi="Arial" w:cs="Arial"/>
          <w:color w:val="000000" w:themeColor="text1"/>
          <w:sz w:val="20"/>
          <w:szCs w:val="20"/>
          <w:lang w:val="en-AU"/>
        </w:rPr>
        <w:t>your counterpart</w:t>
      </w:r>
      <w:r w:rsidR="0041768A" w:rsidRPr="0029279C">
        <w:rPr>
          <w:rFonts w:ascii="Arial" w:hAnsi="Arial" w:cs="Arial"/>
          <w:color w:val="000000" w:themeColor="text1"/>
          <w:sz w:val="20"/>
          <w:szCs w:val="20"/>
          <w:lang w:val="en-AU"/>
        </w:rPr>
        <w:t xml:space="preserve"> </w:t>
      </w:r>
      <w:r w:rsidR="00FA447C" w:rsidRPr="0029279C">
        <w:rPr>
          <w:rFonts w:ascii="Arial" w:hAnsi="Arial" w:cs="Arial"/>
          <w:color w:val="000000" w:themeColor="text1"/>
          <w:sz w:val="20"/>
          <w:szCs w:val="20"/>
          <w:lang w:val="en-AU"/>
        </w:rPr>
        <w:t xml:space="preserve">Chinese </w:t>
      </w:r>
      <w:r w:rsidR="0041768A" w:rsidRPr="0029279C">
        <w:rPr>
          <w:rFonts w:ascii="Arial" w:hAnsi="Arial" w:cs="Arial"/>
          <w:color w:val="000000" w:themeColor="text1"/>
          <w:sz w:val="20"/>
          <w:szCs w:val="20"/>
          <w:lang w:val="en-AU"/>
        </w:rPr>
        <w:t xml:space="preserve">investigator(s) </w:t>
      </w:r>
      <w:r w:rsidR="00C91CAB" w:rsidRPr="0029279C">
        <w:rPr>
          <w:rFonts w:ascii="Arial" w:hAnsi="Arial" w:cs="Arial"/>
          <w:color w:val="000000" w:themeColor="text1"/>
          <w:sz w:val="20"/>
          <w:szCs w:val="20"/>
          <w:lang w:val="en-AU"/>
        </w:rPr>
        <w:t>as soon as they have confirmed their interest</w:t>
      </w:r>
      <w:r w:rsidR="0041768A" w:rsidRPr="0029279C">
        <w:rPr>
          <w:rFonts w:ascii="Arial" w:hAnsi="Arial" w:cs="Arial"/>
          <w:color w:val="000000" w:themeColor="text1"/>
          <w:sz w:val="20"/>
          <w:szCs w:val="20"/>
          <w:lang w:val="en-AU"/>
        </w:rPr>
        <w:t xml:space="preserve">, but </w:t>
      </w:r>
      <w:r w:rsidR="00BF1274" w:rsidRPr="0029279C">
        <w:rPr>
          <w:rFonts w:ascii="Arial" w:hAnsi="Arial" w:cs="Arial"/>
          <w:color w:val="000000" w:themeColor="text1"/>
          <w:sz w:val="20"/>
          <w:szCs w:val="20"/>
          <w:lang w:val="en-AU"/>
        </w:rPr>
        <w:t>is likely to</w:t>
      </w:r>
      <w:r w:rsidR="0041768A" w:rsidRPr="0029279C">
        <w:rPr>
          <w:rFonts w:ascii="Arial" w:hAnsi="Arial" w:cs="Arial"/>
          <w:color w:val="000000" w:themeColor="text1"/>
          <w:sz w:val="20"/>
          <w:szCs w:val="20"/>
          <w:lang w:val="en-AU"/>
        </w:rPr>
        <w:t xml:space="preserve"> require sign-off by senior institutional officials – a process that can take more than a week. The 6 weeks </w:t>
      </w:r>
      <w:r w:rsidR="00FA447C" w:rsidRPr="0029279C">
        <w:rPr>
          <w:rFonts w:ascii="Arial" w:hAnsi="Arial" w:cs="Arial"/>
          <w:color w:val="000000" w:themeColor="text1"/>
          <w:sz w:val="20"/>
          <w:szCs w:val="20"/>
          <w:lang w:val="en-AU"/>
        </w:rPr>
        <w:t xml:space="preserve">before applications close is to help provide enough time for this </w:t>
      </w:r>
      <w:r w:rsidR="00BF1274" w:rsidRPr="0029279C">
        <w:rPr>
          <w:rFonts w:ascii="Arial" w:hAnsi="Arial" w:cs="Arial"/>
          <w:color w:val="000000" w:themeColor="text1"/>
          <w:sz w:val="20"/>
          <w:szCs w:val="20"/>
          <w:lang w:val="en-AU"/>
        </w:rPr>
        <w:t xml:space="preserve">approval </w:t>
      </w:r>
      <w:r w:rsidR="00FA447C" w:rsidRPr="0029279C">
        <w:rPr>
          <w:rFonts w:ascii="Arial" w:hAnsi="Arial" w:cs="Arial"/>
          <w:color w:val="000000" w:themeColor="text1"/>
          <w:sz w:val="20"/>
          <w:szCs w:val="20"/>
          <w:lang w:val="en-AU"/>
        </w:rPr>
        <w:t>process</w:t>
      </w:r>
      <w:r w:rsidR="00C91CAB" w:rsidRPr="0029279C">
        <w:rPr>
          <w:rFonts w:ascii="Arial" w:hAnsi="Arial" w:cs="Arial"/>
          <w:color w:val="000000" w:themeColor="text1"/>
          <w:sz w:val="20"/>
          <w:szCs w:val="20"/>
          <w:lang w:val="en-AU"/>
        </w:rPr>
        <w:t>.</w:t>
      </w:r>
      <w:r w:rsidR="00FA447C" w:rsidRPr="0029279C">
        <w:rPr>
          <w:rFonts w:ascii="Arial" w:hAnsi="Arial" w:cs="Arial"/>
          <w:color w:val="000000" w:themeColor="text1"/>
          <w:sz w:val="20"/>
          <w:szCs w:val="20"/>
          <w:lang w:val="en-AU"/>
        </w:rPr>
        <w:t xml:space="preserve"> </w:t>
      </w:r>
      <w:r w:rsidR="00C91CAB" w:rsidRPr="0029279C">
        <w:rPr>
          <w:rFonts w:ascii="Arial" w:hAnsi="Arial" w:cs="Arial"/>
          <w:color w:val="000000" w:themeColor="text1"/>
          <w:sz w:val="20"/>
          <w:szCs w:val="20"/>
          <w:lang w:val="en-AU"/>
        </w:rPr>
        <w:t>The</w:t>
      </w:r>
      <w:r w:rsidR="0041768A" w:rsidRPr="0029279C">
        <w:rPr>
          <w:rFonts w:ascii="Arial" w:hAnsi="Arial" w:cs="Arial"/>
          <w:color w:val="000000" w:themeColor="text1"/>
          <w:sz w:val="20"/>
          <w:szCs w:val="20"/>
          <w:lang w:val="en-AU"/>
        </w:rPr>
        <w:t xml:space="preserve"> C-MWC executive team can </w:t>
      </w:r>
      <w:r w:rsidR="00FA447C" w:rsidRPr="0029279C">
        <w:rPr>
          <w:rFonts w:ascii="Arial" w:hAnsi="Arial" w:cs="Arial"/>
          <w:color w:val="000000" w:themeColor="text1"/>
          <w:sz w:val="20"/>
          <w:szCs w:val="20"/>
          <w:lang w:val="en-AU"/>
        </w:rPr>
        <w:t xml:space="preserve">advise you on </w:t>
      </w:r>
      <w:r w:rsidR="00C91CAB" w:rsidRPr="0029279C">
        <w:rPr>
          <w:rFonts w:ascii="Arial" w:hAnsi="Arial" w:cs="Arial"/>
          <w:color w:val="000000" w:themeColor="text1"/>
          <w:sz w:val="20"/>
          <w:szCs w:val="20"/>
          <w:lang w:val="en-AU"/>
        </w:rPr>
        <w:t>the appropriate content of the letter should the Chinese institution be unsure</w:t>
      </w:r>
      <w:r w:rsidR="00BF1274" w:rsidRPr="0029279C">
        <w:rPr>
          <w:rFonts w:ascii="Arial" w:hAnsi="Arial" w:cs="Arial"/>
          <w:color w:val="000000" w:themeColor="text1"/>
          <w:sz w:val="20"/>
          <w:szCs w:val="20"/>
          <w:lang w:val="en-AU"/>
        </w:rPr>
        <w:t xml:space="preserve">; the C-MWC team </w:t>
      </w:r>
      <w:r w:rsidR="00C91CAB" w:rsidRPr="0029279C">
        <w:rPr>
          <w:rFonts w:ascii="Arial" w:hAnsi="Arial" w:cs="Arial"/>
          <w:color w:val="000000" w:themeColor="text1"/>
          <w:sz w:val="20"/>
          <w:szCs w:val="20"/>
          <w:lang w:val="en-AU"/>
        </w:rPr>
        <w:t xml:space="preserve">may </w:t>
      </w:r>
      <w:r w:rsidR="00BF1274" w:rsidRPr="0029279C">
        <w:rPr>
          <w:rFonts w:ascii="Arial" w:hAnsi="Arial" w:cs="Arial"/>
          <w:color w:val="000000" w:themeColor="text1"/>
          <w:sz w:val="20"/>
          <w:szCs w:val="20"/>
          <w:lang w:val="en-AU"/>
        </w:rPr>
        <w:t xml:space="preserve">also </w:t>
      </w:r>
      <w:r w:rsidR="00C91CAB" w:rsidRPr="0029279C">
        <w:rPr>
          <w:rFonts w:ascii="Arial" w:hAnsi="Arial" w:cs="Arial"/>
          <w:color w:val="000000" w:themeColor="text1"/>
          <w:sz w:val="20"/>
          <w:szCs w:val="20"/>
          <w:lang w:val="en-AU"/>
        </w:rPr>
        <w:t>be able to help</w:t>
      </w:r>
      <w:r w:rsidR="00FA447C" w:rsidRPr="0029279C">
        <w:rPr>
          <w:rFonts w:ascii="Arial" w:hAnsi="Arial" w:cs="Arial"/>
          <w:color w:val="000000" w:themeColor="text1"/>
          <w:sz w:val="20"/>
          <w:szCs w:val="20"/>
          <w:lang w:val="en-AU"/>
        </w:rPr>
        <w:t xml:space="preserve"> </w:t>
      </w:r>
      <w:r w:rsidR="00C91CAB" w:rsidRPr="0029279C">
        <w:rPr>
          <w:rFonts w:ascii="Arial" w:hAnsi="Arial" w:cs="Arial"/>
          <w:color w:val="000000" w:themeColor="text1"/>
          <w:sz w:val="20"/>
          <w:szCs w:val="20"/>
          <w:lang w:val="en-AU"/>
        </w:rPr>
        <w:t>you with institutional contact where necessary</w:t>
      </w:r>
      <w:r w:rsidR="00FA447C" w:rsidRPr="0029279C">
        <w:rPr>
          <w:rFonts w:ascii="Arial" w:hAnsi="Arial" w:cs="Arial"/>
          <w:color w:val="000000" w:themeColor="text1"/>
          <w:sz w:val="20"/>
          <w:szCs w:val="20"/>
          <w:lang w:val="en-AU"/>
        </w:rPr>
        <w:t>.</w:t>
      </w:r>
    </w:p>
    <w:p w14:paraId="5A24A3C1" w14:textId="4C1DAA45" w:rsidR="00BB399F" w:rsidRPr="0029279C" w:rsidRDefault="00BB399F" w:rsidP="0029279C">
      <w:pPr>
        <w:pStyle w:val="ListParagraph"/>
        <w:numPr>
          <w:ilvl w:val="0"/>
          <w:numId w:val="27"/>
        </w:numPr>
        <w:ind w:left="567" w:hanging="283"/>
        <w:rPr>
          <w:rFonts w:ascii="Arial" w:hAnsi="Arial" w:cs="Arial"/>
          <w:bCs/>
          <w:color w:val="000000" w:themeColor="text1"/>
        </w:rPr>
      </w:pPr>
      <w:r w:rsidRPr="0029279C">
        <w:rPr>
          <w:rFonts w:ascii="Arial" w:hAnsi="Arial" w:cs="Arial"/>
          <w:b/>
          <w:color w:val="000000" w:themeColor="text1"/>
        </w:rPr>
        <w:t>A budget</w:t>
      </w:r>
      <w:r w:rsidRPr="0029279C">
        <w:rPr>
          <w:rFonts w:ascii="Arial" w:hAnsi="Arial" w:cs="Arial"/>
          <w:bCs/>
          <w:color w:val="000000" w:themeColor="text1"/>
        </w:rPr>
        <w:t xml:space="preserve"> set out in the template spreadsheet that accompanies this funding call document. This budget must be signed off by </w:t>
      </w:r>
      <w:r w:rsidR="008A6819">
        <w:rPr>
          <w:rFonts w:ascii="Arial" w:hAnsi="Arial" w:cs="Arial"/>
          <w:bCs/>
          <w:color w:val="000000" w:themeColor="text1"/>
        </w:rPr>
        <w:t>applicants’</w:t>
      </w:r>
      <w:r w:rsidR="008A6819" w:rsidRPr="0029279C">
        <w:rPr>
          <w:rFonts w:ascii="Arial" w:hAnsi="Arial" w:cs="Arial"/>
          <w:bCs/>
          <w:color w:val="000000" w:themeColor="text1"/>
        </w:rPr>
        <w:t xml:space="preserve"> </w:t>
      </w:r>
      <w:r w:rsidRPr="0029279C">
        <w:rPr>
          <w:rFonts w:ascii="Arial" w:hAnsi="Arial" w:cs="Arial"/>
          <w:bCs/>
          <w:color w:val="000000" w:themeColor="text1"/>
        </w:rPr>
        <w:t>host institution prior to submission of the application, so that the C-MWC executive</w:t>
      </w:r>
      <w:r w:rsidR="00210440" w:rsidRPr="0029279C">
        <w:rPr>
          <w:rFonts w:ascii="Arial" w:hAnsi="Arial" w:cs="Arial"/>
          <w:bCs/>
          <w:color w:val="000000" w:themeColor="text1"/>
        </w:rPr>
        <w:t xml:space="preserve"> team</w:t>
      </w:r>
      <w:r w:rsidRPr="0029279C">
        <w:rPr>
          <w:rFonts w:ascii="Arial" w:hAnsi="Arial" w:cs="Arial"/>
          <w:bCs/>
          <w:color w:val="000000" w:themeColor="text1"/>
        </w:rPr>
        <w:t xml:space="preserve"> is assured that the project has been fully costed prior to consideration by the </w:t>
      </w:r>
      <w:r w:rsidR="00306B85" w:rsidRPr="0029279C">
        <w:rPr>
          <w:rFonts w:ascii="Arial" w:hAnsi="Arial" w:cs="Arial"/>
          <w:bCs/>
          <w:color w:val="000000" w:themeColor="text1"/>
        </w:rPr>
        <w:t xml:space="preserve">Exchange </w:t>
      </w:r>
      <w:r w:rsidR="00AD21CD" w:rsidRPr="0029279C">
        <w:rPr>
          <w:rFonts w:ascii="Arial" w:hAnsi="Arial" w:cs="Arial"/>
          <w:bCs/>
          <w:color w:val="000000" w:themeColor="text1"/>
        </w:rPr>
        <w:t>Assessment Committee</w:t>
      </w:r>
      <w:r w:rsidRPr="0029279C">
        <w:rPr>
          <w:rFonts w:ascii="Arial" w:hAnsi="Arial" w:cs="Arial"/>
          <w:bCs/>
          <w:color w:val="000000" w:themeColor="text1"/>
        </w:rPr>
        <w:t xml:space="preserve">. Please note that individual budget items are justified within the application </w:t>
      </w:r>
      <w:r w:rsidR="003819DC" w:rsidRPr="0029279C">
        <w:rPr>
          <w:rFonts w:ascii="Arial" w:hAnsi="Arial" w:cs="Arial"/>
          <w:bCs/>
          <w:color w:val="000000" w:themeColor="text1"/>
        </w:rPr>
        <w:t>form</w:t>
      </w:r>
      <w:r w:rsidRPr="0029279C">
        <w:rPr>
          <w:rFonts w:ascii="Arial" w:hAnsi="Arial" w:cs="Arial"/>
          <w:bCs/>
          <w:color w:val="000000" w:themeColor="text1"/>
        </w:rPr>
        <w:t xml:space="preserve"> rather than the spreadsheet.</w:t>
      </w:r>
    </w:p>
    <w:p w14:paraId="61CC6563" w14:textId="662747DC" w:rsidR="00260EA0" w:rsidRPr="00A4059F" w:rsidRDefault="00260EA0" w:rsidP="0029279C">
      <w:pPr>
        <w:pStyle w:val="ListParagraph"/>
        <w:numPr>
          <w:ilvl w:val="0"/>
          <w:numId w:val="27"/>
        </w:numPr>
        <w:ind w:left="567" w:hanging="283"/>
        <w:rPr>
          <w:rFonts w:ascii="Arial" w:hAnsi="Arial" w:cs="Arial"/>
          <w:bCs/>
        </w:rPr>
      </w:pPr>
      <w:r w:rsidRPr="000C4E56">
        <w:rPr>
          <w:rFonts w:ascii="Arial" w:hAnsi="Arial" w:cs="Arial"/>
          <w:b/>
        </w:rPr>
        <w:t>CVs</w:t>
      </w:r>
      <w:r w:rsidRPr="003B46E4">
        <w:rPr>
          <w:rFonts w:ascii="Arial" w:hAnsi="Arial" w:cs="Arial"/>
          <w:bCs/>
        </w:rPr>
        <w:t xml:space="preserve"> of NZ </w:t>
      </w:r>
      <w:r w:rsidR="00306B85">
        <w:rPr>
          <w:rFonts w:ascii="Arial" w:hAnsi="Arial" w:cs="Arial"/>
          <w:bCs/>
        </w:rPr>
        <w:t>applicants and Chinese counterparts.</w:t>
      </w:r>
      <w:r>
        <w:rPr>
          <w:rFonts w:ascii="Arial" w:hAnsi="Arial" w:cs="Arial"/>
          <w:bCs/>
        </w:rPr>
        <w:t xml:space="preserve"> </w:t>
      </w:r>
      <w:r w:rsidR="00C87BFD">
        <w:rPr>
          <w:rFonts w:ascii="Arial" w:hAnsi="Arial" w:cs="Arial"/>
          <w:bCs/>
        </w:rPr>
        <w:t xml:space="preserve">NZ </w:t>
      </w:r>
      <w:r w:rsidRPr="00260EA0">
        <w:rPr>
          <w:rFonts w:ascii="Arial" w:hAnsi="Arial" w:cs="Arial"/>
          <w:bCs/>
        </w:rPr>
        <w:t>CVs must be completed on the NZ Standard CV template provided</w:t>
      </w:r>
      <w:r w:rsidR="00C87BFD">
        <w:rPr>
          <w:rFonts w:ascii="Arial" w:hAnsi="Arial" w:cs="Arial"/>
          <w:bCs/>
        </w:rPr>
        <w:t>; Chinese CVs must be in English</w:t>
      </w:r>
      <w:r w:rsidRPr="00260EA0">
        <w:rPr>
          <w:rFonts w:ascii="Arial" w:hAnsi="Arial" w:cs="Arial"/>
          <w:bCs/>
        </w:rPr>
        <w:t>.</w:t>
      </w:r>
    </w:p>
    <w:p w14:paraId="4AAB11B5" w14:textId="77777777" w:rsidR="00BB399F" w:rsidRDefault="00BB399F" w:rsidP="0029279C">
      <w:pPr>
        <w:rPr>
          <w:rFonts w:ascii="Arial" w:hAnsi="Arial" w:cs="Arial"/>
          <w:sz w:val="22"/>
          <w:szCs w:val="22"/>
        </w:rPr>
      </w:pPr>
    </w:p>
    <w:p w14:paraId="76E88D4B" w14:textId="77777777" w:rsidR="00140197" w:rsidRDefault="00742B90" w:rsidP="0029279C">
      <w:pPr>
        <w:rPr>
          <w:rFonts w:ascii="Arial" w:hAnsi="Arial" w:cs="Arial"/>
          <w:sz w:val="22"/>
          <w:szCs w:val="22"/>
        </w:rPr>
      </w:pPr>
      <w:r>
        <w:rPr>
          <w:rFonts w:ascii="Arial" w:hAnsi="Arial" w:cs="Arial"/>
          <w:sz w:val="22"/>
          <w:szCs w:val="22"/>
        </w:rPr>
        <w:t>T</w:t>
      </w:r>
      <w:r w:rsidR="00BB399F">
        <w:rPr>
          <w:rFonts w:ascii="Arial" w:hAnsi="Arial" w:cs="Arial"/>
          <w:sz w:val="22"/>
          <w:szCs w:val="22"/>
        </w:rPr>
        <w:t xml:space="preserve">hese documents </w:t>
      </w:r>
      <w:r>
        <w:rPr>
          <w:rFonts w:ascii="Arial" w:hAnsi="Arial" w:cs="Arial"/>
          <w:sz w:val="22"/>
          <w:szCs w:val="22"/>
        </w:rPr>
        <w:t>need to be received by</w:t>
      </w:r>
      <w:r w:rsidR="00BB399F">
        <w:rPr>
          <w:rFonts w:ascii="Arial" w:hAnsi="Arial" w:cs="Arial"/>
          <w:sz w:val="22"/>
          <w:szCs w:val="22"/>
        </w:rPr>
        <w:t xml:space="preserve"> </w:t>
      </w:r>
      <w:r w:rsidR="001E0065">
        <w:rPr>
          <w:rFonts w:ascii="Arial" w:hAnsi="Arial" w:cs="Arial"/>
          <w:sz w:val="22"/>
          <w:szCs w:val="22"/>
        </w:rPr>
        <w:t xml:space="preserve">Christine </w:t>
      </w:r>
      <w:r w:rsidR="00F559C0">
        <w:rPr>
          <w:rFonts w:ascii="Arial" w:hAnsi="Arial" w:cs="Arial"/>
          <w:sz w:val="22"/>
          <w:szCs w:val="22"/>
        </w:rPr>
        <w:t>Li (</w:t>
      </w:r>
      <w:hyperlink r:id="rId9" w:history="1">
        <w:r w:rsidR="001E0065" w:rsidRPr="00BB5225">
          <w:rPr>
            <w:rStyle w:val="Hyperlink"/>
            <w:rFonts w:ascii="Arial" w:hAnsi="Arial" w:cs="Arial"/>
            <w:sz w:val="22"/>
            <w:szCs w:val="22"/>
          </w:rPr>
          <w:t>christine.li@auckland.ac.nz</w:t>
        </w:r>
      </w:hyperlink>
      <w:r w:rsidR="00F559C0">
        <w:rPr>
          <w:rStyle w:val="Hyperlink"/>
          <w:rFonts w:ascii="Arial" w:hAnsi="Arial" w:cs="Arial"/>
          <w:sz w:val="22"/>
          <w:szCs w:val="22"/>
        </w:rPr>
        <w:t>)</w:t>
      </w:r>
      <w:r w:rsidR="00970167" w:rsidRPr="0082460D">
        <w:rPr>
          <w:rFonts w:ascii="Arial" w:hAnsi="Arial" w:cs="Arial"/>
          <w:sz w:val="22"/>
          <w:szCs w:val="22"/>
        </w:rPr>
        <w:t xml:space="preserve"> </w:t>
      </w:r>
      <w:r w:rsidR="00164BA8" w:rsidRPr="0082460D">
        <w:rPr>
          <w:rFonts w:ascii="Arial" w:hAnsi="Arial" w:cs="Arial"/>
          <w:sz w:val="22"/>
          <w:szCs w:val="22"/>
        </w:rPr>
        <w:t xml:space="preserve">by </w:t>
      </w:r>
    </w:p>
    <w:p w14:paraId="1FD32A7E" w14:textId="4C72BAE8" w:rsidR="00742B90" w:rsidRDefault="00C31841" w:rsidP="0029279C">
      <w:pPr>
        <w:rPr>
          <w:rFonts w:ascii="Arial" w:eastAsia="Times New Roman" w:hAnsi="Arial" w:cs="Arial"/>
          <w:sz w:val="22"/>
          <w:szCs w:val="22"/>
          <w:lang w:val="en-US" w:eastAsia="en-GB"/>
        </w:rPr>
      </w:pPr>
      <w:r w:rsidRPr="009D6A07">
        <w:rPr>
          <w:rFonts w:ascii="Arial" w:hAnsi="Arial" w:cs="Arial"/>
          <w:b/>
          <w:bCs/>
          <w:sz w:val="22"/>
          <w:szCs w:val="22"/>
        </w:rPr>
        <w:t xml:space="preserve">12pm on the </w:t>
      </w:r>
      <w:r w:rsidR="00E90452" w:rsidRPr="004D0486">
        <w:rPr>
          <w:rFonts w:ascii="Arial" w:hAnsi="Arial" w:cs="Arial"/>
          <w:b/>
          <w:bCs/>
          <w:sz w:val="22"/>
          <w:szCs w:val="22"/>
        </w:rPr>
        <w:t>29</w:t>
      </w:r>
      <w:r w:rsidR="00E90452" w:rsidRPr="0029279C">
        <w:rPr>
          <w:rFonts w:ascii="Arial" w:hAnsi="Arial" w:cs="Arial"/>
          <w:b/>
          <w:vertAlign w:val="superscript"/>
        </w:rPr>
        <w:t>th</w:t>
      </w:r>
      <w:r w:rsidR="00E90452" w:rsidRPr="0029279C">
        <w:rPr>
          <w:rFonts w:ascii="Arial" w:hAnsi="Arial" w:cs="Arial"/>
          <w:b/>
        </w:rPr>
        <w:t xml:space="preserve"> </w:t>
      </w:r>
      <w:r w:rsidR="00E90452" w:rsidRPr="0029279C">
        <w:rPr>
          <w:rFonts w:ascii="Arial" w:hAnsi="Arial" w:cs="Arial"/>
          <w:b/>
          <w:sz w:val="22"/>
          <w:szCs w:val="22"/>
        </w:rPr>
        <w:t>April 2024.</w:t>
      </w:r>
      <w:r w:rsidR="00E90452" w:rsidRPr="0029279C">
        <w:rPr>
          <w:rFonts w:ascii="Arial" w:hAnsi="Arial" w:cs="Arial"/>
          <w:b/>
        </w:rPr>
        <w:t xml:space="preserve"> </w:t>
      </w:r>
      <w:r w:rsidR="00742B90">
        <w:rPr>
          <w:rFonts w:ascii="Arial" w:hAnsi="Arial" w:cs="Arial"/>
          <w:sz w:val="22"/>
          <w:szCs w:val="22"/>
        </w:rPr>
        <w:t>In fairness to all applicants, no time extensions will be considered.</w:t>
      </w:r>
    </w:p>
    <w:p w14:paraId="0311E02B" w14:textId="77777777" w:rsidR="00AC1E35" w:rsidRPr="00906619" w:rsidRDefault="00AC1E35" w:rsidP="0029279C">
      <w:pPr>
        <w:rPr>
          <w:rFonts w:ascii="Arial" w:eastAsia="Times New Roman" w:hAnsi="Arial" w:cs="Arial"/>
          <w:sz w:val="22"/>
          <w:szCs w:val="22"/>
          <w:highlight w:val="yellow"/>
          <w:lang w:val="en-US" w:eastAsia="en-GB"/>
        </w:rPr>
      </w:pPr>
    </w:p>
    <w:p w14:paraId="5FD19488" w14:textId="687940C1" w:rsidR="0047073B" w:rsidRPr="008E31E1" w:rsidRDefault="00C87BFD" w:rsidP="0029279C">
      <w:pPr>
        <w:outlineLvl w:val="0"/>
        <w:rPr>
          <w:rFonts w:ascii="Arial" w:hAnsi="Arial" w:cs="Arial"/>
          <w:b/>
          <w:szCs w:val="24"/>
        </w:rPr>
      </w:pPr>
      <w:r>
        <w:rPr>
          <w:rFonts w:ascii="Arial" w:hAnsi="Arial" w:cs="Arial"/>
          <w:b/>
          <w:szCs w:val="24"/>
        </w:rPr>
        <w:t>9</w:t>
      </w:r>
      <w:r w:rsidR="001622BD">
        <w:rPr>
          <w:rFonts w:ascii="Arial" w:hAnsi="Arial" w:cs="Arial"/>
          <w:b/>
          <w:szCs w:val="24"/>
        </w:rPr>
        <w:t xml:space="preserve">. </w:t>
      </w:r>
      <w:r w:rsidR="00302288">
        <w:rPr>
          <w:rFonts w:ascii="Arial" w:hAnsi="Arial" w:cs="Arial"/>
          <w:b/>
          <w:szCs w:val="24"/>
        </w:rPr>
        <w:t>A</w:t>
      </w:r>
      <w:r w:rsidR="0047073B">
        <w:rPr>
          <w:rFonts w:ascii="Arial" w:hAnsi="Arial" w:cs="Arial"/>
          <w:b/>
          <w:szCs w:val="24"/>
        </w:rPr>
        <w:t>dministrative</w:t>
      </w:r>
      <w:r w:rsidR="0047073B" w:rsidRPr="008E31E1">
        <w:rPr>
          <w:rFonts w:ascii="Arial" w:hAnsi="Arial" w:cs="Arial"/>
          <w:b/>
          <w:szCs w:val="24"/>
        </w:rPr>
        <w:t xml:space="preserve"> </w:t>
      </w:r>
      <w:r w:rsidR="007A7FB2">
        <w:rPr>
          <w:rFonts w:ascii="Arial" w:hAnsi="Arial" w:cs="Arial"/>
          <w:b/>
          <w:szCs w:val="24"/>
        </w:rPr>
        <w:t>A</w:t>
      </w:r>
      <w:r w:rsidR="0047073B" w:rsidRPr="008E31E1">
        <w:rPr>
          <w:rFonts w:ascii="Arial" w:hAnsi="Arial" w:cs="Arial"/>
          <w:b/>
          <w:szCs w:val="24"/>
        </w:rPr>
        <w:t>ssistance</w:t>
      </w:r>
    </w:p>
    <w:p w14:paraId="063C071E" w14:textId="77777777" w:rsidR="0047073B" w:rsidRDefault="0047073B" w:rsidP="0029279C">
      <w:pPr>
        <w:rPr>
          <w:rFonts w:ascii="Arial" w:hAnsi="Arial" w:cs="Arial"/>
          <w:sz w:val="22"/>
          <w:szCs w:val="22"/>
        </w:rPr>
      </w:pPr>
    </w:p>
    <w:p w14:paraId="47E9CEFB" w14:textId="07DDF139" w:rsidR="00DA235B" w:rsidRDefault="0047073B" w:rsidP="001E7D32">
      <w:pPr>
        <w:rPr>
          <w:rFonts w:ascii="Arial" w:hAnsi="Arial" w:cs="Arial"/>
          <w:sz w:val="22"/>
          <w:szCs w:val="22"/>
        </w:rPr>
      </w:pPr>
      <w:r>
        <w:rPr>
          <w:rFonts w:ascii="Arial" w:hAnsi="Arial" w:cs="Arial"/>
          <w:sz w:val="22"/>
          <w:szCs w:val="22"/>
        </w:rPr>
        <w:t>The</w:t>
      </w:r>
      <w:r w:rsidR="008C5159">
        <w:rPr>
          <w:rFonts w:ascii="Arial" w:hAnsi="Arial" w:cs="Arial"/>
          <w:sz w:val="22"/>
          <w:szCs w:val="22"/>
        </w:rPr>
        <w:t xml:space="preserve"> </w:t>
      </w:r>
      <w:bookmarkStart w:id="4" w:name="_Hlk45719645"/>
      <w:r w:rsidR="00797EE5">
        <w:rPr>
          <w:rFonts w:ascii="Arial" w:hAnsi="Arial" w:cs="Arial"/>
          <w:sz w:val="22"/>
          <w:szCs w:val="22"/>
        </w:rPr>
        <w:t>C-MWC</w:t>
      </w:r>
      <w:r w:rsidR="00970167">
        <w:rPr>
          <w:rFonts w:ascii="Arial" w:hAnsi="Arial" w:cs="Arial"/>
          <w:sz w:val="22"/>
          <w:szCs w:val="22"/>
        </w:rPr>
        <w:t xml:space="preserve"> executive team</w:t>
      </w:r>
      <w:r>
        <w:rPr>
          <w:rFonts w:ascii="Arial" w:hAnsi="Arial" w:cs="Arial"/>
          <w:sz w:val="22"/>
          <w:szCs w:val="22"/>
        </w:rPr>
        <w:t xml:space="preserve"> </w:t>
      </w:r>
      <w:bookmarkEnd w:id="4"/>
      <w:r>
        <w:rPr>
          <w:rFonts w:ascii="Arial" w:hAnsi="Arial" w:cs="Arial"/>
          <w:sz w:val="22"/>
          <w:szCs w:val="22"/>
        </w:rPr>
        <w:t xml:space="preserve">acknowledges that there will be a significant effort involved in preparing </w:t>
      </w:r>
      <w:r w:rsidR="004B79D7">
        <w:rPr>
          <w:rFonts w:ascii="Arial" w:hAnsi="Arial" w:cs="Arial"/>
          <w:sz w:val="22"/>
          <w:szCs w:val="22"/>
        </w:rPr>
        <w:t>this</w:t>
      </w:r>
      <w:r>
        <w:rPr>
          <w:rFonts w:ascii="Arial" w:hAnsi="Arial" w:cs="Arial"/>
          <w:sz w:val="22"/>
          <w:szCs w:val="22"/>
        </w:rPr>
        <w:t xml:space="preserve"> application</w:t>
      </w:r>
      <w:r w:rsidR="00801609">
        <w:rPr>
          <w:rFonts w:ascii="Arial" w:hAnsi="Arial" w:cs="Arial"/>
          <w:sz w:val="22"/>
          <w:szCs w:val="22"/>
        </w:rPr>
        <w:t>.</w:t>
      </w:r>
      <w:r w:rsidR="00797EE5">
        <w:rPr>
          <w:rFonts w:ascii="Arial" w:hAnsi="Arial" w:cs="Arial"/>
          <w:sz w:val="22"/>
          <w:szCs w:val="22"/>
        </w:rPr>
        <w:t xml:space="preserve"> The </w:t>
      </w:r>
      <w:r w:rsidR="00FB5343">
        <w:rPr>
          <w:rFonts w:ascii="Arial" w:hAnsi="Arial" w:cs="Arial"/>
          <w:sz w:val="22"/>
          <w:szCs w:val="22"/>
        </w:rPr>
        <w:t xml:space="preserve">C-MWC </w:t>
      </w:r>
      <w:r w:rsidR="00797EE5" w:rsidRPr="00797EE5">
        <w:rPr>
          <w:rFonts w:ascii="Arial" w:hAnsi="Arial" w:cs="Arial"/>
          <w:sz w:val="22"/>
          <w:szCs w:val="22"/>
        </w:rPr>
        <w:t>will</w:t>
      </w:r>
      <w:r w:rsidRPr="00797EE5">
        <w:rPr>
          <w:rFonts w:ascii="Arial" w:hAnsi="Arial" w:cs="Arial"/>
          <w:sz w:val="22"/>
          <w:szCs w:val="22"/>
        </w:rPr>
        <w:t xml:space="preserve"> provide </w:t>
      </w:r>
      <w:r w:rsidR="00FB5343">
        <w:rPr>
          <w:rFonts w:ascii="Arial" w:hAnsi="Arial" w:cs="Arial"/>
          <w:sz w:val="22"/>
          <w:szCs w:val="22"/>
        </w:rPr>
        <w:t xml:space="preserve">advice </w:t>
      </w:r>
      <w:r w:rsidRPr="00797EE5">
        <w:rPr>
          <w:rFonts w:ascii="Arial" w:hAnsi="Arial" w:cs="Arial"/>
          <w:sz w:val="22"/>
          <w:szCs w:val="22"/>
        </w:rPr>
        <w:t xml:space="preserve">to </w:t>
      </w:r>
      <w:r w:rsidR="00FB5343">
        <w:rPr>
          <w:rFonts w:ascii="Arial" w:hAnsi="Arial" w:cs="Arial"/>
          <w:sz w:val="22"/>
          <w:szCs w:val="22"/>
        </w:rPr>
        <w:t xml:space="preserve">help teams of investigators prepare their applications, and administrative support to </w:t>
      </w:r>
      <w:r w:rsidRPr="00797EE5">
        <w:rPr>
          <w:rFonts w:ascii="Arial" w:hAnsi="Arial" w:cs="Arial"/>
          <w:sz w:val="22"/>
          <w:szCs w:val="22"/>
        </w:rPr>
        <w:t xml:space="preserve">enable </w:t>
      </w:r>
      <w:r w:rsidR="00524347" w:rsidRPr="00D654C3">
        <w:rPr>
          <w:rFonts w:ascii="Arial" w:hAnsi="Arial" w:cs="Arial"/>
          <w:sz w:val="22"/>
          <w:szCs w:val="22"/>
        </w:rPr>
        <w:t>virtual</w:t>
      </w:r>
      <w:r w:rsidR="00AA3E19">
        <w:rPr>
          <w:rFonts w:ascii="Arial" w:hAnsi="Arial" w:cs="Arial"/>
          <w:sz w:val="22"/>
          <w:szCs w:val="22"/>
        </w:rPr>
        <w:t xml:space="preserve"> meetings</w:t>
      </w:r>
      <w:r w:rsidR="00FB5343">
        <w:rPr>
          <w:rFonts w:ascii="Arial" w:hAnsi="Arial" w:cs="Arial"/>
          <w:sz w:val="22"/>
          <w:szCs w:val="22"/>
        </w:rPr>
        <w:t xml:space="preserve"> </w:t>
      </w:r>
      <w:r w:rsidR="00210440">
        <w:rPr>
          <w:rFonts w:ascii="Arial" w:hAnsi="Arial" w:cs="Arial"/>
          <w:sz w:val="22"/>
          <w:szCs w:val="22"/>
        </w:rPr>
        <w:t>involving</w:t>
      </w:r>
      <w:r w:rsidR="00FB5343">
        <w:rPr>
          <w:rFonts w:ascii="Arial" w:hAnsi="Arial" w:cs="Arial"/>
          <w:sz w:val="22"/>
          <w:szCs w:val="22"/>
        </w:rPr>
        <w:t xml:space="preserve"> Chinese counterparts</w:t>
      </w:r>
      <w:r w:rsidR="00AA3E19">
        <w:rPr>
          <w:rFonts w:ascii="Arial" w:hAnsi="Arial" w:cs="Arial"/>
          <w:sz w:val="22"/>
          <w:szCs w:val="22"/>
        </w:rPr>
        <w:t xml:space="preserve"> by audio or </w:t>
      </w:r>
      <w:r>
        <w:rPr>
          <w:rFonts w:ascii="Arial" w:hAnsi="Arial" w:cs="Arial"/>
          <w:sz w:val="22"/>
          <w:szCs w:val="22"/>
        </w:rPr>
        <w:t xml:space="preserve">video-conferencing </w:t>
      </w:r>
      <w:r w:rsidR="00AA3E19">
        <w:rPr>
          <w:rFonts w:ascii="Arial" w:hAnsi="Arial" w:cs="Arial"/>
          <w:sz w:val="22"/>
          <w:szCs w:val="22"/>
        </w:rPr>
        <w:t xml:space="preserve">as </w:t>
      </w:r>
      <w:r>
        <w:rPr>
          <w:rFonts w:ascii="Arial" w:hAnsi="Arial" w:cs="Arial"/>
          <w:sz w:val="22"/>
          <w:szCs w:val="22"/>
        </w:rPr>
        <w:t xml:space="preserve">required. Please contact </w:t>
      </w:r>
      <w:r w:rsidR="001E0065">
        <w:rPr>
          <w:rFonts w:ascii="Arial" w:hAnsi="Arial" w:cs="Arial"/>
          <w:sz w:val="22"/>
          <w:szCs w:val="22"/>
        </w:rPr>
        <w:t>Christine Li (</w:t>
      </w:r>
      <w:hyperlink r:id="rId10" w:history="1">
        <w:r w:rsidR="001E0065" w:rsidRPr="00BB5225">
          <w:rPr>
            <w:rStyle w:val="Hyperlink"/>
            <w:rFonts w:ascii="Arial" w:hAnsi="Arial" w:cs="Arial"/>
            <w:sz w:val="22"/>
            <w:szCs w:val="22"/>
          </w:rPr>
          <w:t>christine.li@auckland.ac.nz</w:t>
        </w:r>
      </w:hyperlink>
      <w:r w:rsidR="001E0065">
        <w:rPr>
          <w:rStyle w:val="Hyperlink"/>
          <w:rFonts w:ascii="Arial" w:hAnsi="Arial" w:cs="Arial"/>
          <w:sz w:val="22"/>
          <w:szCs w:val="22"/>
        </w:rPr>
        <w:t>)</w:t>
      </w:r>
      <w:r w:rsidR="001E0065" w:rsidRPr="0082460D">
        <w:rPr>
          <w:rFonts w:ascii="Arial" w:hAnsi="Arial" w:cs="Arial"/>
          <w:sz w:val="22"/>
          <w:szCs w:val="22"/>
        </w:rPr>
        <w:t xml:space="preserve"> </w:t>
      </w:r>
      <w:r>
        <w:rPr>
          <w:rFonts w:ascii="Arial" w:hAnsi="Arial" w:cs="Arial"/>
          <w:sz w:val="22"/>
          <w:szCs w:val="22"/>
        </w:rPr>
        <w:t xml:space="preserve">if you would like to take up </w:t>
      </w:r>
      <w:r w:rsidR="00524347">
        <w:rPr>
          <w:rFonts w:ascii="Arial" w:hAnsi="Arial" w:cs="Arial"/>
          <w:sz w:val="22"/>
          <w:szCs w:val="22"/>
        </w:rPr>
        <w:t xml:space="preserve">the </w:t>
      </w:r>
      <w:r w:rsidR="007A58D9">
        <w:rPr>
          <w:rFonts w:ascii="Arial" w:hAnsi="Arial" w:cs="Arial"/>
          <w:sz w:val="22"/>
          <w:szCs w:val="22"/>
        </w:rPr>
        <w:t>support or</w:t>
      </w:r>
      <w:r w:rsidR="008F0792">
        <w:rPr>
          <w:rFonts w:ascii="Arial" w:hAnsi="Arial" w:cs="Arial"/>
          <w:sz w:val="22"/>
          <w:szCs w:val="22"/>
        </w:rPr>
        <w:t xml:space="preserve"> have any questions about the application process.</w:t>
      </w:r>
    </w:p>
    <w:p w14:paraId="13056CD6" w14:textId="77777777" w:rsidR="00C154EA" w:rsidRDefault="00C154EA" w:rsidP="001E7D32">
      <w:pPr>
        <w:rPr>
          <w:rFonts w:ascii="Arial" w:hAnsi="Arial" w:cs="Arial"/>
          <w:sz w:val="22"/>
          <w:szCs w:val="22"/>
        </w:rPr>
      </w:pPr>
    </w:p>
    <w:p w14:paraId="69409489" w14:textId="74E5CBDA" w:rsidR="00C154EA" w:rsidRDefault="008A6819" w:rsidP="00C154EA">
      <w:pPr>
        <w:outlineLvl w:val="0"/>
        <w:rPr>
          <w:rFonts w:ascii="Arial" w:hAnsi="Arial" w:cs="Arial"/>
          <w:b/>
          <w:szCs w:val="24"/>
        </w:rPr>
      </w:pPr>
      <w:r>
        <w:rPr>
          <w:rFonts w:ascii="Arial" w:hAnsi="Arial" w:cs="Arial"/>
          <w:b/>
          <w:szCs w:val="24"/>
        </w:rPr>
        <w:br w:type="column"/>
      </w:r>
      <w:r w:rsidR="00C154EA">
        <w:rPr>
          <w:rFonts w:ascii="Arial" w:hAnsi="Arial" w:cs="Arial"/>
          <w:b/>
          <w:szCs w:val="24"/>
        </w:rPr>
        <w:lastRenderedPageBreak/>
        <w:t xml:space="preserve">10. </w:t>
      </w:r>
      <w:r w:rsidR="00C154EA" w:rsidRPr="008E31E1">
        <w:rPr>
          <w:rFonts w:ascii="Arial" w:hAnsi="Arial" w:cs="Arial"/>
          <w:b/>
          <w:szCs w:val="24"/>
        </w:rPr>
        <w:t>Administration</w:t>
      </w:r>
      <w:r w:rsidR="00C154EA">
        <w:rPr>
          <w:rFonts w:ascii="Arial" w:hAnsi="Arial" w:cs="Arial"/>
          <w:b/>
          <w:szCs w:val="24"/>
        </w:rPr>
        <w:t xml:space="preserve"> of Funded Projects</w:t>
      </w:r>
    </w:p>
    <w:p w14:paraId="6D8F2E99" w14:textId="77777777" w:rsidR="00C154EA" w:rsidRPr="009D6A07" w:rsidRDefault="00C154EA" w:rsidP="00C154EA">
      <w:pPr>
        <w:rPr>
          <w:rFonts w:ascii="Arial" w:hAnsi="Arial" w:cs="Arial"/>
          <w:sz w:val="22"/>
          <w:szCs w:val="22"/>
        </w:rPr>
      </w:pPr>
    </w:p>
    <w:p w14:paraId="28FB93D4" w14:textId="3757512A" w:rsidR="00C154EA" w:rsidRPr="00622FB7" w:rsidRDefault="00C154EA" w:rsidP="00C154EA">
      <w:pPr>
        <w:rPr>
          <w:rFonts w:ascii="Arial" w:hAnsi="Arial" w:cs="Arial"/>
          <w:sz w:val="22"/>
          <w:szCs w:val="22"/>
        </w:rPr>
      </w:pPr>
      <w:r>
        <w:rPr>
          <w:rFonts w:ascii="Arial" w:hAnsi="Arial" w:cs="Arial"/>
          <w:sz w:val="22"/>
          <w:szCs w:val="22"/>
        </w:rPr>
        <w:t xml:space="preserve">As soon as the EAC’s recommendations for funding have been ratified by the MWC Board, the C-MWC programme executive team will begin the contracting process. </w:t>
      </w:r>
    </w:p>
    <w:p w14:paraId="5662E33D" w14:textId="77777777" w:rsidR="00C154EA" w:rsidRPr="009D6A07" w:rsidRDefault="00C154EA" w:rsidP="00C154EA">
      <w:pPr>
        <w:rPr>
          <w:rFonts w:ascii="Arial" w:hAnsi="Arial" w:cs="Arial"/>
          <w:sz w:val="22"/>
          <w:szCs w:val="22"/>
        </w:rPr>
      </w:pPr>
    </w:p>
    <w:p w14:paraId="2AB46FFB" w14:textId="77777777" w:rsidR="00C154EA" w:rsidRDefault="00C154EA" w:rsidP="00C154EA">
      <w:pPr>
        <w:pStyle w:val="ListMWC"/>
        <w:ind w:left="284"/>
      </w:pPr>
      <w:r>
        <w:t>For each project</w:t>
      </w:r>
      <w:r w:rsidRPr="00F004E4">
        <w:t xml:space="preserve"> </w:t>
      </w:r>
      <w:r>
        <w:t xml:space="preserve">approved for </w:t>
      </w:r>
      <w:r w:rsidRPr="00F004E4">
        <w:t>fund</w:t>
      </w:r>
      <w:r>
        <w:t>ing</w:t>
      </w:r>
      <w:r w:rsidRPr="00F004E4">
        <w:t xml:space="preserve">, the </w:t>
      </w:r>
      <w:r>
        <w:t xml:space="preserve">C-MWC executive team </w:t>
      </w:r>
      <w:r w:rsidRPr="00F004E4">
        <w:t xml:space="preserve">will </w:t>
      </w:r>
      <w:r>
        <w:t>first negotiate with the applicants any changes to the scientific plan or the budget noted as necessary by the EAC.</w:t>
      </w:r>
    </w:p>
    <w:p w14:paraId="6738BB56" w14:textId="5CBC01BD" w:rsidR="00C154EA" w:rsidRDefault="00C154EA" w:rsidP="00C154EA">
      <w:pPr>
        <w:pStyle w:val="ListMWC"/>
        <w:ind w:left="284"/>
      </w:pPr>
      <w:r>
        <w:t>The C-MWC executive team will then</w:t>
      </w:r>
      <w:r w:rsidRPr="00F004E4">
        <w:t xml:space="preserve"> </w:t>
      </w:r>
      <w:r>
        <w:t>develop with the applicants</w:t>
      </w:r>
      <w:r w:rsidRPr="00F004E4">
        <w:t xml:space="preserve"> a </w:t>
      </w:r>
      <w:r>
        <w:t>statement of work and funding agreement</w:t>
      </w:r>
      <w:r w:rsidRPr="00F004E4">
        <w:t xml:space="preserve"> for the research.</w:t>
      </w:r>
      <w:r>
        <w:t xml:space="preserve"> This will include description of the requirements on reporting, and other activities to support the programme, includin</w:t>
      </w:r>
      <w:r w:rsidR="00423AEB">
        <w:t>g summarising the experiences for the benefit of</w:t>
      </w:r>
      <w:r>
        <w:t xml:space="preserve"> other </w:t>
      </w:r>
      <w:r w:rsidR="00423AEB">
        <w:t xml:space="preserve">NZ-based </w:t>
      </w:r>
      <w:r>
        <w:t>biomedical researchers.</w:t>
      </w:r>
    </w:p>
    <w:p w14:paraId="219871DD" w14:textId="77505206" w:rsidR="00C154EA" w:rsidRDefault="00C154EA" w:rsidP="00C154EA">
      <w:pPr>
        <w:pStyle w:val="ListMWC"/>
        <w:ind w:left="284"/>
      </w:pPr>
      <w:r>
        <w:t>The C-MWC executive team will then work with programme’s host institution, the University of Auckland, to contract the Exchange with each successful investigator’s</w:t>
      </w:r>
      <w:r w:rsidRPr="00622FB7">
        <w:t xml:space="preserve"> </w:t>
      </w:r>
      <w:r>
        <w:t>h</w:t>
      </w:r>
      <w:r w:rsidRPr="00622FB7">
        <w:t>ost institution</w:t>
      </w:r>
      <w:r>
        <w:t xml:space="preserve"> using protocols already established in the MWC’s administration of its national research funding portfolio</w:t>
      </w:r>
      <w:r w:rsidRPr="00622FB7">
        <w:t>.</w:t>
      </w:r>
    </w:p>
    <w:p w14:paraId="5CC4B2BC" w14:textId="687BD4EC" w:rsidR="00C154EA" w:rsidRPr="00F004E4" w:rsidRDefault="00C154EA" w:rsidP="00C154EA">
      <w:pPr>
        <w:pStyle w:val="ListMWC"/>
        <w:ind w:left="284"/>
      </w:pPr>
      <w:r>
        <w:t xml:space="preserve">Execution of the Exchange, including purchasing travel and accommodation, will rest with the </w:t>
      </w:r>
      <w:r w:rsidR="00E10A50">
        <w:t>applicant(s)</w:t>
      </w:r>
      <w:r>
        <w:t xml:space="preserve"> and their host institution.</w:t>
      </w:r>
    </w:p>
    <w:p w14:paraId="0677B334" w14:textId="77777777" w:rsidR="00C154EA" w:rsidRDefault="00C154EA" w:rsidP="00C154EA">
      <w:pPr>
        <w:rPr>
          <w:rFonts w:ascii="Arial" w:eastAsia="Times New Roman" w:hAnsi="Arial" w:cs="Arial"/>
          <w:b/>
          <w:sz w:val="22"/>
          <w:szCs w:val="22"/>
          <w:highlight w:val="yellow"/>
          <w:lang w:eastAsia="en-GB"/>
        </w:rPr>
      </w:pPr>
    </w:p>
    <w:p w14:paraId="39228704" w14:textId="3AA813B1" w:rsidR="00C154EA" w:rsidRDefault="00C154EA" w:rsidP="00C154EA">
      <w:pPr>
        <w:rPr>
          <w:rFonts w:ascii="Arial" w:eastAsia="Times New Roman" w:hAnsi="Arial" w:cs="Arial"/>
          <w:bCs/>
          <w:sz w:val="22"/>
          <w:szCs w:val="22"/>
          <w:lang w:eastAsia="en-GB"/>
        </w:rPr>
      </w:pPr>
      <w:r w:rsidRPr="002A3CD4">
        <w:rPr>
          <w:rFonts w:ascii="Arial" w:eastAsia="Times New Roman" w:hAnsi="Arial" w:cs="Arial"/>
          <w:bCs/>
          <w:sz w:val="22"/>
          <w:szCs w:val="22"/>
          <w:lang w:eastAsia="en-GB"/>
        </w:rPr>
        <w:t>The</w:t>
      </w:r>
      <w:r>
        <w:rPr>
          <w:rFonts w:ascii="Arial" w:eastAsia="Times New Roman" w:hAnsi="Arial" w:cs="Arial"/>
          <w:bCs/>
          <w:sz w:val="22"/>
          <w:szCs w:val="22"/>
          <w:lang w:eastAsia="en-GB"/>
        </w:rPr>
        <w:t xml:space="preserve"> C-MWC</w:t>
      </w:r>
      <w:r w:rsidRPr="002A3CD4">
        <w:rPr>
          <w:rFonts w:ascii="Arial" w:eastAsia="Times New Roman" w:hAnsi="Arial" w:cs="Arial"/>
          <w:bCs/>
          <w:sz w:val="22"/>
          <w:szCs w:val="22"/>
          <w:lang w:eastAsia="en-GB"/>
        </w:rPr>
        <w:t xml:space="preserve"> executive team</w:t>
      </w:r>
      <w:r w:rsidR="00423AEB">
        <w:rPr>
          <w:rFonts w:ascii="Arial" w:eastAsia="Times New Roman" w:hAnsi="Arial" w:cs="Arial"/>
          <w:bCs/>
          <w:sz w:val="22"/>
          <w:szCs w:val="22"/>
          <w:lang w:eastAsia="en-GB"/>
        </w:rPr>
        <w:t xml:space="preserve"> </w:t>
      </w:r>
      <w:r w:rsidRPr="002A3CD4">
        <w:rPr>
          <w:rFonts w:ascii="Arial" w:eastAsia="Times New Roman" w:hAnsi="Arial" w:cs="Arial"/>
          <w:bCs/>
          <w:sz w:val="22"/>
          <w:szCs w:val="22"/>
          <w:lang w:eastAsia="en-GB"/>
        </w:rPr>
        <w:t xml:space="preserve">will monitor progress against </w:t>
      </w:r>
      <w:r>
        <w:rPr>
          <w:rFonts w:ascii="Arial" w:eastAsia="Times New Roman" w:hAnsi="Arial" w:cs="Arial"/>
          <w:bCs/>
          <w:sz w:val="22"/>
          <w:szCs w:val="22"/>
          <w:lang w:eastAsia="en-GB"/>
        </w:rPr>
        <w:t>milestones</w:t>
      </w:r>
      <w:r w:rsidRPr="002A3CD4">
        <w:rPr>
          <w:rFonts w:ascii="Arial" w:eastAsia="Times New Roman" w:hAnsi="Arial" w:cs="Arial"/>
          <w:bCs/>
          <w:sz w:val="22"/>
          <w:szCs w:val="22"/>
          <w:lang w:eastAsia="en-GB"/>
        </w:rPr>
        <w:t xml:space="preserve"> </w:t>
      </w:r>
      <w:r w:rsidRPr="00735D2A">
        <w:rPr>
          <w:rFonts w:ascii="Arial" w:eastAsia="Times New Roman" w:hAnsi="Arial" w:cs="Arial"/>
          <w:b/>
          <w:sz w:val="22"/>
          <w:szCs w:val="22"/>
          <w:lang w:eastAsia="en-GB"/>
        </w:rPr>
        <w:t xml:space="preserve">every </w:t>
      </w:r>
      <w:r>
        <w:rPr>
          <w:rFonts w:ascii="Arial" w:eastAsia="Times New Roman" w:hAnsi="Arial" w:cs="Arial"/>
          <w:b/>
          <w:sz w:val="22"/>
          <w:szCs w:val="22"/>
          <w:lang w:eastAsia="en-GB"/>
        </w:rPr>
        <w:t>6</w:t>
      </w:r>
      <w:r w:rsidRPr="00735D2A">
        <w:rPr>
          <w:rFonts w:ascii="Arial" w:eastAsia="Times New Roman" w:hAnsi="Arial" w:cs="Arial"/>
          <w:b/>
          <w:sz w:val="22"/>
          <w:szCs w:val="22"/>
          <w:lang w:eastAsia="en-GB"/>
        </w:rPr>
        <w:t xml:space="preserve"> months</w:t>
      </w:r>
      <w:r w:rsidRPr="00735D2A">
        <w:rPr>
          <w:rFonts w:ascii="Arial" w:eastAsia="Times New Roman" w:hAnsi="Arial" w:cs="Arial"/>
          <w:bCs/>
          <w:sz w:val="22"/>
          <w:szCs w:val="22"/>
          <w:lang w:eastAsia="en-GB"/>
        </w:rPr>
        <w:t xml:space="preserve"> and institute a formal review should any milestone fail to be achieved. The review </w:t>
      </w:r>
      <w:r>
        <w:rPr>
          <w:rFonts w:ascii="Arial" w:eastAsia="Times New Roman" w:hAnsi="Arial" w:cs="Arial"/>
          <w:bCs/>
          <w:sz w:val="22"/>
          <w:szCs w:val="22"/>
          <w:lang w:eastAsia="en-GB"/>
        </w:rPr>
        <w:t>may</w:t>
      </w:r>
      <w:r w:rsidRPr="00735D2A">
        <w:rPr>
          <w:rFonts w:ascii="Arial" w:eastAsia="Times New Roman" w:hAnsi="Arial" w:cs="Arial"/>
          <w:bCs/>
          <w:sz w:val="22"/>
          <w:szCs w:val="22"/>
          <w:lang w:eastAsia="en-GB"/>
        </w:rPr>
        <w:t xml:space="preserve"> lead to revision of the </w:t>
      </w:r>
      <w:r>
        <w:rPr>
          <w:rFonts w:ascii="Arial" w:eastAsia="Times New Roman" w:hAnsi="Arial" w:cs="Arial"/>
          <w:bCs/>
          <w:sz w:val="22"/>
          <w:szCs w:val="22"/>
          <w:lang w:eastAsia="en-GB"/>
        </w:rPr>
        <w:t>Exchange</w:t>
      </w:r>
      <w:r w:rsidRPr="00735D2A">
        <w:rPr>
          <w:rFonts w:ascii="Arial" w:eastAsia="Times New Roman" w:hAnsi="Arial" w:cs="Arial"/>
          <w:bCs/>
          <w:sz w:val="22"/>
          <w:szCs w:val="22"/>
          <w:lang w:eastAsia="en-GB"/>
        </w:rPr>
        <w:t xml:space="preserve"> plan in order to ensure successful outcomes within the </w:t>
      </w:r>
      <w:r>
        <w:rPr>
          <w:rFonts w:ascii="Arial" w:eastAsia="Times New Roman" w:hAnsi="Arial" w:cs="Arial"/>
          <w:bCs/>
          <w:sz w:val="22"/>
          <w:szCs w:val="22"/>
          <w:lang w:eastAsia="en-GB"/>
        </w:rPr>
        <w:t xml:space="preserve">available </w:t>
      </w:r>
      <w:r w:rsidRPr="00735D2A">
        <w:rPr>
          <w:rFonts w:ascii="Arial" w:eastAsia="Times New Roman" w:hAnsi="Arial" w:cs="Arial"/>
          <w:bCs/>
          <w:sz w:val="22"/>
          <w:szCs w:val="22"/>
          <w:lang w:eastAsia="en-GB"/>
        </w:rPr>
        <w:t xml:space="preserve">timeframe. </w:t>
      </w:r>
      <w:r w:rsidRPr="000303F1">
        <w:rPr>
          <w:rFonts w:ascii="Arial" w:eastAsia="Times New Roman" w:hAnsi="Arial" w:cs="Arial"/>
          <w:bCs/>
          <w:sz w:val="22"/>
          <w:szCs w:val="22"/>
          <w:lang w:eastAsia="en-GB"/>
        </w:rPr>
        <w:t xml:space="preserve">Failure to initiate any project within </w:t>
      </w:r>
      <w:r>
        <w:rPr>
          <w:rFonts w:ascii="Arial" w:eastAsia="Times New Roman" w:hAnsi="Arial" w:cs="Arial"/>
          <w:bCs/>
          <w:sz w:val="22"/>
          <w:szCs w:val="22"/>
          <w:lang w:eastAsia="en-GB"/>
        </w:rPr>
        <w:t>3</w:t>
      </w:r>
      <w:r w:rsidRPr="000303F1">
        <w:rPr>
          <w:rFonts w:ascii="Arial" w:eastAsia="Times New Roman" w:hAnsi="Arial" w:cs="Arial"/>
          <w:bCs/>
          <w:sz w:val="22"/>
          <w:szCs w:val="22"/>
          <w:lang w:eastAsia="en-GB"/>
        </w:rPr>
        <w:t xml:space="preserve"> months of </w:t>
      </w:r>
      <w:r>
        <w:rPr>
          <w:rFonts w:ascii="Arial" w:eastAsia="Times New Roman" w:hAnsi="Arial" w:cs="Arial"/>
          <w:bCs/>
          <w:sz w:val="22"/>
          <w:szCs w:val="22"/>
          <w:lang w:eastAsia="en-GB"/>
        </w:rPr>
        <w:t>the first planned event</w:t>
      </w:r>
      <w:r w:rsidRPr="000303F1">
        <w:rPr>
          <w:rFonts w:ascii="Arial" w:eastAsia="Times New Roman" w:hAnsi="Arial" w:cs="Arial"/>
          <w:bCs/>
          <w:sz w:val="22"/>
          <w:szCs w:val="22"/>
          <w:lang w:eastAsia="en-GB"/>
        </w:rPr>
        <w:t xml:space="preserve"> will result in cancellation of the </w:t>
      </w:r>
      <w:r>
        <w:rPr>
          <w:rFonts w:ascii="Arial" w:eastAsia="Times New Roman" w:hAnsi="Arial" w:cs="Arial"/>
          <w:bCs/>
          <w:sz w:val="22"/>
          <w:szCs w:val="22"/>
          <w:lang w:eastAsia="en-GB"/>
        </w:rPr>
        <w:t>Exchange</w:t>
      </w:r>
      <w:r w:rsidRPr="000303F1">
        <w:rPr>
          <w:rFonts w:ascii="Arial" w:eastAsia="Times New Roman" w:hAnsi="Arial" w:cs="Arial"/>
          <w:bCs/>
          <w:sz w:val="22"/>
          <w:szCs w:val="22"/>
          <w:lang w:eastAsia="en-GB"/>
        </w:rPr>
        <w:t xml:space="preserve"> and reallocation of the funds.</w:t>
      </w:r>
      <w:r>
        <w:rPr>
          <w:rFonts w:ascii="Arial" w:eastAsia="Times New Roman" w:hAnsi="Arial" w:cs="Arial"/>
          <w:bCs/>
          <w:sz w:val="22"/>
          <w:szCs w:val="22"/>
          <w:lang w:eastAsia="en-GB"/>
        </w:rPr>
        <w:t xml:space="preserve"> </w:t>
      </w:r>
    </w:p>
    <w:p w14:paraId="7CA275F9" w14:textId="77777777" w:rsidR="00C154EA" w:rsidRPr="002A3CD4" w:rsidRDefault="00C154EA" w:rsidP="00C154EA">
      <w:pPr>
        <w:rPr>
          <w:rFonts w:ascii="Arial" w:eastAsia="Times New Roman" w:hAnsi="Arial" w:cs="Arial"/>
          <w:bCs/>
          <w:sz w:val="22"/>
          <w:szCs w:val="22"/>
          <w:lang w:eastAsia="en-GB"/>
        </w:rPr>
      </w:pPr>
    </w:p>
    <w:p w14:paraId="7F94C345" w14:textId="77777777" w:rsidR="00C154EA" w:rsidRDefault="00C154EA" w:rsidP="00C154EA">
      <w:pPr>
        <w:rPr>
          <w:rFonts w:ascii="Arial" w:eastAsia="Times New Roman" w:hAnsi="Arial" w:cs="Arial"/>
          <w:bCs/>
          <w:sz w:val="22"/>
          <w:szCs w:val="22"/>
          <w:lang w:eastAsia="en-GB"/>
        </w:rPr>
      </w:pPr>
      <w:r>
        <w:rPr>
          <w:rFonts w:ascii="Arial" w:eastAsia="Times New Roman" w:hAnsi="Arial" w:cs="Arial"/>
          <w:bCs/>
          <w:sz w:val="22"/>
          <w:szCs w:val="22"/>
          <w:lang w:eastAsia="en-GB"/>
        </w:rPr>
        <w:t xml:space="preserve">The C-MWC </w:t>
      </w:r>
      <w:r w:rsidRPr="002A3CD4">
        <w:rPr>
          <w:rFonts w:ascii="Arial" w:eastAsia="Times New Roman" w:hAnsi="Arial" w:cs="Arial"/>
          <w:bCs/>
          <w:sz w:val="22"/>
          <w:szCs w:val="22"/>
          <w:lang w:eastAsia="en-GB"/>
        </w:rPr>
        <w:t xml:space="preserve">executive team will also continuously monitor the quality of the relationship between the NZ research team and their collaborators in China, by maintaining regular contact with, and visits to, the Chinese researchers and their institutions. </w:t>
      </w:r>
    </w:p>
    <w:p w14:paraId="1AD44629" w14:textId="5D084591" w:rsidR="004D0486" w:rsidRPr="0029279C" w:rsidRDefault="00AA205D" w:rsidP="00423AEB">
      <w:pPr>
        <w:jc w:val="center"/>
        <w:rPr>
          <w:b/>
          <w:szCs w:val="24"/>
        </w:rPr>
      </w:pPr>
      <w:r>
        <w:rPr>
          <w:rFonts w:ascii="Arial" w:eastAsia="Times New Roman" w:hAnsi="Arial" w:cs="Arial"/>
          <w:sz w:val="22"/>
          <w:szCs w:val="22"/>
          <w:highlight w:val="yellow"/>
          <w:lang w:val="en-US" w:eastAsia="en-GB"/>
        </w:rPr>
        <w:br w:type="column"/>
      </w:r>
      <w:r w:rsidR="004D0486" w:rsidRPr="0029279C">
        <w:rPr>
          <w:b/>
          <w:szCs w:val="24"/>
        </w:rPr>
        <w:lastRenderedPageBreak/>
        <w:t>China-Maurice Wilkins Centre (MWC) Programme</w:t>
      </w:r>
    </w:p>
    <w:p w14:paraId="4416A5BD" w14:textId="0574A526" w:rsidR="004D0486" w:rsidRPr="0029279C" w:rsidRDefault="004D0486" w:rsidP="004D0486">
      <w:pPr>
        <w:jc w:val="center"/>
        <w:outlineLvl w:val="0"/>
        <w:rPr>
          <w:b/>
          <w:sz w:val="32"/>
          <w:szCs w:val="32"/>
        </w:rPr>
      </w:pPr>
      <w:r w:rsidRPr="009A6C19">
        <w:rPr>
          <w:b/>
          <w:sz w:val="32"/>
          <w:szCs w:val="32"/>
        </w:rPr>
        <w:t xml:space="preserve">Application for </w:t>
      </w:r>
      <w:r>
        <w:rPr>
          <w:b/>
          <w:sz w:val="32"/>
          <w:szCs w:val="32"/>
        </w:rPr>
        <w:t>Exchange with Chinese Investigators</w:t>
      </w:r>
    </w:p>
    <w:p w14:paraId="33E1146F" w14:textId="77777777" w:rsidR="004D0486" w:rsidRPr="006358ED" w:rsidRDefault="004D0486" w:rsidP="004D0486">
      <w:pPr>
        <w:jc w:val="center"/>
        <w:outlineLvl w:val="0"/>
        <w:rPr>
          <w:b/>
          <w:szCs w:val="24"/>
        </w:rPr>
      </w:pPr>
      <w:r w:rsidRPr="006358ED">
        <w:rPr>
          <w:b/>
          <w:szCs w:val="24"/>
        </w:rPr>
        <w:t>Round 1, open call: up to $30,000</w:t>
      </w:r>
      <w:r>
        <w:rPr>
          <w:b/>
          <w:szCs w:val="24"/>
        </w:rPr>
        <w:t>, closing date 29</w:t>
      </w:r>
      <w:r w:rsidRPr="00EB5940">
        <w:rPr>
          <w:b/>
          <w:szCs w:val="24"/>
          <w:vertAlign w:val="superscript"/>
        </w:rPr>
        <w:t>th</w:t>
      </w:r>
      <w:r>
        <w:rPr>
          <w:b/>
          <w:szCs w:val="24"/>
        </w:rPr>
        <w:t xml:space="preserve"> April 2024</w:t>
      </w:r>
    </w:p>
    <w:p w14:paraId="5CD9B8D2" w14:textId="77777777" w:rsidR="004D0486" w:rsidRPr="009A6C19" w:rsidRDefault="004D0486" w:rsidP="004D0486">
      <w:pPr>
        <w:jc w:val="center"/>
        <w:outlineLvl w:val="0"/>
        <w:rPr>
          <w:b/>
          <w:sz w:val="32"/>
          <w:szCs w:val="32"/>
        </w:rPr>
      </w:pPr>
    </w:p>
    <w:p w14:paraId="2794299B" w14:textId="77777777" w:rsidR="004D0486" w:rsidRPr="00EB5940" w:rsidRDefault="004D0486" w:rsidP="004D0486">
      <w:pPr>
        <w:pBdr>
          <w:top w:val="single" w:sz="4" w:space="1" w:color="auto"/>
          <w:left w:val="single" w:sz="4" w:space="4" w:color="auto"/>
          <w:bottom w:val="single" w:sz="4" w:space="1" w:color="auto"/>
          <w:right w:val="single" w:sz="4" w:space="4" w:color="auto"/>
        </w:pBdr>
        <w:jc w:val="both"/>
        <w:rPr>
          <w:b/>
          <w:iCs/>
        </w:rPr>
      </w:pPr>
      <w:r w:rsidRPr="006358ED">
        <w:rPr>
          <w:b/>
        </w:rPr>
        <w:t>NZ-based Investigator name(s) and Institution</w:t>
      </w:r>
    </w:p>
    <w:p w14:paraId="7A0CE690" w14:textId="77777777" w:rsidR="004D0486" w:rsidRPr="006358ED" w:rsidRDefault="004D0486" w:rsidP="004D0486">
      <w:pPr>
        <w:pBdr>
          <w:top w:val="single" w:sz="4" w:space="1" w:color="auto"/>
          <w:left w:val="single" w:sz="4" w:space="4" w:color="auto"/>
          <w:bottom w:val="single" w:sz="4" w:space="1" w:color="auto"/>
          <w:right w:val="single" w:sz="4" w:space="4" w:color="auto"/>
        </w:pBdr>
        <w:tabs>
          <w:tab w:val="left" w:pos="2835"/>
        </w:tabs>
        <w:jc w:val="both"/>
        <w:rPr>
          <w:i/>
        </w:rPr>
      </w:pPr>
      <w:r w:rsidRPr="006358ED">
        <w:rPr>
          <w:i/>
        </w:rPr>
        <w:t>Investigator</w:t>
      </w:r>
      <w:r w:rsidRPr="006358ED">
        <w:rPr>
          <w:i/>
        </w:rPr>
        <w:tab/>
        <w:t>Institution</w:t>
      </w:r>
    </w:p>
    <w:p w14:paraId="5BF6188C"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0B18A4D4"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4B78170E" w14:textId="77777777" w:rsidR="004D0486" w:rsidRDefault="004D0486" w:rsidP="004D0486">
      <w:pPr>
        <w:jc w:val="both"/>
      </w:pPr>
    </w:p>
    <w:p w14:paraId="59195D36" w14:textId="77777777" w:rsidR="004D0486" w:rsidRPr="006358ED" w:rsidRDefault="004D0486" w:rsidP="004D0486">
      <w:pPr>
        <w:pBdr>
          <w:top w:val="single" w:sz="4" w:space="1" w:color="auto"/>
          <w:left w:val="single" w:sz="4" w:space="4" w:color="auto"/>
          <w:bottom w:val="single" w:sz="4" w:space="1" w:color="auto"/>
          <w:right w:val="single" w:sz="4" w:space="4" w:color="auto"/>
        </w:pBdr>
        <w:jc w:val="both"/>
        <w:rPr>
          <w:b/>
        </w:rPr>
      </w:pPr>
      <w:r w:rsidRPr="006358ED">
        <w:rPr>
          <w:b/>
        </w:rPr>
        <w:t>China-based Investigator name(s) and Institution</w:t>
      </w:r>
    </w:p>
    <w:p w14:paraId="3D19B463" w14:textId="77777777" w:rsidR="004D0486" w:rsidRPr="00EB5940" w:rsidRDefault="004D0486" w:rsidP="004D0486">
      <w:pPr>
        <w:pBdr>
          <w:top w:val="single" w:sz="4" w:space="1" w:color="auto"/>
          <w:left w:val="single" w:sz="4" w:space="4" w:color="auto"/>
          <w:bottom w:val="single" w:sz="4" w:space="1" w:color="auto"/>
          <w:right w:val="single" w:sz="4" w:space="4" w:color="auto"/>
        </w:pBdr>
        <w:jc w:val="both"/>
        <w:rPr>
          <w:iCs/>
          <w:sz w:val="20"/>
        </w:rPr>
      </w:pPr>
      <w:r>
        <w:rPr>
          <w:i/>
          <w:sz w:val="20"/>
        </w:rPr>
        <w:t>Please ensure details match supporting letter from Chinese institution</w:t>
      </w:r>
    </w:p>
    <w:p w14:paraId="1E2A16A7" w14:textId="77777777" w:rsidR="004D0486" w:rsidRPr="006358ED" w:rsidRDefault="004D0486" w:rsidP="004D0486">
      <w:pPr>
        <w:pBdr>
          <w:top w:val="single" w:sz="4" w:space="1" w:color="auto"/>
          <w:left w:val="single" w:sz="4" w:space="4" w:color="auto"/>
          <w:bottom w:val="single" w:sz="4" w:space="1" w:color="auto"/>
          <w:right w:val="single" w:sz="4" w:space="4" w:color="auto"/>
        </w:pBdr>
        <w:tabs>
          <w:tab w:val="left" w:pos="2835"/>
        </w:tabs>
        <w:jc w:val="both"/>
        <w:rPr>
          <w:i/>
        </w:rPr>
      </w:pPr>
      <w:r w:rsidRPr="006358ED">
        <w:rPr>
          <w:i/>
        </w:rPr>
        <w:t>Investigator</w:t>
      </w:r>
      <w:r w:rsidRPr="006358ED">
        <w:rPr>
          <w:i/>
        </w:rPr>
        <w:tab/>
        <w:t>Institution</w:t>
      </w:r>
    </w:p>
    <w:p w14:paraId="4FB3D298" w14:textId="77777777" w:rsidR="004D0486" w:rsidRDefault="004D0486" w:rsidP="004D0486">
      <w:pPr>
        <w:pBdr>
          <w:top w:val="single" w:sz="4" w:space="1" w:color="auto"/>
          <w:left w:val="single" w:sz="4" w:space="4" w:color="auto"/>
          <w:bottom w:val="single" w:sz="4" w:space="1" w:color="auto"/>
          <w:right w:val="single" w:sz="4" w:space="4" w:color="auto"/>
        </w:pBdr>
        <w:jc w:val="both"/>
        <w:rPr>
          <w:i/>
        </w:rPr>
      </w:pPr>
    </w:p>
    <w:p w14:paraId="40A2E776"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44967654"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5B4653E6" w14:textId="77777777" w:rsidR="004D0486" w:rsidRDefault="004D0486" w:rsidP="004D0486">
      <w:pPr>
        <w:jc w:val="both"/>
      </w:pPr>
    </w:p>
    <w:p w14:paraId="340D8129" w14:textId="77777777" w:rsidR="004D0486" w:rsidRDefault="004D0486" w:rsidP="004D0486">
      <w:pPr>
        <w:pBdr>
          <w:top w:val="single" w:sz="4" w:space="1" w:color="auto"/>
          <w:left w:val="single" w:sz="4" w:space="4" w:color="auto"/>
          <w:bottom w:val="single" w:sz="4" w:space="1" w:color="auto"/>
          <w:right w:val="single" w:sz="4" w:space="4" w:color="auto"/>
        </w:pBdr>
        <w:jc w:val="both"/>
        <w:rPr>
          <w:b/>
        </w:rPr>
      </w:pPr>
      <w:r w:rsidRPr="006358ED">
        <w:rPr>
          <w:b/>
        </w:rPr>
        <w:t>Summary of the Exchange</w:t>
      </w:r>
    </w:p>
    <w:p w14:paraId="0520DD3C" w14:textId="77777777" w:rsidR="004D0486" w:rsidRPr="00EB5940" w:rsidRDefault="004D0486" w:rsidP="004D0486">
      <w:pPr>
        <w:pBdr>
          <w:top w:val="single" w:sz="4" w:space="1" w:color="auto"/>
          <w:left w:val="single" w:sz="4" w:space="4" w:color="auto"/>
          <w:bottom w:val="single" w:sz="4" w:space="1" w:color="auto"/>
          <w:right w:val="single" w:sz="4" w:space="4" w:color="auto"/>
        </w:pBdr>
        <w:jc w:val="both"/>
        <w:rPr>
          <w:i/>
          <w:sz w:val="20"/>
        </w:rPr>
      </w:pPr>
      <w:r w:rsidRPr="006358ED">
        <w:rPr>
          <w:i/>
          <w:sz w:val="20"/>
        </w:rPr>
        <w:t xml:space="preserve"> </w:t>
      </w:r>
      <w:r>
        <w:rPr>
          <w:i/>
          <w:sz w:val="20"/>
        </w:rPr>
        <w:t xml:space="preserve">Please provide summary details for </w:t>
      </w:r>
      <w:r w:rsidRPr="006358ED">
        <w:rPr>
          <w:i/>
          <w:sz w:val="20"/>
        </w:rPr>
        <w:t>each planned event</w:t>
      </w:r>
      <w:r>
        <w:rPr>
          <w:i/>
          <w:sz w:val="20"/>
        </w:rPr>
        <w:t>, including who will be involved &amp; what the event entails</w:t>
      </w:r>
    </w:p>
    <w:p w14:paraId="58D40A62" w14:textId="77777777" w:rsidR="004D0486" w:rsidRPr="006358ED" w:rsidRDefault="004D0486" w:rsidP="004D0486">
      <w:pPr>
        <w:pBdr>
          <w:top w:val="single" w:sz="4" w:space="1" w:color="auto"/>
          <w:left w:val="single" w:sz="4" w:space="4" w:color="auto"/>
          <w:bottom w:val="single" w:sz="4" w:space="1" w:color="auto"/>
          <w:right w:val="single" w:sz="4" w:space="4" w:color="auto"/>
        </w:pBdr>
        <w:jc w:val="both"/>
        <w:rPr>
          <w:i/>
          <w:iCs/>
        </w:rPr>
      </w:pPr>
      <w:r w:rsidRPr="006358ED">
        <w:rPr>
          <w:i/>
          <w:iCs/>
        </w:rPr>
        <w:t>Start date</w:t>
      </w:r>
      <w:r w:rsidRPr="006358ED">
        <w:rPr>
          <w:i/>
          <w:iCs/>
        </w:rPr>
        <w:tab/>
        <w:t>End date</w:t>
      </w:r>
      <w:r w:rsidRPr="006358ED">
        <w:rPr>
          <w:i/>
          <w:iCs/>
        </w:rPr>
        <w:tab/>
        <w:t>Location</w:t>
      </w:r>
      <w:r w:rsidRPr="006358ED">
        <w:rPr>
          <w:i/>
          <w:iCs/>
        </w:rPr>
        <w:tab/>
        <w:t>Personnel</w:t>
      </w:r>
      <w:r w:rsidRPr="006358ED">
        <w:rPr>
          <w:i/>
          <w:iCs/>
        </w:rPr>
        <w:tab/>
        <w:t>Event type</w:t>
      </w:r>
    </w:p>
    <w:p w14:paraId="599F254C"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4966AA54"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65E9A3B6"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22B237BE"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02A12A91"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7BEAAC2D"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74DC40B2" w14:textId="77777777" w:rsidR="004D0486" w:rsidRDefault="004D0486" w:rsidP="004D0486">
      <w:pPr>
        <w:jc w:val="both"/>
      </w:pPr>
    </w:p>
    <w:p w14:paraId="40AAD14B" w14:textId="77777777" w:rsidR="004D0486" w:rsidRPr="006358ED" w:rsidRDefault="004D0486" w:rsidP="004D0486">
      <w:pPr>
        <w:pBdr>
          <w:top w:val="single" w:sz="4" w:space="1" w:color="auto"/>
          <w:left w:val="single" w:sz="4" w:space="4" w:color="auto"/>
          <w:bottom w:val="single" w:sz="4" w:space="31" w:color="auto"/>
          <w:right w:val="single" w:sz="4" w:space="4" w:color="auto"/>
        </w:pBdr>
        <w:jc w:val="both"/>
        <w:rPr>
          <w:b/>
          <w:sz w:val="20"/>
        </w:rPr>
      </w:pPr>
      <w:r>
        <w:rPr>
          <w:b/>
        </w:rPr>
        <w:t xml:space="preserve">Your interest in the </w:t>
      </w:r>
      <w:r w:rsidRPr="006358ED">
        <w:rPr>
          <w:b/>
        </w:rPr>
        <w:t>China-based Investigator</w:t>
      </w:r>
      <w:r>
        <w:rPr>
          <w:b/>
        </w:rPr>
        <w:t>(s)</w:t>
      </w:r>
      <w:r w:rsidRPr="006358ED">
        <w:rPr>
          <w:b/>
        </w:rPr>
        <w:t xml:space="preserve"> and </w:t>
      </w:r>
      <w:r>
        <w:rPr>
          <w:b/>
        </w:rPr>
        <w:t>their I</w:t>
      </w:r>
      <w:r w:rsidRPr="006358ED">
        <w:rPr>
          <w:b/>
        </w:rPr>
        <w:t xml:space="preserve">nstitution </w:t>
      </w:r>
    </w:p>
    <w:p w14:paraId="742C01FC" w14:textId="77777777" w:rsidR="004D0486" w:rsidRDefault="004D0486" w:rsidP="004D0486">
      <w:pPr>
        <w:pBdr>
          <w:top w:val="single" w:sz="4" w:space="1" w:color="auto"/>
          <w:left w:val="single" w:sz="4" w:space="4" w:color="auto"/>
          <w:bottom w:val="single" w:sz="4" w:space="31" w:color="auto"/>
          <w:right w:val="single" w:sz="4" w:space="4" w:color="auto"/>
        </w:pBdr>
        <w:jc w:val="both"/>
        <w:rPr>
          <w:i/>
          <w:sz w:val="20"/>
        </w:rPr>
      </w:pPr>
      <w:r w:rsidRPr="00454D4B">
        <w:rPr>
          <w:i/>
          <w:sz w:val="20"/>
        </w:rPr>
        <w:t>Provide up to half a page of supporting details regarding the Chinese investigator</w:t>
      </w:r>
      <w:r>
        <w:rPr>
          <w:i/>
          <w:sz w:val="20"/>
        </w:rPr>
        <w:t>(</w:t>
      </w:r>
      <w:r w:rsidRPr="00454D4B">
        <w:rPr>
          <w:i/>
          <w:sz w:val="20"/>
        </w:rPr>
        <w:t>s</w:t>
      </w:r>
      <w:r>
        <w:rPr>
          <w:i/>
          <w:sz w:val="20"/>
        </w:rPr>
        <w:t>) and their institution – why you want to work with them, and how you have established their reputation for biomedical or clinical research.</w:t>
      </w:r>
    </w:p>
    <w:p w14:paraId="57551549" w14:textId="77777777" w:rsidR="004D0486" w:rsidRDefault="004D0486" w:rsidP="004D0486">
      <w:pPr>
        <w:pBdr>
          <w:top w:val="single" w:sz="4" w:space="1" w:color="auto"/>
          <w:left w:val="single" w:sz="4" w:space="4" w:color="auto"/>
          <w:bottom w:val="single" w:sz="4" w:space="31" w:color="auto"/>
          <w:right w:val="single" w:sz="4" w:space="4" w:color="auto"/>
        </w:pBdr>
        <w:jc w:val="both"/>
        <w:rPr>
          <w:i/>
          <w:sz w:val="20"/>
        </w:rPr>
      </w:pPr>
    </w:p>
    <w:p w14:paraId="761E6B35" w14:textId="77777777" w:rsidR="004D0486" w:rsidRDefault="004D0486" w:rsidP="004D0486">
      <w:pPr>
        <w:pBdr>
          <w:top w:val="single" w:sz="4" w:space="1" w:color="auto"/>
          <w:left w:val="single" w:sz="4" w:space="4" w:color="auto"/>
          <w:bottom w:val="single" w:sz="4" w:space="31" w:color="auto"/>
          <w:right w:val="single" w:sz="4" w:space="4" w:color="auto"/>
        </w:pBdr>
        <w:jc w:val="both"/>
        <w:rPr>
          <w:i/>
          <w:sz w:val="20"/>
        </w:rPr>
      </w:pPr>
    </w:p>
    <w:p w14:paraId="0803BA5B" w14:textId="77777777" w:rsidR="004D0486" w:rsidRDefault="004D0486" w:rsidP="004D0486">
      <w:pPr>
        <w:pBdr>
          <w:top w:val="single" w:sz="4" w:space="1" w:color="auto"/>
          <w:left w:val="single" w:sz="4" w:space="4" w:color="auto"/>
          <w:bottom w:val="single" w:sz="4" w:space="31" w:color="auto"/>
          <w:right w:val="single" w:sz="4" w:space="4" w:color="auto"/>
        </w:pBdr>
        <w:jc w:val="both"/>
        <w:rPr>
          <w:iCs/>
        </w:rPr>
      </w:pPr>
    </w:p>
    <w:p w14:paraId="1210F054" w14:textId="77777777" w:rsidR="004D0486" w:rsidRDefault="004D0486" w:rsidP="004D0486">
      <w:pPr>
        <w:pBdr>
          <w:top w:val="single" w:sz="4" w:space="1" w:color="auto"/>
          <w:left w:val="single" w:sz="4" w:space="4" w:color="auto"/>
          <w:bottom w:val="single" w:sz="4" w:space="31" w:color="auto"/>
          <w:right w:val="single" w:sz="4" w:space="4" w:color="auto"/>
        </w:pBdr>
        <w:jc w:val="both"/>
        <w:rPr>
          <w:iCs/>
        </w:rPr>
      </w:pPr>
    </w:p>
    <w:p w14:paraId="2EE093FE" w14:textId="77777777" w:rsidR="004D0486" w:rsidRDefault="004D0486" w:rsidP="004D0486">
      <w:pPr>
        <w:pBdr>
          <w:top w:val="single" w:sz="4" w:space="1" w:color="auto"/>
          <w:left w:val="single" w:sz="4" w:space="4" w:color="auto"/>
          <w:bottom w:val="single" w:sz="4" w:space="31" w:color="auto"/>
          <w:right w:val="single" w:sz="4" w:space="4" w:color="auto"/>
        </w:pBdr>
        <w:jc w:val="both"/>
        <w:rPr>
          <w:iCs/>
        </w:rPr>
      </w:pPr>
    </w:p>
    <w:p w14:paraId="789A4A11" w14:textId="77777777" w:rsidR="004D0486" w:rsidRDefault="004D0486" w:rsidP="004D0486">
      <w:pPr>
        <w:pBdr>
          <w:top w:val="single" w:sz="4" w:space="1" w:color="auto"/>
          <w:left w:val="single" w:sz="4" w:space="4" w:color="auto"/>
          <w:bottom w:val="single" w:sz="4" w:space="31" w:color="auto"/>
          <w:right w:val="single" w:sz="4" w:space="4" w:color="auto"/>
        </w:pBdr>
        <w:jc w:val="both"/>
        <w:rPr>
          <w:iCs/>
        </w:rPr>
      </w:pPr>
    </w:p>
    <w:p w14:paraId="5218635D" w14:textId="77777777" w:rsidR="004D0486" w:rsidRDefault="004D0486" w:rsidP="004D0486">
      <w:pPr>
        <w:pBdr>
          <w:top w:val="single" w:sz="4" w:space="1" w:color="auto"/>
          <w:left w:val="single" w:sz="4" w:space="4" w:color="auto"/>
          <w:bottom w:val="single" w:sz="4" w:space="31" w:color="auto"/>
          <w:right w:val="single" w:sz="4" w:space="4" w:color="auto"/>
        </w:pBdr>
        <w:jc w:val="both"/>
        <w:rPr>
          <w:iCs/>
        </w:rPr>
      </w:pPr>
    </w:p>
    <w:p w14:paraId="0CA8C3ED" w14:textId="77777777" w:rsidR="004D0486" w:rsidRDefault="004D0486" w:rsidP="004D0486">
      <w:pPr>
        <w:pBdr>
          <w:top w:val="single" w:sz="4" w:space="1" w:color="auto"/>
          <w:left w:val="single" w:sz="4" w:space="4" w:color="auto"/>
          <w:bottom w:val="single" w:sz="4" w:space="31" w:color="auto"/>
          <w:right w:val="single" w:sz="4" w:space="4" w:color="auto"/>
        </w:pBdr>
        <w:jc w:val="both"/>
        <w:rPr>
          <w:iCs/>
        </w:rPr>
      </w:pPr>
    </w:p>
    <w:p w14:paraId="4171061B" w14:textId="77777777" w:rsidR="004D0486" w:rsidRDefault="004D0486" w:rsidP="004D0486">
      <w:pPr>
        <w:pBdr>
          <w:top w:val="single" w:sz="4" w:space="1" w:color="auto"/>
          <w:left w:val="single" w:sz="4" w:space="4" w:color="auto"/>
          <w:bottom w:val="single" w:sz="4" w:space="31" w:color="auto"/>
          <w:right w:val="single" w:sz="4" w:space="4" w:color="auto"/>
        </w:pBdr>
        <w:jc w:val="both"/>
        <w:rPr>
          <w:iCs/>
        </w:rPr>
      </w:pPr>
    </w:p>
    <w:p w14:paraId="28041DB1" w14:textId="77777777" w:rsidR="004D0486" w:rsidRDefault="004D0486" w:rsidP="004D0486">
      <w:pPr>
        <w:pBdr>
          <w:top w:val="single" w:sz="4" w:space="1" w:color="auto"/>
          <w:left w:val="single" w:sz="4" w:space="4" w:color="auto"/>
          <w:bottom w:val="single" w:sz="4" w:space="31" w:color="auto"/>
          <w:right w:val="single" w:sz="4" w:space="4" w:color="auto"/>
        </w:pBdr>
        <w:jc w:val="both"/>
        <w:rPr>
          <w:iCs/>
        </w:rPr>
      </w:pPr>
    </w:p>
    <w:p w14:paraId="40F3C7A6" w14:textId="77777777" w:rsidR="004D0486" w:rsidRDefault="004D0486" w:rsidP="004D0486">
      <w:pPr>
        <w:pBdr>
          <w:top w:val="single" w:sz="4" w:space="1" w:color="auto"/>
          <w:left w:val="single" w:sz="4" w:space="4" w:color="auto"/>
          <w:bottom w:val="single" w:sz="4" w:space="31" w:color="auto"/>
          <w:right w:val="single" w:sz="4" w:space="4" w:color="auto"/>
        </w:pBdr>
        <w:jc w:val="both"/>
        <w:rPr>
          <w:iCs/>
        </w:rPr>
      </w:pPr>
    </w:p>
    <w:p w14:paraId="633EF58F" w14:textId="77777777" w:rsidR="004D0486" w:rsidRDefault="004D0486" w:rsidP="004D0486">
      <w:pPr>
        <w:pBdr>
          <w:top w:val="single" w:sz="4" w:space="1" w:color="auto"/>
          <w:left w:val="single" w:sz="4" w:space="4" w:color="auto"/>
          <w:bottom w:val="single" w:sz="4" w:space="31" w:color="auto"/>
          <w:right w:val="single" w:sz="4" w:space="4" w:color="auto"/>
        </w:pBdr>
        <w:jc w:val="both"/>
        <w:rPr>
          <w:iCs/>
        </w:rPr>
      </w:pPr>
    </w:p>
    <w:p w14:paraId="015F4904" w14:textId="77777777" w:rsidR="004D0486" w:rsidRDefault="004D0486" w:rsidP="004D0486">
      <w:pPr>
        <w:pBdr>
          <w:top w:val="single" w:sz="4" w:space="1" w:color="auto"/>
          <w:left w:val="single" w:sz="4" w:space="4" w:color="auto"/>
          <w:bottom w:val="single" w:sz="4" w:space="31" w:color="auto"/>
          <w:right w:val="single" w:sz="4" w:space="4" w:color="auto"/>
        </w:pBdr>
        <w:jc w:val="both"/>
        <w:rPr>
          <w:iCs/>
        </w:rPr>
      </w:pPr>
    </w:p>
    <w:p w14:paraId="3F80DEAB" w14:textId="77777777" w:rsidR="004D0486" w:rsidRDefault="004D0486" w:rsidP="004D0486">
      <w:pPr>
        <w:pBdr>
          <w:top w:val="single" w:sz="4" w:space="1" w:color="auto"/>
          <w:left w:val="single" w:sz="4" w:space="4" w:color="auto"/>
          <w:bottom w:val="single" w:sz="4" w:space="31" w:color="auto"/>
          <w:right w:val="single" w:sz="4" w:space="4" w:color="auto"/>
        </w:pBdr>
        <w:jc w:val="both"/>
        <w:rPr>
          <w:iCs/>
        </w:rPr>
      </w:pPr>
    </w:p>
    <w:p w14:paraId="4DEB1326" w14:textId="77777777" w:rsidR="004D0486" w:rsidRDefault="004D0486" w:rsidP="004D0486">
      <w:pPr>
        <w:pBdr>
          <w:top w:val="single" w:sz="4" w:space="1" w:color="auto"/>
          <w:left w:val="single" w:sz="4" w:space="4" w:color="auto"/>
          <w:bottom w:val="single" w:sz="4" w:space="31" w:color="auto"/>
          <w:right w:val="single" w:sz="4" w:space="4" w:color="auto"/>
        </w:pBdr>
        <w:jc w:val="both"/>
        <w:rPr>
          <w:iCs/>
        </w:rPr>
      </w:pPr>
    </w:p>
    <w:p w14:paraId="4E4A739E" w14:textId="77777777" w:rsidR="004D0486" w:rsidRDefault="004D0486" w:rsidP="004D0486">
      <w:pPr>
        <w:pBdr>
          <w:top w:val="single" w:sz="4" w:space="1" w:color="auto"/>
          <w:left w:val="single" w:sz="4" w:space="4" w:color="auto"/>
          <w:bottom w:val="single" w:sz="4" w:space="31" w:color="auto"/>
          <w:right w:val="single" w:sz="4" w:space="4" w:color="auto"/>
        </w:pBdr>
        <w:jc w:val="both"/>
        <w:rPr>
          <w:iCs/>
        </w:rPr>
      </w:pPr>
    </w:p>
    <w:p w14:paraId="194253EF" w14:textId="77777777" w:rsidR="004D0486" w:rsidRDefault="004D0486" w:rsidP="004D0486">
      <w:pPr>
        <w:pBdr>
          <w:top w:val="single" w:sz="4" w:space="1" w:color="auto"/>
          <w:left w:val="single" w:sz="4" w:space="4" w:color="auto"/>
          <w:bottom w:val="single" w:sz="4" w:space="31" w:color="auto"/>
          <w:right w:val="single" w:sz="4" w:space="4" w:color="auto"/>
        </w:pBdr>
        <w:jc w:val="both"/>
        <w:rPr>
          <w:iCs/>
        </w:rPr>
      </w:pPr>
    </w:p>
    <w:p w14:paraId="79B3C436" w14:textId="77777777" w:rsidR="00853DE3" w:rsidRDefault="00853DE3"/>
    <w:tbl>
      <w:tblPr>
        <w:tblStyle w:val="TableGrid"/>
        <w:tblW w:w="9356" w:type="dxa"/>
        <w:tblInd w:w="-147" w:type="dxa"/>
        <w:tblLook w:val="04A0" w:firstRow="1" w:lastRow="0" w:firstColumn="1" w:lastColumn="0" w:noHBand="0" w:noVBand="1"/>
      </w:tblPr>
      <w:tblGrid>
        <w:gridCol w:w="9356"/>
      </w:tblGrid>
      <w:tr w:rsidR="004D0486" w:rsidRPr="00454D4B" w14:paraId="1FFC9E5B" w14:textId="77777777" w:rsidTr="00BA2883">
        <w:tc>
          <w:tcPr>
            <w:tcW w:w="9356" w:type="dxa"/>
          </w:tcPr>
          <w:p w14:paraId="74873A33" w14:textId="77777777" w:rsidR="004D0486" w:rsidRPr="009536BA" w:rsidRDefault="004D0486" w:rsidP="0029279C">
            <w:pPr>
              <w:rPr>
                <w:b/>
                <w:iCs/>
                <w:szCs w:val="18"/>
              </w:rPr>
            </w:pPr>
            <w:bookmarkStart w:id="5" w:name="_Hlk60999471"/>
            <w:r w:rsidRPr="009536BA">
              <w:rPr>
                <w:b/>
                <w:iCs/>
                <w:szCs w:val="18"/>
              </w:rPr>
              <w:t>The Exchange plan</w:t>
            </w:r>
          </w:p>
          <w:p w14:paraId="02D0A98C" w14:textId="73B64D23" w:rsidR="004D0486" w:rsidRPr="009536BA" w:rsidRDefault="004D0486" w:rsidP="0029279C">
            <w:pPr>
              <w:rPr>
                <w:bCs/>
                <w:i/>
                <w:iCs/>
                <w:sz w:val="20"/>
              </w:rPr>
            </w:pPr>
            <w:r>
              <w:rPr>
                <w:bCs/>
                <w:i/>
                <w:iCs/>
                <w:sz w:val="20"/>
              </w:rPr>
              <w:t xml:space="preserve">Describe (in no more than </w:t>
            </w:r>
            <w:r w:rsidR="00853DE3">
              <w:rPr>
                <w:bCs/>
                <w:i/>
                <w:iCs/>
                <w:sz w:val="20"/>
              </w:rPr>
              <w:t>one</w:t>
            </w:r>
            <w:r>
              <w:rPr>
                <w:bCs/>
                <w:i/>
                <w:iCs/>
                <w:sz w:val="20"/>
              </w:rPr>
              <w:t xml:space="preserve"> page) why the events stated above should take place, and how they will further your scientific ambitions. Include </w:t>
            </w:r>
            <w:r w:rsidR="00853DE3">
              <w:rPr>
                <w:bCs/>
                <w:i/>
                <w:iCs/>
                <w:sz w:val="20"/>
              </w:rPr>
              <w:t xml:space="preserve">clear information on the extent of prior contact you have had with the investigators and institution involved, and comment on </w:t>
            </w:r>
            <w:r>
              <w:rPr>
                <w:bCs/>
                <w:i/>
                <w:iCs/>
                <w:sz w:val="20"/>
              </w:rPr>
              <w:t xml:space="preserve">how the </w:t>
            </w:r>
            <w:r w:rsidR="004B79D7">
              <w:rPr>
                <w:bCs/>
                <w:i/>
                <w:iCs/>
                <w:sz w:val="20"/>
              </w:rPr>
              <w:t xml:space="preserve">Exchange </w:t>
            </w:r>
            <w:r>
              <w:rPr>
                <w:bCs/>
                <w:i/>
                <w:iCs/>
                <w:sz w:val="20"/>
              </w:rPr>
              <w:t>plan and the science fit with the objectives of the C-MWC.</w:t>
            </w:r>
          </w:p>
          <w:p w14:paraId="7CF34275" w14:textId="77777777" w:rsidR="004D0486" w:rsidRDefault="004D0486" w:rsidP="00BA2883">
            <w:pPr>
              <w:spacing w:line="300" w:lineRule="auto"/>
              <w:rPr>
                <w:bCs/>
                <w:iCs/>
                <w:szCs w:val="18"/>
              </w:rPr>
            </w:pPr>
          </w:p>
          <w:p w14:paraId="1B4971ED" w14:textId="77777777" w:rsidR="004D0486" w:rsidRDefault="004D0486" w:rsidP="00BA2883">
            <w:pPr>
              <w:spacing w:line="300" w:lineRule="auto"/>
              <w:rPr>
                <w:bCs/>
                <w:iCs/>
                <w:szCs w:val="18"/>
              </w:rPr>
            </w:pPr>
          </w:p>
          <w:p w14:paraId="6BA44878" w14:textId="77777777" w:rsidR="004D0486" w:rsidRDefault="004D0486" w:rsidP="00BA2883">
            <w:pPr>
              <w:spacing w:line="300" w:lineRule="auto"/>
              <w:rPr>
                <w:bCs/>
                <w:iCs/>
                <w:szCs w:val="18"/>
              </w:rPr>
            </w:pPr>
          </w:p>
          <w:p w14:paraId="187D065A" w14:textId="77777777" w:rsidR="004D0486" w:rsidRDefault="004D0486" w:rsidP="00BA2883">
            <w:pPr>
              <w:spacing w:line="300" w:lineRule="auto"/>
              <w:rPr>
                <w:bCs/>
                <w:iCs/>
                <w:szCs w:val="18"/>
              </w:rPr>
            </w:pPr>
          </w:p>
          <w:p w14:paraId="0F696D9C" w14:textId="77777777" w:rsidR="004D0486" w:rsidRDefault="004D0486" w:rsidP="00BA2883">
            <w:pPr>
              <w:spacing w:line="300" w:lineRule="auto"/>
              <w:rPr>
                <w:bCs/>
                <w:iCs/>
                <w:szCs w:val="18"/>
              </w:rPr>
            </w:pPr>
          </w:p>
          <w:p w14:paraId="5A9EB504" w14:textId="77777777" w:rsidR="004D0486" w:rsidRDefault="004D0486" w:rsidP="00BA2883">
            <w:pPr>
              <w:spacing w:line="300" w:lineRule="auto"/>
              <w:rPr>
                <w:bCs/>
                <w:iCs/>
                <w:szCs w:val="18"/>
              </w:rPr>
            </w:pPr>
          </w:p>
          <w:p w14:paraId="15932EE6" w14:textId="77777777" w:rsidR="004D0486" w:rsidRDefault="004D0486" w:rsidP="00BA2883">
            <w:pPr>
              <w:spacing w:line="300" w:lineRule="auto"/>
              <w:rPr>
                <w:bCs/>
                <w:iCs/>
                <w:szCs w:val="18"/>
              </w:rPr>
            </w:pPr>
          </w:p>
          <w:p w14:paraId="4A7AFC3B" w14:textId="77777777" w:rsidR="004D0486" w:rsidRDefault="004D0486" w:rsidP="00BA2883">
            <w:pPr>
              <w:spacing w:line="300" w:lineRule="auto"/>
              <w:rPr>
                <w:bCs/>
                <w:iCs/>
                <w:szCs w:val="18"/>
              </w:rPr>
            </w:pPr>
          </w:p>
          <w:p w14:paraId="6B2B32A1" w14:textId="77777777" w:rsidR="004D0486" w:rsidRDefault="004D0486" w:rsidP="00BA2883">
            <w:pPr>
              <w:spacing w:line="300" w:lineRule="auto"/>
              <w:rPr>
                <w:bCs/>
                <w:iCs/>
                <w:szCs w:val="18"/>
              </w:rPr>
            </w:pPr>
          </w:p>
          <w:p w14:paraId="73424A77" w14:textId="77777777" w:rsidR="004D0486" w:rsidRDefault="004D0486" w:rsidP="00BA2883">
            <w:pPr>
              <w:spacing w:line="300" w:lineRule="auto"/>
              <w:rPr>
                <w:bCs/>
                <w:iCs/>
                <w:szCs w:val="18"/>
              </w:rPr>
            </w:pPr>
          </w:p>
          <w:p w14:paraId="512F9A5C" w14:textId="77777777" w:rsidR="004D0486" w:rsidRDefault="004D0486" w:rsidP="00BA2883">
            <w:pPr>
              <w:spacing w:line="300" w:lineRule="auto"/>
              <w:rPr>
                <w:bCs/>
                <w:iCs/>
                <w:szCs w:val="18"/>
              </w:rPr>
            </w:pPr>
          </w:p>
          <w:p w14:paraId="2A41A140" w14:textId="77777777" w:rsidR="004D0486" w:rsidRDefault="004D0486" w:rsidP="00BA2883">
            <w:pPr>
              <w:spacing w:line="300" w:lineRule="auto"/>
              <w:rPr>
                <w:bCs/>
                <w:iCs/>
                <w:szCs w:val="18"/>
              </w:rPr>
            </w:pPr>
          </w:p>
          <w:p w14:paraId="32D3E852" w14:textId="77777777" w:rsidR="004D0486" w:rsidRDefault="004D0486" w:rsidP="00BA2883">
            <w:pPr>
              <w:spacing w:line="300" w:lineRule="auto"/>
              <w:rPr>
                <w:bCs/>
                <w:iCs/>
                <w:szCs w:val="18"/>
              </w:rPr>
            </w:pPr>
          </w:p>
          <w:p w14:paraId="3CA4A829" w14:textId="77777777" w:rsidR="004D0486" w:rsidRDefault="004D0486" w:rsidP="00BA2883">
            <w:pPr>
              <w:spacing w:line="300" w:lineRule="auto"/>
              <w:rPr>
                <w:bCs/>
                <w:iCs/>
                <w:szCs w:val="18"/>
              </w:rPr>
            </w:pPr>
          </w:p>
          <w:p w14:paraId="4D0E2F14" w14:textId="77777777" w:rsidR="00853DE3" w:rsidRDefault="00853DE3" w:rsidP="00BA2883">
            <w:pPr>
              <w:spacing w:line="300" w:lineRule="auto"/>
              <w:rPr>
                <w:bCs/>
                <w:iCs/>
                <w:szCs w:val="18"/>
              </w:rPr>
            </w:pPr>
          </w:p>
          <w:p w14:paraId="552C0A7A" w14:textId="77777777" w:rsidR="00853DE3" w:rsidRDefault="00853DE3" w:rsidP="00BA2883">
            <w:pPr>
              <w:spacing w:line="300" w:lineRule="auto"/>
              <w:rPr>
                <w:bCs/>
                <w:iCs/>
                <w:szCs w:val="18"/>
              </w:rPr>
            </w:pPr>
          </w:p>
          <w:p w14:paraId="28A4D3DB" w14:textId="77777777" w:rsidR="00853DE3" w:rsidRDefault="00853DE3" w:rsidP="00BA2883">
            <w:pPr>
              <w:spacing w:line="300" w:lineRule="auto"/>
              <w:rPr>
                <w:bCs/>
                <w:iCs/>
                <w:szCs w:val="18"/>
              </w:rPr>
            </w:pPr>
          </w:p>
          <w:p w14:paraId="4526C8AE" w14:textId="77777777" w:rsidR="00853DE3" w:rsidRDefault="00853DE3" w:rsidP="00BA2883">
            <w:pPr>
              <w:spacing w:line="300" w:lineRule="auto"/>
              <w:rPr>
                <w:bCs/>
                <w:iCs/>
                <w:szCs w:val="18"/>
              </w:rPr>
            </w:pPr>
          </w:p>
          <w:p w14:paraId="3C399FC2" w14:textId="77777777" w:rsidR="00853DE3" w:rsidRDefault="00853DE3" w:rsidP="00BA2883">
            <w:pPr>
              <w:spacing w:line="300" w:lineRule="auto"/>
              <w:rPr>
                <w:bCs/>
                <w:iCs/>
                <w:szCs w:val="18"/>
              </w:rPr>
            </w:pPr>
          </w:p>
          <w:p w14:paraId="24D780CD" w14:textId="77777777" w:rsidR="00853DE3" w:rsidRDefault="00853DE3" w:rsidP="00BA2883">
            <w:pPr>
              <w:spacing w:line="300" w:lineRule="auto"/>
              <w:rPr>
                <w:bCs/>
                <w:iCs/>
                <w:szCs w:val="18"/>
              </w:rPr>
            </w:pPr>
          </w:p>
          <w:p w14:paraId="7169CCCA" w14:textId="77777777" w:rsidR="00853DE3" w:rsidRDefault="00853DE3" w:rsidP="00BA2883">
            <w:pPr>
              <w:spacing w:line="300" w:lineRule="auto"/>
              <w:rPr>
                <w:bCs/>
                <w:iCs/>
                <w:szCs w:val="18"/>
              </w:rPr>
            </w:pPr>
          </w:p>
          <w:p w14:paraId="3DDCC3BF" w14:textId="77777777" w:rsidR="00853DE3" w:rsidRDefault="00853DE3" w:rsidP="00BA2883">
            <w:pPr>
              <w:spacing w:line="300" w:lineRule="auto"/>
              <w:rPr>
                <w:bCs/>
                <w:iCs/>
                <w:szCs w:val="18"/>
              </w:rPr>
            </w:pPr>
          </w:p>
          <w:p w14:paraId="51081988" w14:textId="77777777" w:rsidR="00853DE3" w:rsidRDefault="00853DE3" w:rsidP="00BA2883">
            <w:pPr>
              <w:spacing w:line="300" w:lineRule="auto"/>
              <w:rPr>
                <w:bCs/>
                <w:iCs/>
                <w:szCs w:val="18"/>
              </w:rPr>
            </w:pPr>
          </w:p>
          <w:p w14:paraId="2622CDE8" w14:textId="77777777" w:rsidR="00853DE3" w:rsidRDefault="00853DE3" w:rsidP="00BA2883">
            <w:pPr>
              <w:spacing w:line="300" w:lineRule="auto"/>
              <w:rPr>
                <w:bCs/>
                <w:iCs/>
                <w:szCs w:val="18"/>
              </w:rPr>
            </w:pPr>
          </w:p>
          <w:p w14:paraId="1D704C22" w14:textId="77777777" w:rsidR="00853DE3" w:rsidRDefault="00853DE3" w:rsidP="00BA2883">
            <w:pPr>
              <w:spacing w:line="300" w:lineRule="auto"/>
              <w:rPr>
                <w:bCs/>
                <w:iCs/>
                <w:szCs w:val="18"/>
              </w:rPr>
            </w:pPr>
          </w:p>
          <w:p w14:paraId="4FEFEBF6" w14:textId="77777777" w:rsidR="00853DE3" w:rsidRDefault="00853DE3" w:rsidP="00BA2883">
            <w:pPr>
              <w:spacing w:line="300" w:lineRule="auto"/>
              <w:rPr>
                <w:bCs/>
                <w:iCs/>
                <w:szCs w:val="18"/>
              </w:rPr>
            </w:pPr>
          </w:p>
          <w:p w14:paraId="15D684CF" w14:textId="77777777" w:rsidR="00853DE3" w:rsidRDefault="00853DE3" w:rsidP="00BA2883">
            <w:pPr>
              <w:spacing w:line="300" w:lineRule="auto"/>
              <w:rPr>
                <w:bCs/>
                <w:iCs/>
                <w:szCs w:val="18"/>
              </w:rPr>
            </w:pPr>
          </w:p>
          <w:p w14:paraId="7970AC8D" w14:textId="77777777" w:rsidR="00853DE3" w:rsidRDefault="00853DE3" w:rsidP="00BA2883">
            <w:pPr>
              <w:spacing w:line="300" w:lineRule="auto"/>
              <w:rPr>
                <w:bCs/>
                <w:iCs/>
                <w:szCs w:val="18"/>
              </w:rPr>
            </w:pPr>
          </w:p>
          <w:p w14:paraId="605598F3" w14:textId="77777777" w:rsidR="00853DE3" w:rsidRDefault="00853DE3" w:rsidP="00BA2883">
            <w:pPr>
              <w:spacing w:line="300" w:lineRule="auto"/>
              <w:rPr>
                <w:bCs/>
                <w:iCs/>
                <w:szCs w:val="18"/>
              </w:rPr>
            </w:pPr>
          </w:p>
          <w:p w14:paraId="0DAB60D3" w14:textId="77777777" w:rsidR="00853DE3" w:rsidRDefault="00853DE3" w:rsidP="00BA2883">
            <w:pPr>
              <w:spacing w:line="300" w:lineRule="auto"/>
              <w:rPr>
                <w:bCs/>
                <w:iCs/>
                <w:szCs w:val="18"/>
              </w:rPr>
            </w:pPr>
          </w:p>
          <w:p w14:paraId="71D6D5DD" w14:textId="77777777" w:rsidR="00853DE3" w:rsidRDefault="00853DE3" w:rsidP="00BA2883">
            <w:pPr>
              <w:spacing w:line="300" w:lineRule="auto"/>
              <w:rPr>
                <w:bCs/>
                <w:iCs/>
                <w:szCs w:val="18"/>
              </w:rPr>
            </w:pPr>
          </w:p>
          <w:p w14:paraId="36CABA8F" w14:textId="77777777" w:rsidR="00853DE3" w:rsidRDefault="00853DE3" w:rsidP="00BA2883">
            <w:pPr>
              <w:spacing w:line="300" w:lineRule="auto"/>
              <w:rPr>
                <w:bCs/>
                <w:iCs/>
                <w:szCs w:val="18"/>
              </w:rPr>
            </w:pPr>
          </w:p>
          <w:p w14:paraId="00CFACC7" w14:textId="77777777" w:rsidR="00853DE3" w:rsidRDefault="00853DE3" w:rsidP="00BA2883">
            <w:pPr>
              <w:spacing w:line="300" w:lineRule="auto"/>
              <w:rPr>
                <w:bCs/>
                <w:iCs/>
                <w:szCs w:val="18"/>
              </w:rPr>
            </w:pPr>
          </w:p>
          <w:p w14:paraId="3DBC23B6" w14:textId="77777777" w:rsidR="00853DE3" w:rsidRDefault="00853DE3" w:rsidP="00BA2883">
            <w:pPr>
              <w:spacing w:line="300" w:lineRule="auto"/>
              <w:rPr>
                <w:bCs/>
                <w:iCs/>
                <w:szCs w:val="18"/>
              </w:rPr>
            </w:pPr>
          </w:p>
          <w:p w14:paraId="068463FD" w14:textId="77777777" w:rsidR="00853DE3" w:rsidRPr="00454D4B" w:rsidRDefault="00853DE3" w:rsidP="00BA2883">
            <w:pPr>
              <w:spacing w:line="300" w:lineRule="auto"/>
              <w:rPr>
                <w:bCs/>
                <w:iCs/>
                <w:szCs w:val="18"/>
              </w:rPr>
            </w:pPr>
          </w:p>
        </w:tc>
      </w:tr>
      <w:bookmarkEnd w:id="5"/>
    </w:tbl>
    <w:p w14:paraId="5C242910" w14:textId="77777777" w:rsidR="004D0486" w:rsidRDefault="004D0486" w:rsidP="004D0486"/>
    <w:tbl>
      <w:tblPr>
        <w:tblStyle w:val="TableGrid"/>
        <w:tblW w:w="9214" w:type="dxa"/>
        <w:tblInd w:w="-147" w:type="dxa"/>
        <w:tblLook w:val="04A0" w:firstRow="1" w:lastRow="0" w:firstColumn="1" w:lastColumn="0" w:noHBand="0" w:noVBand="1"/>
      </w:tblPr>
      <w:tblGrid>
        <w:gridCol w:w="9214"/>
      </w:tblGrid>
      <w:tr w:rsidR="004D0486" w:rsidRPr="00454D4B" w14:paraId="26C5882B" w14:textId="77777777" w:rsidTr="00BA2883">
        <w:tc>
          <w:tcPr>
            <w:tcW w:w="9214" w:type="dxa"/>
          </w:tcPr>
          <w:p w14:paraId="72482480" w14:textId="77777777" w:rsidR="004D0486" w:rsidRDefault="004D0486" w:rsidP="0029279C">
            <w:pPr>
              <w:rPr>
                <w:b/>
                <w:szCs w:val="22"/>
              </w:rPr>
            </w:pPr>
            <w:r w:rsidRPr="009536BA">
              <w:rPr>
                <w:b/>
                <w:szCs w:val="22"/>
              </w:rPr>
              <w:t>Future plans</w:t>
            </w:r>
          </w:p>
          <w:p w14:paraId="54AD2C99" w14:textId="77777777" w:rsidR="004D0486" w:rsidRPr="009536BA" w:rsidRDefault="004D0486" w:rsidP="0029279C">
            <w:pPr>
              <w:rPr>
                <w:bCs/>
                <w:i/>
                <w:iCs/>
                <w:sz w:val="20"/>
              </w:rPr>
            </w:pPr>
            <w:r>
              <w:rPr>
                <w:bCs/>
                <w:i/>
                <w:iCs/>
                <w:sz w:val="20"/>
              </w:rPr>
              <w:t>Describe (in no more than half a page) how you will sustain contact with your counterpart(s) in China after this Exchange. Include any plans to carry out collaborative research together, apply for grant funding, or produce research outputs such as research publications / patents etc.</w:t>
            </w:r>
          </w:p>
          <w:p w14:paraId="1294CB37" w14:textId="77777777" w:rsidR="004D0486" w:rsidRDefault="004D0486" w:rsidP="00BA2883">
            <w:pPr>
              <w:spacing w:line="300" w:lineRule="auto"/>
              <w:rPr>
                <w:bCs/>
                <w:szCs w:val="22"/>
              </w:rPr>
            </w:pPr>
          </w:p>
          <w:p w14:paraId="7144CA74" w14:textId="77777777" w:rsidR="004D0486" w:rsidRDefault="004D0486" w:rsidP="00BA2883">
            <w:pPr>
              <w:spacing w:line="300" w:lineRule="auto"/>
              <w:rPr>
                <w:bCs/>
                <w:szCs w:val="22"/>
              </w:rPr>
            </w:pPr>
          </w:p>
          <w:p w14:paraId="7717BD4C" w14:textId="77777777" w:rsidR="004D0486" w:rsidRDefault="004D0486" w:rsidP="00BA2883">
            <w:pPr>
              <w:spacing w:line="300" w:lineRule="auto"/>
              <w:rPr>
                <w:bCs/>
                <w:szCs w:val="22"/>
              </w:rPr>
            </w:pPr>
          </w:p>
          <w:p w14:paraId="64C601DF" w14:textId="77777777" w:rsidR="004D0486" w:rsidRDefault="004D0486" w:rsidP="00BA2883">
            <w:pPr>
              <w:spacing w:line="300" w:lineRule="auto"/>
              <w:rPr>
                <w:bCs/>
                <w:szCs w:val="22"/>
              </w:rPr>
            </w:pPr>
          </w:p>
          <w:p w14:paraId="1B42AC32" w14:textId="77777777" w:rsidR="004D0486" w:rsidRDefault="004D0486" w:rsidP="00BA2883">
            <w:pPr>
              <w:spacing w:line="300" w:lineRule="auto"/>
              <w:rPr>
                <w:bCs/>
                <w:szCs w:val="22"/>
              </w:rPr>
            </w:pPr>
          </w:p>
          <w:p w14:paraId="67D4A805" w14:textId="77777777" w:rsidR="004D0486" w:rsidRDefault="004D0486" w:rsidP="00BA2883">
            <w:pPr>
              <w:spacing w:line="300" w:lineRule="auto"/>
              <w:rPr>
                <w:bCs/>
                <w:szCs w:val="22"/>
              </w:rPr>
            </w:pPr>
          </w:p>
          <w:p w14:paraId="643EA7F3" w14:textId="77777777" w:rsidR="004D0486" w:rsidRDefault="004D0486" w:rsidP="00BA2883">
            <w:pPr>
              <w:spacing w:line="300" w:lineRule="auto"/>
              <w:rPr>
                <w:bCs/>
                <w:szCs w:val="22"/>
              </w:rPr>
            </w:pPr>
          </w:p>
          <w:p w14:paraId="52BDF0D7" w14:textId="77777777" w:rsidR="004D0486" w:rsidRDefault="004D0486" w:rsidP="00BA2883">
            <w:pPr>
              <w:spacing w:line="300" w:lineRule="auto"/>
              <w:rPr>
                <w:bCs/>
                <w:szCs w:val="22"/>
              </w:rPr>
            </w:pPr>
          </w:p>
          <w:p w14:paraId="5BCD4098" w14:textId="77777777" w:rsidR="004D0486" w:rsidRDefault="004D0486" w:rsidP="00BA2883">
            <w:pPr>
              <w:spacing w:line="300" w:lineRule="auto"/>
              <w:rPr>
                <w:bCs/>
                <w:szCs w:val="22"/>
              </w:rPr>
            </w:pPr>
          </w:p>
          <w:p w14:paraId="6C33F4E9" w14:textId="77777777" w:rsidR="004D0486" w:rsidRDefault="004D0486" w:rsidP="00BA2883">
            <w:pPr>
              <w:spacing w:line="300" w:lineRule="auto"/>
              <w:rPr>
                <w:bCs/>
                <w:szCs w:val="22"/>
              </w:rPr>
            </w:pPr>
          </w:p>
          <w:p w14:paraId="20478BDA" w14:textId="77777777" w:rsidR="004D0486" w:rsidRDefault="004D0486" w:rsidP="00BA2883">
            <w:pPr>
              <w:spacing w:line="300" w:lineRule="auto"/>
              <w:rPr>
                <w:bCs/>
                <w:szCs w:val="22"/>
              </w:rPr>
            </w:pPr>
          </w:p>
          <w:p w14:paraId="73CCF1C0" w14:textId="77777777" w:rsidR="004D0486" w:rsidRDefault="004D0486" w:rsidP="00BA2883">
            <w:pPr>
              <w:spacing w:line="300" w:lineRule="auto"/>
              <w:rPr>
                <w:bCs/>
                <w:szCs w:val="22"/>
              </w:rPr>
            </w:pPr>
          </w:p>
          <w:p w14:paraId="18633E80" w14:textId="77777777" w:rsidR="004D0486" w:rsidRDefault="004D0486" w:rsidP="00BA2883">
            <w:pPr>
              <w:spacing w:line="300" w:lineRule="auto"/>
              <w:rPr>
                <w:bCs/>
                <w:szCs w:val="22"/>
              </w:rPr>
            </w:pPr>
          </w:p>
          <w:p w14:paraId="32616F9F" w14:textId="77777777" w:rsidR="004D0486" w:rsidRDefault="004D0486" w:rsidP="00BA2883">
            <w:pPr>
              <w:spacing w:line="300" w:lineRule="auto"/>
              <w:rPr>
                <w:bCs/>
                <w:szCs w:val="22"/>
              </w:rPr>
            </w:pPr>
          </w:p>
          <w:p w14:paraId="33A6F303" w14:textId="77777777" w:rsidR="004D0486" w:rsidRPr="00454D4B" w:rsidRDefault="004D0486" w:rsidP="00BA2883">
            <w:pPr>
              <w:spacing w:line="300" w:lineRule="auto"/>
              <w:rPr>
                <w:bCs/>
                <w:szCs w:val="22"/>
              </w:rPr>
            </w:pPr>
          </w:p>
        </w:tc>
      </w:tr>
      <w:tr w:rsidR="00853DE3" w:rsidRPr="00454D4B" w14:paraId="7F4C39DC" w14:textId="77777777" w:rsidTr="00BA2883">
        <w:tc>
          <w:tcPr>
            <w:tcW w:w="9214" w:type="dxa"/>
          </w:tcPr>
          <w:p w14:paraId="5794B763" w14:textId="77777777" w:rsidR="00853DE3" w:rsidRPr="009536BA" w:rsidRDefault="00853DE3" w:rsidP="004B79D7">
            <w:pPr>
              <w:rPr>
                <w:b/>
                <w:szCs w:val="22"/>
              </w:rPr>
            </w:pPr>
          </w:p>
        </w:tc>
      </w:tr>
    </w:tbl>
    <w:p w14:paraId="03059771" w14:textId="77777777" w:rsidR="004D0486" w:rsidRPr="00F1331D" w:rsidRDefault="004D0486" w:rsidP="004D0486">
      <w:pPr>
        <w:pBdr>
          <w:top w:val="single" w:sz="4" w:space="1" w:color="auto"/>
          <w:left w:val="single" w:sz="4" w:space="4" w:color="auto"/>
          <w:bottom w:val="single" w:sz="4" w:space="1" w:color="auto"/>
          <w:right w:val="single" w:sz="4" w:space="4" w:color="auto"/>
        </w:pBdr>
        <w:jc w:val="both"/>
        <w:rPr>
          <w:b/>
          <w:bCs/>
        </w:rPr>
      </w:pPr>
      <w:r w:rsidRPr="00F1331D">
        <w:rPr>
          <w:b/>
          <w:bCs/>
        </w:rPr>
        <w:t>Potential impact</w:t>
      </w:r>
    </w:p>
    <w:p w14:paraId="088F77E9" w14:textId="77777777" w:rsidR="004D0486" w:rsidRPr="00F1331D" w:rsidRDefault="004D0486" w:rsidP="004D0486">
      <w:pPr>
        <w:pBdr>
          <w:top w:val="single" w:sz="4" w:space="1" w:color="auto"/>
          <w:left w:val="single" w:sz="4" w:space="4" w:color="auto"/>
          <w:bottom w:val="single" w:sz="4" w:space="1" w:color="auto"/>
          <w:right w:val="single" w:sz="4" w:space="4" w:color="auto"/>
        </w:pBdr>
        <w:jc w:val="both"/>
        <w:rPr>
          <w:i/>
        </w:rPr>
      </w:pPr>
      <w:r w:rsidRPr="00F1331D">
        <w:rPr>
          <w:i/>
          <w:sz w:val="20"/>
        </w:rPr>
        <w:t xml:space="preserve">Describe </w:t>
      </w:r>
      <w:r w:rsidRPr="009536BA">
        <w:rPr>
          <w:i/>
          <w:sz w:val="20"/>
        </w:rPr>
        <w:t>(</w:t>
      </w:r>
      <w:r w:rsidRPr="00F1331D">
        <w:rPr>
          <w:i/>
          <w:sz w:val="20"/>
        </w:rPr>
        <w:t xml:space="preserve">in </w:t>
      </w:r>
      <w:r w:rsidRPr="009536BA">
        <w:rPr>
          <w:i/>
          <w:sz w:val="20"/>
        </w:rPr>
        <w:t>no more than</w:t>
      </w:r>
      <w:r w:rsidRPr="00F1331D">
        <w:rPr>
          <w:i/>
          <w:sz w:val="20"/>
        </w:rPr>
        <w:t xml:space="preserve"> half a page</w:t>
      </w:r>
      <w:r w:rsidRPr="009536BA">
        <w:rPr>
          <w:i/>
          <w:sz w:val="20"/>
        </w:rPr>
        <w:t>)</w:t>
      </w:r>
      <w:r w:rsidRPr="00F1331D">
        <w:rPr>
          <w:i/>
          <w:sz w:val="20"/>
        </w:rPr>
        <w:t xml:space="preserve"> how you envisage the Exchange proposed will ultimately lead </w:t>
      </w:r>
      <w:r>
        <w:rPr>
          <w:i/>
          <w:sz w:val="20"/>
        </w:rPr>
        <w:t>to positive impacts on the health of diverse populations within NZ and China, and on the scientific relationship between NZ and China.</w:t>
      </w:r>
    </w:p>
    <w:p w14:paraId="02F7DF6C"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7A42D810"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7167C458"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34E44873"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34BC2D95"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322D83BF"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17240F54"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5D6CD44B"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331925BA"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66C91A4C"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4C02CB9F"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224A6FD3"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1CB0BC0F"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432B4D16"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6F392353"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7E0D1B4A"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57DCD48D"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4DD30A00"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0731469F"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13F01B07"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3433879B" w14:textId="4B084776" w:rsidR="004D0486" w:rsidRDefault="00853DE3" w:rsidP="004D0486">
      <w:pPr>
        <w:jc w:val="both"/>
      </w:pPr>
      <w:bookmarkStart w:id="6" w:name="_Hlk102999532"/>
      <w:r>
        <w:br w:type="column"/>
      </w:r>
    </w:p>
    <w:bookmarkEnd w:id="6"/>
    <w:p w14:paraId="37E60479" w14:textId="77777777" w:rsidR="004D0486" w:rsidRPr="007C458F" w:rsidRDefault="004D0486" w:rsidP="004D0486">
      <w:pPr>
        <w:pBdr>
          <w:top w:val="single" w:sz="4" w:space="1" w:color="auto"/>
          <w:left w:val="single" w:sz="4" w:space="4" w:color="auto"/>
          <w:bottom w:val="single" w:sz="4" w:space="1" w:color="auto"/>
          <w:right w:val="single" w:sz="4" w:space="4" w:color="auto"/>
        </w:pBdr>
        <w:jc w:val="both"/>
        <w:rPr>
          <w:b/>
          <w:bCs/>
          <w:iCs/>
        </w:rPr>
      </w:pPr>
      <w:r w:rsidRPr="007C458F">
        <w:rPr>
          <w:b/>
          <w:bCs/>
          <w:iCs/>
        </w:rPr>
        <w:t xml:space="preserve">Budget </w:t>
      </w:r>
      <w:r>
        <w:rPr>
          <w:b/>
          <w:bCs/>
          <w:iCs/>
        </w:rPr>
        <w:t>summary</w:t>
      </w:r>
    </w:p>
    <w:p w14:paraId="0E467485" w14:textId="43AC4016" w:rsidR="004D0486" w:rsidRDefault="004D0486" w:rsidP="004D0486">
      <w:pPr>
        <w:pBdr>
          <w:top w:val="single" w:sz="4" w:space="1" w:color="auto"/>
          <w:left w:val="single" w:sz="4" w:space="4" w:color="auto"/>
          <w:bottom w:val="single" w:sz="4" w:space="1" w:color="auto"/>
          <w:right w:val="single" w:sz="4" w:space="4" w:color="auto"/>
        </w:pBdr>
        <w:jc w:val="both"/>
        <w:rPr>
          <w:i/>
          <w:sz w:val="20"/>
        </w:rPr>
      </w:pPr>
      <w:r w:rsidRPr="007C458F">
        <w:rPr>
          <w:i/>
          <w:sz w:val="20"/>
        </w:rPr>
        <w:t xml:space="preserve">Please show the overall budget </w:t>
      </w:r>
      <w:r w:rsidR="00B4154D">
        <w:rPr>
          <w:i/>
          <w:sz w:val="20"/>
        </w:rPr>
        <w:t xml:space="preserve">as itemised below, and justify costs (in no more than </w:t>
      </w:r>
      <w:r w:rsidR="00853DE3">
        <w:rPr>
          <w:i/>
          <w:sz w:val="20"/>
        </w:rPr>
        <w:t>¾ of</w:t>
      </w:r>
      <w:r w:rsidR="00B4154D">
        <w:rPr>
          <w:i/>
          <w:sz w:val="20"/>
        </w:rPr>
        <w:t xml:space="preserve"> a page). F</w:t>
      </w:r>
      <w:r w:rsidRPr="007C458F">
        <w:rPr>
          <w:i/>
          <w:sz w:val="20"/>
        </w:rPr>
        <w:t>ull details</w:t>
      </w:r>
      <w:r w:rsidR="00B4154D">
        <w:rPr>
          <w:i/>
          <w:sz w:val="20"/>
        </w:rPr>
        <w:t xml:space="preserve"> of costs should be provided</w:t>
      </w:r>
      <w:r w:rsidRPr="007C458F">
        <w:rPr>
          <w:i/>
          <w:sz w:val="20"/>
        </w:rPr>
        <w:t xml:space="preserve"> in a separate Excel spreadsheet</w:t>
      </w:r>
      <w:r w:rsidR="00B4154D">
        <w:rPr>
          <w:i/>
          <w:sz w:val="20"/>
        </w:rPr>
        <w:t>, based on the template provide</w:t>
      </w:r>
      <w:r w:rsidR="009521EC">
        <w:rPr>
          <w:i/>
          <w:sz w:val="20"/>
        </w:rPr>
        <w:t>d</w:t>
      </w:r>
      <w:r w:rsidRPr="007C458F">
        <w:rPr>
          <w:i/>
          <w:sz w:val="20"/>
        </w:rPr>
        <w:t xml:space="preserve">, </w:t>
      </w:r>
      <w:r w:rsidR="00B4154D">
        <w:rPr>
          <w:i/>
          <w:sz w:val="20"/>
        </w:rPr>
        <w:t>along with</w:t>
      </w:r>
      <w:r w:rsidRPr="007C458F">
        <w:rPr>
          <w:i/>
          <w:sz w:val="20"/>
        </w:rPr>
        <w:t xml:space="preserve"> quote</w:t>
      </w:r>
      <w:r w:rsidR="00B4154D">
        <w:rPr>
          <w:i/>
          <w:sz w:val="20"/>
        </w:rPr>
        <w:t>s for major items such as airfares.</w:t>
      </w:r>
    </w:p>
    <w:p w14:paraId="66BA0725" w14:textId="77777777" w:rsidR="00853DE3" w:rsidRDefault="00853DE3" w:rsidP="004D0486">
      <w:pPr>
        <w:pBdr>
          <w:top w:val="single" w:sz="4" w:space="1" w:color="auto"/>
          <w:left w:val="single" w:sz="4" w:space="4" w:color="auto"/>
          <w:bottom w:val="single" w:sz="4" w:space="1" w:color="auto"/>
          <w:right w:val="single" w:sz="4" w:space="4" w:color="auto"/>
        </w:pBdr>
        <w:jc w:val="both"/>
        <w:rPr>
          <w:i/>
          <w:sz w:val="20"/>
        </w:rPr>
      </w:pPr>
    </w:p>
    <w:p w14:paraId="2B43BD06" w14:textId="5AB3A0C2" w:rsidR="004D0486" w:rsidRPr="0029279C" w:rsidRDefault="004D0486" w:rsidP="0029279C">
      <w:pPr>
        <w:pBdr>
          <w:top w:val="single" w:sz="4" w:space="1" w:color="auto"/>
          <w:left w:val="single" w:sz="4" w:space="4" w:color="auto"/>
          <w:bottom w:val="single" w:sz="4" w:space="1" w:color="auto"/>
          <w:right w:val="single" w:sz="4" w:space="4" w:color="auto"/>
        </w:pBdr>
        <w:tabs>
          <w:tab w:val="left" w:pos="3119"/>
        </w:tabs>
        <w:jc w:val="both"/>
        <w:rPr>
          <w:szCs w:val="24"/>
        </w:rPr>
      </w:pPr>
      <w:r w:rsidRPr="0029279C">
        <w:rPr>
          <w:szCs w:val="24"/>
        </w:rPr>
        <w:t>Travel costs</w:t>
      </w:r>
      <w:r w:rsidR="00B4154D">
        <w:rPr>
          <w:szCs w:val="24"/>
        </w:rPr>
        <w:tab/>
        <w:t>$</w:t>
      </w:r>
    </w:p>
    <w:p w14:paraId="5842CC32" w14:textId="4C31F622" w:rsidR="004D0486" w:rsidRDefault="004D0486" w:rsidP="0029279C">
      <w:pPr>
        <w:pBdr>
          <w:top w:val="single" w:sz="4" w:space="1" w:color="auto"/>
          <w:left w:val="single" w:sz="4" w:space="4" w:color="auto"/>
          <w:bottom w:val="single" w:sz="4" w:space="1" w:color="auto"/>
          <w:right w:val="single" w:sz="4" w:space="4" w:color="auto"/>
        </w:pBdr>
        <w:tabs>
          <w:tab w:val="left" w:pos="3119"/>
        </w:tabs>
        <w:jc w:val="both"/>
        <w:rPr>
          <w:szCs w:val="24"/>
        </w:rPr>
      </w:pPr>
      <w:r w:rsidRPr="0029279C">
        <w:rPr>
          <w:szCs w:val="24"/>
        </w:rPr>
        <w:t>Accommodation costs</w:t>
      </w:r>
      <w:r>
        <w:rPr>
          <w:szCs w:val="24"/>
        </w:rPr>
        <w:tab/>
        <w:t>$</w:t>
      </w:r>
    </w:p>
    <w:p w14:paraId="7CD4753A" w14:textId="37EA3F65" w:rsidR="004D0486" w:rsidRPr="0029279C" w:rsidRDefault="004D0486" w:rsidP="0029279C">
      <w:pPr>
        <w:pBdr>
          <w:top w:val="single" w:sz="4" w:space="1" w:color="auto"/>
          <w:left w:val="single" w:sz="4" w:space="4" w:color="auto"/>
          <w:bottom w:val="single" w:sz="4" w:space="1" w:color="auto"/>
          <w:right w:val="single" w:sz="4" w:space="4" w:color="auto"/>
        </w:pBdr>
        <w:tabs>
          <w:tab w:val="left" w:pos="3119"/>
        </w:tabs>
        <w:jc w:val="both"/>
        <w:rPr>
          <w:szCs w:val="24"/>
        </w:rPr>
      </w:pPr>
      <w:r>
        <w:rPr>
          <w:szCs w:val="24"/>
        </w:rPr>
        <w:t>Working expenses (NZ only)</w:t>
      </w:r>
      <w:r w:rsidR="00B4154D">
        <w:rPr>
          <w:szCs w:val="24"/>
        </w:rPr>
        <w:tab/>
        <w:t>$</w:t>
      </w:r>
    </w:p>
    <w:p w14:paraId="3F41E144" w14:textId="328B2E21" w:rsidR="004D0486" w:rsidRPr="0029279C" w:rsidRDefault="004D0486" w:rsidP="0029279C">
      <w:pPr>
        <w:pBdr>
          <w:top w:val="single" w:sz="4" w:space="1" w:color="auto"/>
          <w:left w:val="single" w:sz="4" w:space="4" w:color="auto"/>
          <w:bottom w:val="single" w:sz="4" w:space="1" w:color="auto"/>
          <w:right w:val="single" w:sz="4" w:space="4" w:color="auto"/>
        </w:pBdr>
        <w:tabs>
          <w:tab w:val="left" w:pos="3119"/>
        </w:tabs>
        <w:jc w:val="both"/>
        <w:rPr>
          <w:b/>
          <w:szCs w:val="24"/>
        </w:rPr>
      </w:pPr>
      <w:r w:rsidRPr="0029279C">
        <w:rPr>
          <w:b/>
          <w:szCs w:val="24"/>
        </w:rPr>
        <w:t>Total</w:t>
      </w:r>
      <w:r w:rsidR="00B4154D" w:rsidRPr="0029279C">
        <w:rPr>
          <w:b/>
          <w:szCs w:val="24"/>
        </w:rPr>
        <w:tab/>
        <w:t>$</w:t>
      </w:r>
    </w:p>
    <w:p w14:paraId="69C84E11"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5BA76B7C"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77EC0756"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6C7D6B20"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0799C332"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1D863805"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687DBBF8"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3AA0FCE6"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58ECAC27"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4AD19E8C" w14:textId="77777777" w:rsidR="004D0486" w:rsidRDefault="004D0486" w:rsidP="004D0486">
      <w:pPr>
        <w:pBdr>
          <w:top w:val="single" w:sz="4" w:space="1" w:color="auto"/>
          <w:left w:val="single" w:sz="4" w:space="4" w:color="auto"/>
          <w:bottom w:val="single" w:sz="4" w:space="1" w:color="auto"/>
          <w:right w:val="single" w:sz="4" w:space="4" w:color="auto"/>
        </w:pBdr>
        <w:jc w:val="both"/>
      </w:pPr>
    </w:p>
    <w:p w14:paraId="4D22586C" w14:textId="77777777" w:rsidR="004B79D7" w:rsidRDefault="004B79D7" w:rsidP="004D0486">
      <w:pPr>
        <w:pBdr>
          <w:top w:val="single" w:sz="4" w:space="1" w:color="auto"/>
          <w:left w:val="single" w:sz="4" w:space="4" w:color="auto"/>
          <w:bottom w:val="single" w:sz="4" w:space="1" w:color="auto"/>
          <w:right w:val="single" w:sz="4" w:space="4" w:color="auto"/>
        </w:pBdr>
        <w:jc w:val="both"/>
      </w:pPr>
    </w:p>
    <w:p w14:paraId="570665E4" w14:textId="77777777" w:rsidR="004B79D7" w:rsidRDefault="004B79D7" w:rsidP="004D0486">
      <w:pPr>
        <w:pBdr>
          <w:top w:val="single" w:sz="4" w:space="1" w:color="auto"/>
          <w:left w:val="single" w:sz="4" w:space="4" w:color="auto"/>
          <w:bottom w:val="single" w:sz="4" w:space="1" w:color="auto"/>
          <w:right w:val="single" w:sz="4" w:space="4" w:color="auto"/>
        </w:pBdr>
        <w:jc w:val="both"/>
      </w:pPr>
    </w:p>
    <w:p w14:paraId="22879687" w14:textId="77777777" w:rsidR="004B79D7" w:rsidRDefault="004B79D7" w:rsidP="004D0486">
      <w:pPr>
        <w:pBdr>
          <w:top w:val="single" w:sz="4" w:space="1" w:color="auto"/>
          <w:left w:val="single" w:sz="4" w:space="4" w:color="auto"/>
          <w:bottom w:val="single" w:sz="4" w:space="1" w:color="auto"/>
          <w:right w:val="single" w:sz="4" w:space="4" w:color="auto"/>
        </w:pBdr>
        <w:jc w:val="both"/>
      </w:pPr>
    </w:p>
    <w:p w14:paraId="2430665E" w14:textId="77777777" w:rsidR="004B79D7" w:rsidRDefault="004B79D7" w:rsidP="004D0486">
      <w:pPr>
        <w:pBdr>
          <w:top w:val="single" w:sz="4" w:space="1" w:color="auto"/>
          <w:left w:val="single" w:sz="4" w:space="4" w:color="auto"/>
          <w:bottom w:val="single" w:sz="4" w:space="1" w:color="auto"/>
          <w:right w:val="single" w:sz="4" w:space="4" w:color="auto"/>
        </w:pBdr>
        <w:jc w:val="both"/>
      </w:pPr>
    </w:p>
    <w:p w14:paraId="2CF58772" w14:textId="77777777" w:rsidR="004B79D7" w:rsidRDefault="004B79D7" w:rsidP="004D0486">
      <w:pPr>
        <w:pBdr>
          <w:top w:val="single" w:sz="4" w:space="1" w:color="auto"/>
          <w:left w:val="single" w:sz="4" w:space="4" w:color="auto"/>
          <w:bottom w:val="single" w:sz="4" w:space="1" w:color="auto"/>
          <w:right w:val="single" w:sz="4" w:space="4" w:color="auto"/>
        </w:pBdr>
        <w:jc w:val="both"/>
      </w:pPr>
    </w:p>
    <w:p w14:paraId="09C52FDD" w14:textId="77777777" w:rsidR="004B79D7" w:rsidRDefault="004B79D7" w:rsidP="004D0486">
      <w:pPr>
        <w:pBdr>
          <w:top w:val="single" w:sz="4" w:space="1" w:color="auto"/>
          <w:left w:val="single" w:sz="4" w:space="4" w:color="auto"/>
          <w:bottom w:val="single" w:sz="4" w:space="1" w:color="auto"/>
          <w:right w:val="single" w:sz="4" w:space="4" w:color="auto"/>
        </w:pBdr>
        <w:jc w:val="both"/>
      </w:pPr>
    </w:p>
    <w:p w14:paraId="6A6732D7" w14:textId="77777777" w:rsidR="004B79D7" w:rsidRDefault="004B79D7" w:rsidP="004D0486">
      <w:pPr>
        <w:pBdr>
          <w:top w:val="single" w:sz="4" w:space="1" w:color="auto"/>
          <w:left w:val="single" w:sz="4" w:space="4" w:color="auto"/>
          <w:bottom w:val="single" w:sz="4" w:space="1" w:color="auto"/>
          <w:right w:val="single" w:sz="4" w:space="4" w:color="auto"/>
        </w:pBdr>
        <w:jc w:val="both"/>
      </w:pPr>
    </w:p>
    <w:p w14:paraId="478B4BA7" w14:textId="77777777" w:rsidR="004B79D7" w:rsidRDefault="004B79D7" w:rsidP="004D0486">
      <w:pPr>
        <w:pBdr>
          <w:top w:val="single" w:sz="4" w:space="1" w:color="auto"/>
          <w:left w:val="single" w:sz="4" w:space="4" w:color="auto"/>
          <w:bottom w:val="single" w:sz="4" w:space="1" w:color="auto"/>
          <w:right w:val="single" w:sz="4" w:space="4" w:color="auto"/>
        </w:pBdr>
        <w:jc w:val="both"/>
      </w:pPr>
    </w:p>
    <w:p w14:paraId="240B698C"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4C51E7BE"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59472CAB"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39BF8669"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69E70D61"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2A7D1BE8"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6ACD1200"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4B971C5E"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1A30720D" w14:textId="77777777" w:rsidR="00853DE3" w:rsidRDefault="00853DE3" w:rsidP="004D0486">
      <w:pPr>
        <w:pBdr>
          <w:top w:val="single" w:sz="4" w:space="1" w:color="auto"/>
          <w:left w:val="single" w:sz="4" w:space="4" w:color="auto"/>
          <w:bottom w:val="single" w:sz="4" w:space="1" w:color="auto"/>
          <w:right w:val="single" w:sz="4" w:space="4" w:color="auto"/>
        </w:pBdr>
        <w:jc w:val="both"/>
      </w:pPr>
    </w:p>
    <w:p w14:paraId="5EBF5D3C" w14:textId="77777777" w:rsidR="004D0486" w:rsidRPr="005C322B" w:rsidRDefault="004D0486" w:rsidP="004D0486">
      <w:pPr>
        <w:pBdr>
          <w:top w:val="single" w:sz="4" w:space="1" w:color="auto"/>
          <w:left w:val="single" w:sz="4" w:space="4" w:color="auto"/>
          <w:bottom w:val="single" w:sz="4" w:space="1" w:color="auto"/>
          <w:right w:val="single" w:sz="4" w:space="4" w:color="auto"/>
        </w:pBdr>
        <w:jc w:val="both"/>
      </w:pPr>
    </w:p>
    <w:p w14:paraId="6E68B0E5" w14:textId="77777777" w:rsidR="004D0486" w:rsidRDefault="004D0486" w:rsidP="004D0486">
      <w:pPr>
        <w:jc w:val="both"/>
      </w:pPr>
    </w:p>
    <w:p w14:paraId="415722D3" w14:textId="77777777" w:rsidR="004D0486" w:rsidRPr="007C458F" w:rsidRDefault="004D0486" w:rsidP="004D0486">
      <w:pPr>
        <w:pBdr>
          <w:top w:val="single" w:sz="4" w:space="1" w:color="auto"/>
          <w:left w:val="single" w:sz="4" w:space="4" w:color="auto"/>
          <w:bottom w:val="single" w:sz="4" w:space="1" w:color="auto"/>
          <w:right w:val="single" w:sz="4" w:space="4" w:color="auto"/>
        </w:pBdr>
        <w:jc w:val="both"/>
        <w:rPr>
          <w:b/>
          <w:bCs/>
          <w:iCs/>
        </w:rPr>
      </w:pPr>
      <w:r w:rsidRPr="007C458F">
        <w:rPr>
          <w:b/>
          <w:bCs/>
          <w:iCs/>
        </w:rPr>
        <w:t xml:space="preserve">Budget </w:t>
      </w:r>
      <w:r>
        <w:rPr>
          <w:b/>
          <w:bCs/>
          <w:iCs/>
        </w:rPr>
        <w:t>options</w:t>
      </w:r>
    </w:p>
    <w:p w14:paraId="46DFC634" w14:textId="6AC1260C" w:rsidR="004D0486" w:rsidRPr="007C458F" w:rsidRDefault="004D0486" w:rsidP="004D0486">
      <w:pPr>
        <w:pBdr>
          <w:top w:val="single" w:sz="4" w:space="1" w:color="auto"/>
          <w:left w:val="single" w:sz="4" w:space="4" w:color="auto"/>
          <w:bottom w:val="single" w:sz="4" w:space="1" w:color="auto"/>
          <w:right w:val="single" w:sz="4" w:space="4" w:color="auto"/>
        </w:pBdr>
        <w:jc w:val="both"/>
        <w:rPr>
          <w:i/>
          <w:sz w:val="20"/>
        </w:rPr>
      </w:pPr>
      <w:r w:rsidRPr="007C458F">
        <w:rPr>
          <w:i/>
          <w:sz w:val="20"/>
        </w:rPr>
        <w:t xml:space="preserve">Should C-MWC be unable to fully fund your budget, please state </w:t>
      </w:r>
      <w:r w:rsidR="00853DE3">
        <w:rPr>
          <w:i/>
          <w:sz w:val="20"/>
        </w:rPr>
        <w:t xml:space="preserve">(in no more than ¼ of a page) </w:t>
      </w:r>
      <w:r w:rsidRPr="007C458F">
        <w:rPr>
          <w:i/>
          <w:sz w:val="20"/>
        </w:rPr>
        <w:t>whether partial funding would be acceptable, and how this partial funding would be used</w:t>
      </w:r>
      <w:r>
        <w:rPr>
          <w:i/>
          <w:sz w:val="20"/>
        </w:rPr>
        <w:t>.</w:t>
      </w:r>
    </w:p>
    <w:p w14:paraId="07477F00" w14:textId="77777777" w:rsidR="004D0486" w:rsidRDefault="004D0486" w:rsidP="004D0486">
      <w:pPr>
        <w:pBdr>
          <w:top w:val="single" w:sz="4" w:space="1" w:color="auto"/>
          <w:left w:val="single" w:sz="4" w:space="4" w:color="auto"/>
          <w:bottom w:val="single" w:sz="4" w:space="1" w:color="auto"/>
          <w:right w:val="single" w:sz="4" w:space="4" w:color="auto"/>
        </w:pBdr>
        <w:jc w:val="both"/>
        <w:rPr>
          <w:iCs/>
        </w:rPr>
      </w:pPr>
    </w:p>
    <w:p w14:paraId="1D97224F" w14:textId="77777777" w:rsidR="00853DE3" w:rsidRDefault="00853DE3" w:rsidP="004D0486">
      <w:pPr>
        <w:pBdr>
          <w:top w:val="single" w:sz="4" w:space="1" w:color="auto"/>
          <w:left w:val="single" w:sz="4" w:space="4" w:color="auto"/>
          <w:bottom w:val="single" w:sz="4" w:space="1" w:color="auto"/>
          <w:right w:val="single" w:sz="4" w:space="4" w:color="auto"/>
        </w:pBdr>
        <w:jc w:val="both"/>
        <w:rPr>
          <w:iCs/>
        </w:rPr>
      </w:pPr>
    </w:p>
    <w:p w14:paraId="4299BB1D" w14:textId="77777777" w:rsidR="00853DE3" w:rsidRDefault="00853DE3" w:rsidP="004D0486">
      <w:pPr>
        <w:pBdr>
          <w:top w:val="single" w:sz="4" w:space="1" w:color="auto"/>
          <w:left w:val="single" w:sz="4" w:space="4" w:color="auto"/>
          <w:bottom w:val="single" w:sz="4" w:space="1" w:color="auto"/>
          <w:right w:val="single" w:sz="4" w:space="4" w:color="auto"/>
        </w:pBdr>
        <w:jc w:val="both"/>
        <w:rPr>
          <w:iCs/>
        </w:rPr>
      </w:pPr>
    </w:p>
    <w:p w14:paraId="4C249613" w14:textId="77777777" w:rsidR="00853DE3" w:rsidRDefault="00853DE3" w:rsidP="004D0486">
      <w:pPr>
        <w:pBdr>
          <w:top w:val="single" w:sz="4" w:space="1" w:color="auto"/>
          <w:left w:val="single" w:sz="4" w:space="4" w:color="auto"/>
          <w:bottom w:val="single" w:sz="4" w:space="1" w:color="auto"/>
          <w:right w:val="single" w:sz="4" w:space="4" w:color="auto"/>
        </w:pBdr>
        <w:jc w:val="both"/>
        <w:rPr>
          <w:iCs/>
        </w:rPr>
      </w:pPr>
    </w:p>
    <w:p w14:paraId="5CDFDD38" w14:textId="77777777" w:rsidR="004D0486" w:rsidRDefault="004D0486" w:rsidP="004D0486">
      <w:pPr>
        <w:pBdr>
          <w:top w:val="single" w:sz="4" w:space="1" w:color="auto"/>
          <w:left w:val="single" w:sz="4" w:space="4" w:color="auto"/>
          <w:bottom w:val="single" w:sz="4" w:space="1" w:color="auto"/>
          <w:right w:val="single" w:sz="4" w:space="4" w:color="auto"/>
        </w:pBdr>
        <w:jc w:val="both"/>
        <w:rPr>
          <w:iCs/>
        </w:rPr>
      </w:pPr>
    </w:p>
    <w:p w14:paraId="13368C5B" w14:textId="77777777" w:rsidR="004D0486" w:rsidRDefault="004D0486" w:rsidP="004D0486">
      <w:pPr>
        <w:pBdr>
          <w:top w:val="single" w:sz="4" w:space="1" w:color="auto"/>
          <w:left w:val="single" w:sz="4" w:space="4" w:color="auto"/>
          <w:bottom w:val="single" w:sz="4" w:space="1" w:color="auto"/>
          <w:right w:val="single" w:sz="4" w:space="4" w:color="auto"/>
        </w:pBdr>
        <w:jc w:val="both"/>
        <w:rPr>
          <w:iCs/>
        </w:rPr>
      </w:pPr>
    </w:p>
    <w:p w14:paraId="2EB33ED3" w14:textId="77777777" w:rsidR="004D0486" w:rsidRDefault="004D0486" w:rsidP="004D0486">
      <w:pPr>
        <w:pBdr>
          <w:top w:val="single" w:sz="4" w:space="1" w:color="auto"/>
          <w:left w:val="single" w:sz="4" w:space="4" w:color="auto"/>
          <w:bottom w:val="single" w:sz="4" w:space="1" w:color="auto"/>
          <w:right w:val="single" w:sz="4" w:space="4" w:color="auto"/>
        </w:pBdr>
        <w:jc w:val="both"/>
        <w:rPr>
          <w:iCs/>
        </w:rPr>
      </w:pPr>
    </w:p>
    <w:p w14:paraId="2D7DEE3C" w14:textId="77777777" w:rsidR="004D0486" w:rsidRDefault="004D0486" w:rsidP="004D0486">
      <w:pPr>
        <w:pBdr>
          <w:top w:val="single" w:sz="4" w:space="1" w:color="auto"/>
          <w:left w:val="single" w:sz="4" w:space="4" w:color="auto"/>
          <w:bottom w:val="single" w:sz="4" w:space="1" w:color="auto"/>
          <w:right w:val="single" w:sz="4" w:space="4" w:color="auto"/>
        </w:pBdr>
        <w:jc w:val="both"/>
        <w:rPr>
          <w:iCs/>
        </w:rPr>
      </w:pPr>
    </w:p>
    <w:p w14:paraId="04504036" w14:textId="069FA811" w:rsidR="004D0486" w:rsidRDefault="004D0486" w:rsidP="0029279C">
      <w:pPr>
        <w:rPr>
          <w:rFonts w:ascii="Arial" w:eastAsia="Times New Roman" w:hAnsi="Arial" w:cs="Arial"/>
          <w:bCs/>
          <w:sz w:val="22"/>
          <w:szCs w:val="22"/>
          <w:lang w:eastAsia="en-GB"/>
        </w:rPr>
      </w:pPr>
    </w:p>
    <w:p w14:paraId="3E2F2BAB" w14:textId="19648257" w:rsidR="00DE0B3C" w:rsidRPr="0029279C" w:rsidRDefault="00DE0B3C" w:rsidP="00853DE3">
      <w:pPr>
        <w:jc w:val="center"/>
        <w:outlineLvl w:val="0"/>
        <w:rPr>
          <w:rFonts w:ascii="Arial" w:hAnsi="Arial" w:cs="Arial"/>
          <w:sz w:val="28"/>
          <w:szCs w:val="28"/>
        </w:rPr>
      </w:pPr>
      <w:r w:rsidRPr="0029279C">
        <w:rPr>
          <w:rFonts w:ascii="Arial" w:hAnsi="Arial" w:cs="Arial"/>
          <w:sz w:val="28"/>
          <w:szCs w:val="28"/>
        </w:rPr>
        <w:t xml:space="preserve">Appendix </w:t>
      </w:r>
      <w:r w:rsidR="004B79D7" w:rsidRPr="0029279C">
        <w:rPr>
          <w:rFonts w:ascii="Arial" w:hAnsi="Arial" w:cs="Arial"/>
          <w:sz w:val="28"/>
          <w:szCs w:val="28"/>
        </w:rPr>
        <w:t>1</w:t>
      </w:r>
    </w:p>
    <w:p w14:paraId="490F1516" w14:textId="35A74E47" w:rsidR="004B79D7" w:rsidRDefault="00BF1274" w:rsidP="0029279C">
      <w:pPr>
        <w:jc w:val="center"/>
        <w:rPr>
          <w:rFonts w:ascii="Arial" w:hAnsi="Arial" w:cs="Arial"/>
          <w:b/>
          <w:szCs w:val="24"/>
        </w:rPr>
      </w:pPr>
      <w:r>
        <w:rPr>
          <w:rFonts w:ascii="Arial" w:hAnsi="Arial" w:cs="Arial"/>
          <w:sz w:val="40"/>
          <w:szCs w:val="40"/>
        </w:rPr>
        <w:t>Exchange Assessment Process</w:t>
      </w:r>
    </w:p>
    <w:p w14:paraId="62A8D8E3" w14:textId="77777777" w:rsidR="004B79D7" w:rsidRPr="00D654C3" w:rsidRDefault="004B79D7" w:rsidP="004B79D7">
      <w:pPr>
        <w:rPr>
          <w:rFonts w:ascii="Arial" w:hAnsi="Arial" w:cs="Arial"/>
          <w:sz w:val="22"/>
          <w:szCs w:val="22"/>
        </w:rPr>
      </w:pPr>
    </w:p>
    <w:p w14:paraId="02956BE3" w14:textId="44CCE761" w:rsidR="004B79D7" w:rsidRPr="00BA2883" w:rsidRDefault="004B79D7" w:rsidP="004B79D7">
      <w:pPr>
        <w:rPr>
          <w:rFonts w:ascii="Arial" w:hAnsi="Arial" w:cs="Arial"/>
          <w:sz w:val="22"/>
          <w:szCs w:val="22"/>
        </w:rPr>
      </w:pPr>
      <w:r w:rsidRPr="00545095">
        <w:rPr>
          <w:rFonts w:ascii="Arial" w:hAnsi="Arial" w:cs="Arial"/>
          <w:sz w:val="22"/>
          <w:szCs w:val="22"/>
        </w:rPr>
        <w:t xml:space="preserve">To consider </w:t>
      </w:r>
      <w:r w:rsidR="008A6819">
        <w:rPr>
          <w:rFonts w:ascii="Arial" w:hAnsi="Arial" w:cs="Arial"/>
          <w:sz w:val="22"/>
          <w:szCs w:val="22"/>
        </w:rPr>
        <w:t xml:space="preserve">and rank </w:t>
      </w:r>
      <w:r w:rsidRPr="00545095">
        <w:rPr>
          <w:rFonts w:ascii="Arial" w:hAnsi="Arial" w:cs="Arial"/>
          <w:sz w:val="22"/>
          <w:szCs w:val="22"/>
        </w:rPr>
        <w:t xml:space="preserve">applications, the C-MWC will </w:t>
      </w:r>
      <w:r w:rsidRPr="00BA2883">
        <w:rPr>
          <w:rFonts w:ascii="Arial" w:hAnsi="Arial" w:cs="Arial"/>
          <w:sz w:val="22"/>
          <w:szCs w:val="22"/>
        </w:rPr>
        <w:t xml:space="preserve">use the MWC’s well-refined procedures to convene an Exchange Assessment Committee (EAC) with at least 7 members. The </w:t>
      </w:r>
      <w:r w:rsidR="00306C8C">
        <w:rPr>
          <w:rFonts w:ascii="Arial" w:hAnsi="Arial" w:cs="Arial"/>
          <w:sz w:val="22"/>
          <w:szCs w:val="22"/>
        </w:rPr>
        <w:t>E</w:t>
      </w:r>
      <w:r w:rsidRPr="00BA2883">
        <w:rPr>
          <w:rFonts w:ascii="Arial" w:hAnsi="Arial" w:cs="Arial"/>
          <w:sz w:val="22"/>
          <w:szCs w:val="22"/>
        </w:rPr>
        <w:t>AC will comprise:</w:t>
      </w:r>
    </w:p>
    <w:p w14:paraId="39589AC3" w14:textId="77777777" w:rsidR="004B79D7" w:rsidRPr="00BA2883" w:rsidRDefault="004B79D7" w:rsidP="004B79D7">
      <w:pPr>
        <w:ind w:left="567" w:hanging="283"/>
        <w:rPr>
          <w:rFonts w:ascii="Arial" w:hAnsi="Arial" w:cs="Arial"/>
          <w:sz w:val="22"/>
          <w:szCs w:val="22"/>
        </w:rPr>
      </w:pPr>
      <w:r w:rsidRPr="00BA2883">
        <w:rPr>
          <w:rFonts w:ascii="Arial" w:hAnsi="Arial" w:cs="Arial"/>
          <w:sz w:val="22"/>
          <w:szCs w:val="22"/>
        </w:rPr>
        <w:t>• </w:t>
      </w:r>
      <w:r w:rsidRPr="00BA2883">
        <w:rPr>
          <w:rFonts w:ascii="Arial" w:hAnsi="Arial" w:cs="Arial"/>
          <w:sz w:val="22"/>
          <w:szCs w:val="22"/>
        </w:rPr>
        <w:tab/>
        <w:t xml:space="preserve">The Scientific Director of the C-MWC (Chair).  </w:t>
      </w:r>
    </w:p>
    <w:p w14:paraId="173606A2" w14:textId="77777777" w:rsidR="004B79D7" w:rsidRPr="00BA2883" w:rsidRDefault="004B79D7" w:rsidP="004B79D7">
      <w:pPr>
        <w:ind w:left="567" w:hanging="283"/>
        <w:rPr>
          <w:rFonts w:ascii="Arial" w:hAnsi="Arial" w:cs="Arial"/>
          <w:sz w:val="22"/>
          <w:szCs w:val="22"/>
        </w:rPr>
      </w:pPr>
      <w:r w:rsidRPr="00BA2883">
        <w:rPr>
          <w:rFonts w:ascii="Arial" w:hAnsi="Arial" w:cs="Arial"/>
          <w:sz w:val="22"/>
          <w:szCs w:val="22"/>
        </w:rPr>
        <w:t xml:space="preserve">• </w:t>
      </w:r>
      <w:r w:rsidRPr="00BA2883">
        <w:rPr>
          <w:rFonts w:ascii="Arial" w:hAnsi="Arial" w:cs="Arial"/>
          <w:sz w:val="22"/>
          <w:szCs w:val="22"/>
        </w:rPr>
        <w:tab/>
        <w:t>The Administrative Director of the C-MWC.</w:t>
      </w:r>
    </w:p>
    <w:p w14:paraId="0EA92C87" w14:textId="77777777" w:rsidR="004B79D7" w:rsidRPr="00BA2883" w:rsidRDefault="004B79D7" w:rsidP="004B79D7">
      <w:pPr>
        <w:ind w:left="567" w:hanging="283"/>
        <w:rPr>
          <w:rFonts w:ascii="Arial" w:hAnsi="Arial" w:cs="Arial"/>
          <w:sz w:val="22"/>
          <w:szCs w:val="22"/>
        </w:rPr>
      </w:pPr>
      <w:r w:rsidRPr="00BA2883">
        <w:rPr>
          <w:rFonts w:ascii="Arial" w:hAnsi="Arial" w:cs="Arial"/>
          <w:sz w:val="22"/>
          <w:szCs w:val="22"/>
        </w:rPr>
        <w:t>• </w:t>
      </w:r>
      <w:r w:rsidRPr="00BA2883">
        <w:rPr>
          <w:rFonts w:ascii="Arial" w:hAnsi="Arial" w:cs="Arial"/>
          <w:sz w:val="22"/>
          <w:szCs w:val="22"/>
        </w:rPr>
        <w:tab/>
        <w:t>A member of the MWC Directorate or their delegate.</w:t>
      </w:r>
    </w:p>
    <w:p w14:paraId="0B1DE8F3" w14:textId="77777777" w:rsidR="004B79D7" w:rsidRPr="00BA2883" w:rsidRDefault="004B79D7" w:rsidP="004B79D7">
      <w:pPr>
        <w:ind w:left="567" w:hanging="283"/>
        <w:rPr>
          <w:rFonts w:ascii="Arial" w:hAnsi="Arial" w:cs="Arial"/>
          <w:sz w:val="22"/>
          <w:szCs w:val="22"/>
        </w:rPr>
      </w:pPr>
      <w:r w:rsidRPr="00BA2883">
        <w:rPr>
          <w:rFonts w:ascii="Arial" w:hAnsi="Arial" w:cs="Arial"/>
          <w:sz w:val="22"/>
          <w:szCs w:val="22"/>
        </w:rPr>
        <w:t>• </w:t>
      </w:r>
      <w:r w:rsidRPr="00BA2883">
        <w:rPr>
          <w:rFonts w:ascii="Arial" w:hAnsi="Arial" w:cs="Arial"/>
          <w:sz w:val="22"/>
          <w:szCs w:val="22"/>
        </w:rPr>
        <w:tab/>
        <w:t xml:space="preserve">At least four other biomedical researchers drawn from both the MWC and the wider biomedical research community in NZ, all of whom have knowledge and experience of collaborating with scientists in China. The breadth of scientific expertise of the EAC convened will be matched as closely as possible to the breadth of the applications. </w:t>
      </w:r>
    </w:p>
    <w:p w14:paraId="2CEA3099" w14:textId="77777777" w:rsidR="004B79D7" w:rsidRDefault="004B79D7" w:rsidP="008A6819">
      <w:pPr>
        <w:rPr>
          <w:rFonts w:ascii="Arial" w:hAnsi="Arial" w:cs="Arial"/>
          <w:sz w:val="22"/>
          <w:szCs w:val="22"/>
        </w:rPr>
      </w:pPr>
      <w:r>
        <w:rPr>
          <w:rFonts w:ascii="Arial" w:hAnsi="Arial" w:cs="Arial"/>
          <w:sz w:val="22"/>
          <w:szCs w:val="22"/>
        </w:rPr>
        <w:t>The</w:t>
      </w:r>
      <w:r w:rsidRPr="008C7D89">
        <w:rPr>
          <w:rFonts w:ascii="Arial" w:hAnsi="Arial" w:cs="Arial"/>
          <w:sz w:val="22"/>
          <w:szCs w:val="22"/>
        </w:rPr>
        <w:t xml:space="preserve"> C-MWC aims to ensure the </w:t>
      </w:r>
      <w:r>
        <w:rPr>
          <w:rFonts w:ascii="Arial" w:hAnsi="Arial" w:cs="Arial"/>
          <w:sz w:val="22"/>
          <w:szCs w:val="22"/>
        </w:rPr>
        <w:t>members of the EAC</w:t>
      </w:r>
      <w:r w:rsidRPr="008C7D89">
        <w:rPr>
          <w:rFonts w:ascii="Arial" w:hAnsi="Arial" w:cs="Arial"/>
          <w:sz w:val="22"/>
          <w:szCs w:val="22"/>
        </w:rPr>
        <w:t xml:space="preserve"> represents the diversity of </w:t>
      </w:r>
      <w:r>
        <w:rPr>
          <w:rFonts w:ascii="Arial" w:hAnsi="Arial" w:cs="Arial"/>
          <w:sz w:val="22"/>
          <w:szCs w:val="22"/>
        </w:rPr>
        <w:t>NZ</w:t>
      </w:r>
      <w:r w:rsidRPr="008C7D89">
        <w:rPr>
          <w:rFonts w:ascii="Arial" w:hAnsi="Arial" w:cs="Arial"/>
          <w:sz w:val="22"/>
          <w:szCs w:val="22"/>
        </w:rPr>
        <w:t xml:space="preserve"> society</w:t>
      </w:r>
      <w:r>
        <w:rPr>
          <w:rFonts w:ascii="Arial" w:hAnsi="Arial" w:cs="Arial"/>
          <w:sz w:val="22"/>
          <w:szCs w:val="22"/>
        </w:rPr>
        <w:t>, within the constraints of the pool of qualified investigators</w:t>
      </w:r>
      <w:r w:rsidRPr="008C7D89">
        <w:rPr>
          <w:rFonts w:ascii="Arial" w:hAnsi="Arial" w:cs="Arial"/>
          <w:sz w:val="22"/>
          <w:szCs w:val="22"/>
        </w:rPr>
        <w:t>.</w:t>
      </w:r>
    </w:p>
    <w:p w14:paraId="2F5723F1" w14:textId="77777777" w:rsidR="004B79D7" w:rsidRPr="00A4059F" w:rsidRDefault="004B79D7" w:rsidP="004B79D7">
      <w:pPr>
        <w:rPr>
          <w:rFonts w:ascii="Arial" w:hAnsi="Arial" w:cs="Arial"/>
          <w:b/>
          <w:sz w:val="22"/>
          <w:szCs w:val="22"/>
        </w:rPr>
      </w:pPr>
    </w:p>
    <w:p w14:paraId="3D0A9D88" w14:textId="6606EB5C" w:rsidR="004B79D7" w:rsidRDefault="004B79D7" w:rsidP="004B79D7">
      <w:pPr>
        <w:rPr>
          <w:rFonts w:ascii="Arial" w:hAnsi="Arial" w:cs="Arial"/>
          <w:sz w:val="22"/>
          <w:szCs w:val="22"/>
        </w:rPr>
      </w:pPr>
      <w:r>
        <w:rPr>
          <w:rFonts w:ascii="Arial" w:hAnsi="Arial" w:cs="Arial"/>
          <w:sz w:val="22"/>
          <w:szCs w:val="22"/>
        </w:rPr>
        <w:t>A</w:t>
      </w:r>
      <w:r w:rsidRPr="00622FB7">
        <w:rPr>
          <w:rFonts w:ascii="Arial" w:hAnsi="Arial" w:cs="Arial"/>
          <w:sz w:val="22"/>
          <w:szCs w:val="22"/>
        </w:rPr>
        <w:t xml:space="preserve">n observer from MBIE </w:t>
      </w:r>
      <w:r w:rsidR="00F70D41">
        <w:rPr>
          <w:rFonts w:ascii="Arial" w:hAnsi="Arial" w:cs="Arial"/>
          <w:sz w:val="22"/>
          <w:szCs w:val="22"/>
        </w:rPr>
        <w:t>may</w:t>
      </w:r>
      <w:r>
        <w:rPr>
          <w:rFonts w:ascii="Arial" w:hAnsi="Arial" w:cs="Arial"/>
          <w:sz w:val="22"/>
          <w:szCs w:val="22"/>
        </w:rPr>
        <w:t xml:space="preserve"> also attend where possible </w:t>
      </w:r>
      <w:r w:rsidRPr="00622FB7">
        <w:rPr>
          <w:rFonts w:ascii="Arial" w:hAnsi="Arial" w:cs="Arial"/>
          <w:sz w:val="22"/>
          <w:szCs w:val="22"/>
        </w:rPr>
        <w:t xml:space="preserve">to </w:t>
      </w:r>
      <w:r>
        <w:rPr>
          <w:rFonts w:ascii="Arial" w:hAnsi="Arial" w:cs="Arial"/>
          <w:sz w:val="22"/>
          <w:szCs w:val="22"/>
        </w:rPr>
        <w:t>monitor and</w:t>
      </w:r>
      <w:r w:rsidRPr="00622FB7">
        <w:rPr>
          <w:rFonts w:ascii="Arial" w:hAnsi="Arial" w:cs="Arial"/>
          <w:sz w:val="22"/>
          <w:szCs w:val="22"/>
        </w:rPr>
        <w:t xml:space="preserve"> </w:t>
      </w:r>
      <w:r>
        <w:rPr>
          <w:rFonts w:ascii="Arial" w:hAnsi="Arial" w:cs="Arial"/>
          <w:sz w:val="22"/>
          <w:szCs w:val="22"/>
        </w:rPr>
        <w:t xml:space="preserve">provide </w:t>
      </w:r>
      <w:r w:rsidRPr="00622FB7">
        <w:rPr>
          <w:rFonts w:ascii="Arial" w:hAnsi="Arial" w:cs="Arial"/>
          <w:sz w:val="22"/>
          <w:szCs w:val="22"/>
        </w:rPr>
        <w:t>feedback on the process.</w:t>
      </w:r>
    </w:p>
    <w:p w14:paraId="5B4A4119" w14:textId="77777777" w:rsidR="004B79D7" w:rsidRDefault="004B79D7" w:rsidP="004B79D7">
      <w:pPr>
        <w:rPr>
          <w:rFonts w:ascii="Arial" w:hAnsi="Arial" w:cs="Arial"/>
          <w:sz w:val="22"/>
          <w:szCs w:val="22"/>
        </w:rPr>
      </w:pPr>
    </w:p>
    <w:p w14:paraId="4AB03BFD" w14:textId="77777777" w:rsidR="004B79D7" w:rsidRPr="00622FB7" w:rsidRDefault="004B79D7" w:rsidP="004B79D7">
      <w:pPr>
        <w:rPr>
          <w:rFonts w:ascii="Arial" w:hAnsi="Arial" w:cs="Arial"/>
          <w:sz w:val="22"/>
          <w:szCs w:val="22"/>
        </w:rPr>
      </w:pPr>
      <w:r w:rsidRPr="00622FB7">
        <w:rPr>
          <w:rFonts w:ascii="Arial" w:hAnsi="Arial" w:cs="Arial"/>
          <w:sz w:val="22"/>
          <w:szCs w:val="22"/>
        </w:rPr>
        <w:t xml:space="preserve">The </w:t>
      </w:r>
      <w:r>
        <w:rPr>
          <w:rFonts w:ascii="Arial" w:hAnsi="Arial" w:cs="Arial"/>
          <w:sz w:val="22"/>
          <w:szCs w:val="22"/>
        </w:rPr>
        <w:t>EAC</w:t>
      </w:r>
      <w:r w:rsidRPr="00622FB7">
        <w:rPr>
          <w:rFonts w:ascii="Arial" w:hAnsi="Arial" w:cs="Arial"/>
          <w:sz w:val="22"/>
          <w:szCs w:val="22"/>
        </w:rPr>
        <w:t xml:space="preserve"> will be responsible for:</w:t>
      </w:r>
    </w:p>
    <w:p w14:paraId="65FA45EE" w14:textId="77777777" w:rsidR="004B79D7" w:rsidRPr="00622FB7" w:rsidRDefault="004B79D7" w:rsidP="004B79D7">
      <w:pPr>
        <w:ind w:left="567" w:hanging="283"/>
        <w:rPr>
          <w:rFonts w:ascii="Arial" w:hAnsi="Arial" w:cs="Arial"/>
          <w:sz w:val="22"/>
          <w:szCs w:val="22"/>
        </w:rPr>
      </w:pPr>
      <w:r w:rsidRPr="00622FB7">
        <w:rPr>
          <w:rFonts w:ascii="Arial" w:hAnsi="Arial" w:cs="Arial"/>
          <w:sz w:val="22"/>
          <w:szCs w:val="22"/>
        </w:rPr>
        <w:t>•</w:t>
      </w:r>
      <w:r>
        <w:rPr>
          <w:rFonts w:ascii="Arial" w:hAnsi="Arial" w:cs="Arial"/>
          <w:sz w:val="22"/>
          <w:szCs w:val="22"/>
        </w:rPr>
        <w:tab/>
        <w:t>R</w:t>
      </w:r>
      <w:r w:rsidRPr="00622FB7">
        <w:rPr>
          <w:rFonts w:ascii="Arial" w:hAnsi="Arial" w:cs="Arial"/>
          <w:sz w:val="22"/>
          <w:szCs w:val="22"/>
        </w:rPr>
        <w:t>eview and evaluation of proposals</w:t>
      </w:r>
      <w:r>
        <w:rPr>
          <w:rFonts w:ascii="Arial" w:hAnsi="Arial" w:cs="Arial"/>
          <w:sz w:val="22"/>
          <w:szCs w:val="22"/>
        </w:rPr>
        <w:t>.</w:t>
      </w:r>
    </w:p>
    <w:p w14:paraId="4D59A050" w14:textId="77777777" w:rsidR="004B79D7" w:rsidRDefault="004B79D7" w:rsidP="004B79D7">
      <w:pPr>
        <w:ind w:left="567" w:hanging="283"/>
        <w:rPr>
          <w:rFonts w:ascii="Arial" w:hAnsi="Arial" w:cs="Arial"/>
          <w:sz w:val="22"/>
          <w:szCs w:val="22"/>
        </w:rPr>
      </w:pPr>
      <w:r w:rsidRPr="00622FB7">
        <w:rPr>
          <w:rFonts w:ascii="Arial" w:hAnsi="Arial" w:cs="Arial"/>
          <w:sz w:val="22"/>
          <w:szCs w:val="22"/>
        </w:rPr>
        <w:t xml:space="preserve">• </w:t>
      </w:r>
      <w:r>
        <w:rPr>
          <w:rFonts w:ascii="Arial" w:hAnsi="Arial" w:cs="Arial"/>
          <w:sz w:val="22"/>
          <w:szCs w:val="22"/>
        </w:rPr>
        <w:tab/>
        <w:t>R</w:t>
      </w:r>
      <w:r w:rsidRPr="00622FB7">
        <w:rPr>
          <w:rFonts w:ascii="Arial" w:hAnsi="Arial" w:cs="Arial"/>
          <w:sz w:val="22"/>
          <w:szCs w:val="22"/>
        </w:rPr>
        <w:t xml:space="preserve">ecommendations to the MWC </w:t>
      </w:r>
      <w:r>
        <w:rPr>
          <w:rFonts w:ascii="Arial" w:hAnsi="Arial" w:cs="Arial"/>
          <w:sz w:val="22"/>
          <w:szCs w:val="22"/>
        </w:rPr>
        <w:t>B</w:t>
      </w:r>
      <w:r w:rsidRPr="00622FB7">
        <w:rPr>
          <w:rFonts w:ascii="Arial" w:hAnsi="Arial" w:cs="Arial"/>
          <w:sz w:val="22"/>
          <w:szCs w:val="22"/>
        </w:rPr>
        <w:t>oard for proposals that meet the criteria for funding</w:t>
      </w:r>
      <w:r>
        <w:rPr>
          <w:rFonts w:ascii="Arial" w:hAnsi="Arial" w:cs="Arial"/>
          <w:sz w:val="22"/>
          <w:szCs w:val="22"/>
        </w:rPr>
        <w:t>.</w:t>
      </w:r>
    </w:p>
    <w:p w14:paraId="026809A3" w14:textId="77777777" w:rsidR="004B79D7" w:rsidRDefault="004B79D7" w:rsidP="004B79D7">
      <w:pPr>
        <w:ind w:left="567" w:hanging="283"/>
        <w:rPr>
          <w:rFonts w:ascii="Arial" w:hAnsi="Arial" w:cs="Arial"/>
          <w:sz w:val="22"/>
          <w:szCs w:val="22"/>
        </w:rPr>
      </w:pPr>
      <w:r>
        <w:rPr>
          <w:rFonts w:ascii="Arial" w:hAnsi="Arial" w:cs="Arial"/>
          <w:sz w:val="22"/>
          <w:szCs w:val="22"/>
        </w:rPr>
        <w:t xml:space="preserve">• </w:t>
      </w:r>
      <w:r>
        <w:rPr>
          <w:rFonts w:ascii="Arial" w:hAnsi="Arial" w:cs="Arial"/>
          <w:sz w:val="22"/>
          <w:szCs w:val="22"/>
        </w:rPr>
        <w:tab/>
        <w:t>Recommendations for changes to the exchange plan and/or budget to be negotiated between the applicants and the programme’s executive team before funded can be released.</w:t>
      </w:r>
    </w:p>
    <w:p w14:paraId="6C466D42" w14:textId="77777777" w:rsidR="004B79D7" w:rsidRDefault="004B79D7" w:rsidP="004B79D7">
      <w:pPr>
        <w:ind w:left="567" w:hanging="283"/>
        <w:rPr>
          <w:rFonts w:ascii="Arial" w:hAnsi="Arial" w:cs="Arial"/>
          <w:sz w:val="22"/>
          <w:szCs w:val="22"/>
        </w:rPr>
      </w:pPr>
    </w:p>
    <w:p w14:paraId="64DA5BE9" w14:textId="77777777" w:rsidR="004B79D7" w:rsidRDefault="004B79D7" w:rsidP="004B79D7">
      <w:pPr>
        <w:rPr>
          <w:rFonts w:ascii="Arial" w:hAnsi="Arial" w:cs="Arial"/>
          <w:sz w:val="22"/>
          <w:szCs w:val="22"/>
        </w:rPr>
      </w:pPr>
      <w:r>
        <w:rPr>
          <w:rFonts w:ascii="Arial" w:hAnsi="Arial" w:cs="Arial"/>
          <w:sz w:val="22"/>
          <w:szCs w:val="22"/>
        </w:rPr>
        <w:t>Applications will be assigned a Lead Reviewer from the EAC, based on who is best qualified to assess it. Before the EAC meeting, all projects will be scored by all (non-conflicted) EAC members as below, and these scores shared amongst the EAC in order to highlight proposals likely to need additional discussion (e.g. due to highly divergent scores).</w:t>
      </w:r>
    </w:p>
    <w:p w14:paraId="2804EFCF" w14:textId="77777777" w:rsidR="004B79D7" w:rsidRDefault="004B79D7" w:rsidP="004B79D7">
      <w:pPr>
        <w:rPr>
          <w:rFonts w:ascii="Arial" w:hAnsi="Arial" w:cs="Arial"/>
          <w:sz w:val="22"/>
          <w:szCs w:val="22"/>
        </w:rPr>
      </w:pPr>
    </w:p>
    <w:p w14:paraId="60709CD5" w14:textId="77777777" w:rsidR="004B79D7" w:rsidRDefault="004B79D7" w:rsidP="004B79D7">
      <w:pPr>
        <w:rPr>
          <w:rFonts w:ascii="Arial" w:hAnsi="Arial" w:cs="Arial"/>
          <w:sz w:val="22"/>
          <w:szCs w:val="22"/>
        </w:rPr>
      </w:pPr>
      <w:r>
        <w:rPr>
          <w:rFonts w:ascii="Arial" w:hAnsi="Arial" w:cs="Arial"/>
          <w:sz w:val="22"/>
          <w:szCs w:val="22"/>
        </w:rPr>
        <w:t xml:space="preserve">At the EAC review meeting, the Lead Reviewer will then lead discussion of the proposal by the </w:t>
      </w:r>
      <w:r w:rsidRPr="00BA2883">
        <w:rPr>
          <w:rFonts w:ascii="Arial" w:hAnsi="Arial" w:cs="Arial"/>
          <w:sz w:val="22"/>
          <w:szCs w:val="22"/>
        </w:rPr>
        <w:t>EAC</w:t>
      </w:r>
      <w:r>
        <w:rPr>
          <w:rFonts w:ascii="Arial" w:hAnsi="Arial" w:cs="Arial"/>
          <w:sz w:val="22"/>
          <w:szCs w:val="22"/>
        </w:rPr>
        <w:t>, before the EAC members are invited to revise their scores.</w:t>
      </w:r>
    </w:p>
    <w:p w14:paraId="5B3D7FE7" w14:textId="77777777" w:rsidR="004B79D7" w:rsidRDefault="004B79D7" w:rsidP="004B79D7">
      <w:pPr>
        <w:rPr>
          <w:rFonts w:ascii="Arial" w:hAnsi="Arial" w:cs="Arial"/>
          <w:sz w:val="22"/>
          <w:szCs w:val="22"/>
        </w:rPr>
      </w:pPr>
    </w:p>
    <w:p w14:paraId="16699970" w14:textId="75DA9F60" w:rsidR="004B79D7" w:rsidRDefault="004B79D7" w:rsidP="004B79D7">
      <w:pPr>
        <w:rPr>
          <w:rFonts w:ascii="Arial" w:hAnsi="Arial" w:cs="Arial"/>
          <w:sz w:val="22"/>
          <w:szCs w:val="22"/>
          <w:highlight w:val="yellow"/>
        </w:rPr>
      </w:pPr>
      <w:r w:rsidRPr="00BA2883">
        <w:rPr>
          <w:rFonts w:ascii="Arial" w:hAnsi="Arial" w:cs="Arial"/>
          <w:sz w:val="22"/>
          <w:szCs w:val="22"/>
        </w:rPr>
        <w:t>The EAC</w:t>
      </w:r>
      <w:r w:rsidRPr="00BA2883">
        <w:rPr>
          <w:rFonts w:ascii="Arial" w:hAnsi="Arial" w:cs="Arial"/>
          <w:sz w:val="22"/>
          <w:szCs w:val="22"/>
          <w:vertAlign w:val="superscript"/>
        </w:rPr>
        <w:t xml:space="preserve"> </w:t>
      </w:r>
      <w:r w:rsidRPr="00BA2883">
        <w:rPr>
          <w:rFonts w:ascii="Arial" w:hAnsi="Arial" w:cs="Arial"/>
          <w:sz w:val="22"/>
          <w:szCs w:val="22"/>
        </w:rPr>
        <w:t>will score each application under the following rubric:</w:t>
      </w:r>
    </w:p>
    <w:p w14:paraId="3D6ED572" w14:textId="77777777" w:rsidR="00F70D41" w:rsidRDefault="00F70D41" w:rsidP="00F70D41">
      <w:pPr>
        <w:pStyle w:val="ListParagraph"/>
        <w:numPr>
          <w:ilvl w:val="0"/>
          <w:numId w:val="26"/>
        </w:numPr>
        <w:rPr>
          <w:rFonts w:ascii="Arial" w:eastAsia="Times New Roman" w:hAnsi="Arial" w:cs="Arial"/>
          <w:lang w:val="en-GB" w:eastAsia="en-GB"/>
        </w:rPr>
      </w:pPr>
      <w:r>
        <w:rPr>
          <w:rFonts w:ascii="Arial" w:eastAsia="Times New Roman" w:hAnsi="Arial" w:cs="Arial"/>
          <w:lang w:val="en-GB" w:eastAsia="en-GB"/>
        </w:rPr>
        <w:t>Research reputation of the Chinese investigators and their institution (30%)</w:t>
      </w:r>
    </w:p>
    <w:p w14:paraId="5FFF5619" w14:textId="77777777" w:rsidR="00F70D41" w:rsidRPr="0029279C" w:rsidRDefault="00F70D41" w:rsidP="00F70D41">
      <w:pPr>
        <w:pStyle w:val="ListParagraph"/>
        <w:numPr>
          <w:ilvl w:val="1"/>
          <w:numId w:val="26"/>
        </w:numPr>
        <w:rPr>
          <w:rFonts w:ascii="Arial" w:eastAsia="Times New Roman" w:hAnsi="Arial" w:cs="Arial"/>
          <w:b/>
          <w:sz w:val="20"/>
          <w:szCs w:val="20"/>
          <w:lang w:val="en-AU" w:eastAsia="en-GB"/>
        </w:rPr>
      </w:pPr>
      <w:r w:rsidRPr="00BA2883">
        <w:rPr>
          <w:rFonts w:ascii="Arial" w:eastAsia="Times New Roman" w:hAnsi="Arial" w:cs="Arial"/>
          <w:sz w:val="20"/>
          <w:szCs w:val="20"/>
          <w:lang w:val="en-GB" w:eastAsia="en-GB"/>
        </w:rPr>
        <w:t xml:space="preserve">This score will be based on the application form section entitled </w:t>
      </w:r>
      <w:r w:rsidRPr="00BA2883">
        <w:rPr>
          <w:rFonts w:ascii="Arial" w:eastAsia="Times New Roman" w:hAnsi="Arial" w:cs="Arial"/>
          <w:i/>
          <w:iCs/>
          <w:sz w:val="20"/>
          <w:szCs w:val="20"/>
          <w:lang w:val="en-GB" w:eastAsia="en-GB"/>
        </w:rPr>
        <w:t>“</w:t>
      </w:r>
      <w:r w:rsidRPr="00BA2883">
        <w:rPr>
          <w:rFonts w:ascii="Arial" w:eastAsia="Times New Roman" w:hAnsi="Arial" w:cs="Arial"/>
          <w:i/>
          <w:iCs/>
          <w:sz w:val="20"/>
          <w:szCs w:val="20"/>
          <w:lang w:val="en-AU" w:eastAsia="en-GB"/>
        </w:rPr>
        <w:t>Your interest in the China-based Investigator(s) and their Institution”</w:t>
      </w:r>
    </w:p>
    <w:p w14:paraId="3D4C6559" w14:textId="7C6C6809" w:rsidR="00F70D41" w:rsidRPr="00BA2883" w:rsidRDefault="00F70D41" w:rsidP="00F70D41">
      <w:pPr>
        <w:pStyle w:val="ListParagraph"/>
        <w:numPr>
          <w:ilvl w:val="1"/>
          <w:numId w:val="26"/>
        </w:numPr>
        <w:rPr>
          <w:rFonts w:ascii="Arial" w:eastAsia="Times New Roman" w:hAnsi="Arial" w:cs="Arial"/>
          <w:b/>
          <w:sz w:val="20"/>
          <w:szCs w:val="20"/>
          <w:lang w:val="en-AU" w:eastAsia="en-GB"/>
        </w:rPr>
      </w:pPr>
      <w:r>
        <w:rPr>
          <w:rFonts w:ascii="Arial" w:eastAsia="Times New Roman" w:hAnsi="Arial" w:cs="Arial"/>
          <w:iCs/>
          <w:sz w:val="20"/>
          <w:szCs w:val="20"/>
          <w:lang w:val="en-AU" w:eastAsia="en-GB"/>
        </w:rPr>
        <w:t>Highest scores will be awarded for Chinese investigators with outstanding research performance relative to career stage, and institutions with high reputations for research performance within China and internationally</w:t>
      </w:r>
    </w:p>
    <w:p w14:paraId="6196D532" w14:textId="77777777" w:rsidR="00F70D41" w:rsidRDefault="00F70D41" w:rsidP="00F70D41">
      <w:pPr>
        <w:pStyle w:val="ListParagraph"/>
        <w:numPr>
          <w:ilvl w:val="0"/>
          <w:numId w:val="26"/>
        </w:numPr>
        <w:rPr>
          <w:rFonts w:ascii="Arial" w:eastAsia="Times New Roman" w:hAnsi="Arial" w:cs="Arial"/>
          <w:lang w:val="en-GB" w:eastAsia="en-GB"/>
        </w:rPr>
      </w:pPr>
      <w:r>
        <w:rPr>
          <w:rFonts w:ascii="Arial" w:eastAsia="Times New Roman" w:hAnsi="Arial" w:cs="Arial"/>
          <w:lang w:val="en-GB" w:eastAsia="en-GB"/>
        </w:rPr>
        <w:t>Scientific fit of the proposed collaboration with the objectives of the C-MWC (20%)</w:t>
      </w:r>
    </w:p>
    <w:p w14:paraId="727DD061" w14:textId="77777777" w:rsidR="00F70D41" w:rsidRPr="0029279C" w:rsidRDefault="00F70D41" w:rsidP="00F70D41">
      <w:pPr>
        <w:pStyle w:val="ListParagraph"/>
        <w:numPr>
          <w:ilvl w:val="1"/>
          <w:numId w:val="26"/>
        </w:numPr>
        <w:rPr>
          <w:rFonts w:ascii="Arial" w:eastAsia="Times New Roman" w:hAnsi="Arial" w:cs="Arial"/>
          <w:b/>
          <w:sz w:val="20"/>
          <w:szCs w:val="20"/>
          <w:lang w:val="en-AU" w:eastAsia="en-GB"/>
        </w:rPr>
      </w:pPr>
      <w:r w:rsidRPr="00BA2883">
        <w:rPr>
          <w:rFonts w:ascii="Arial" w:eastAsia="Times New Roman" w:hAnsi="Arial" w:cs="Arial"/>
          <w:sz w:val="20"/>
          <w:szCs w:val="20"/>
          <w:lang w:val="en-GB" w:eastAsia="en-GB"/>
        </w:rPr>
        <w:t xml:space="preserve">This score will be based on the application form section entitled </w:t>
      </w:r>
      <w:r w:rsidRPr="00BA2883">
        <w:rPr>
          <w:rFonts w:ascii="Arial" w:eastAsia="Times New Roman" w:hAnsi="Arial" w:cs="Arial"/>
          <w:i/>
          <w:iCs/>
          <w:sz w:val="20"/>
          <w:szCs w:val="20"/>
          <w:lang w:val="en-GB" w:eastAsia="en-GB"/>
        </w:rPr>
        <w:t>“</w:t>
      </w:r>
      <w:r w:rsidRPr="00BA2883">
        <w:rPr>
          <w:rFonts w:ascii="Arial" w:eastAsia="Times New Roman" w:hAnsi="Arial" w:cs="Arial"/>
          <w:i/>
          <w:iCs/>
          <w:sz w:val="20"/>
          <w:szCs w:val="20"/>
          <w:lang w:val="en-AU" w:eastAsia="en-GB"/>
        </w:rPr>
        <w:t>The Exchange plan”</w:t>
      </w:r>
    </w:p>
    <w:p w14:paraId="6775A17E" w14:textId="4E6D8B32" w:rsidR="00F70D41" w:rsidRPr="00BA2883" w:rsidRDefault="00F70D41" w:rsidP="00F70D41">
      <w:pPr>
        <w:pStyle w:val="ListParagraph"/>
        <w:numPr>
          <w:ilvl w:val="1"/>
          <w:numId w:val="26"/>
        </w:numPr>
        <w:rPr>
          <w:rFonts w:ascii="Arial" w:eastAsia="Times New Roman" w:hAnsi="Arial" w:cs="Arial"/>
          <w:b/>
          <w:sz w:val="20"/>
          <w:szCs w:val="20"/>
          <w:lang w:val="en-AU" w:eastAsia="en-GB"/>
        </w:rPr>
      </w:pPr>
      <w:r>
        <w:rPr>
          <w:rFonts w:ascii="Arial" w:eastAsia="Times New Roman" w:hAnsi="Arial" w:cs="Arial"/>
          <w:iCs/>
          <w:sz w:val="20"/>
          <w:szCs w:val="20"/>
          <w:lang w:val="en-AU" w:eastAsia="en-GB"/>
        </w:rPr>
        <w:t>Highest scores will awarded for applications in fields that leverage complementary skills in both countries to advance research into human diagnostics and therapeutics (as defined in the footnotes on page 3)</w:t>
      </w:r>
    </w:p>
    <w:p w14:paraId="5FB004AF" w14:textId="77777777" w:rsidR="00F70D41" w:rsidRDefault="00F70D41" w:rsidP="00F70D41">
      <w:pPr>
        <w:pStyle w:val="ListParagraph"/>
        <w:numPr>
          <w:ilvl w:val="0"/>
          <w:numId w:val="26"/>
        </w:numPr>
        <w:rPr>
          <w:rFonts w:ascii="Arial" w:eastAsia="Times New Roman" w:hAnsi="Arial" w:cs="Arial"/>
          <w:lang w:val="en-GB" w:eastAsia="en-GB"/>
        </w:rPr>
      </w:pPr>
      <w:r>
        <w:rPr>
          <w:rFonts w:ascii="Arial" w:eastAsia="Times New Roman" w:hAnsi="Arial" w:cs="Arial"/>
          <w:lang w:val="en-GB" w:eastAsia="en-GB"/>
        </w:rPr>
        <w:t>Ability of the proposed collaboration to broaden contact between biomedical / clinical scientists in NZ and China (10%)</w:t>
      </w:r>
    </w:p>
    <w:p w14:paraId="7EB0998B" w14:textId="77777777" w:rsidR="00F70D41" w:rsidRPr="0029279C" w:rsidRDefault="00F70D41" w:rsidP="00F70D41">
      <w:pPr>
        <w:pStyle w:val="ListParagraph"/>
        <w:numPr>
          <w:ilvl w:val="1"/>
          <w:numId w:val="26"/>
        </w:numPr>
        <w:rPr>
          <w:rFonts w:ascii="Arial" w:eastAsia="Times New Roman" w:hAnsi="Arial" w:cs="Arial"/>
          <w:b/>
          <w:sz w:val="20"/>
          <w:szCs w:val="20"/>
          <w:lang w:val="en-AU" w:eastAsia="en-GB"/>
        </w:rPr>
      </w:pPr>
      <w:r w:rsidRPr="00BA2883">
        <w:rPr>
          <w:rFonts w:ascii="Arial" w:eastAsia="Times New Roman" w:hAnsi="Arial" w:cs="Arial"/>
          <w:sz w:val="20"/>
          <w:szCs w:val="20"/>
          <w:lang w:val="en-GB" w:eastAsia="en-GB"/>
        </w:rPr>
        <w:t xml:space="preserve">This score will be based on the application form section entitled </w:t>
      </w:r>
      <w:r w:rsidRPr="00BA2883">
        <w:rPr>
          <w:rFonts w:ascii="Arial" w:eastAsia="Times New Roman" w:hAnsi="Arial" w:cs="Arial"/>
          <w:i/>
          <w:iCs/>
          <w:sz w:val="20"/>
          <w:szCs w:val="20"/>
          <w:lang w:val="en-GB" w:eastAsia="en-GB"/>
        </w:rPr>
        <w:t>“</w:t>
      </w:r>
      <w:r w:rsidRPr="00BA2883">
        <w:rPr>
          <w:rFonts w:ascii="Arial" w:eastAsia="Times New Roman" w:hAnsi="Arial" w:cs="Arial"/>
          <w:i/>
          <w:iCs/>
          <w:sz w:val="20"/>
          <w:szCs w:val="20"/>
          <w:lang w:val="en-AU" w:eastAsia="en-GB"/>
        </w:rPr>
        <w:t>The Exchange plan”</w:t>
      </w:r>
    </w:p>
    <w:p w14:paraId="7EBCF61A" w14:textId="2B627A0C" w:rsidR="00B566A0" w:rsidRPr="009521EC" w:rsidRDefault="00B566A0" w:rsidP="00F70D41">
      <w:pPr>
        <w:pStyle w:val="ListParagraph"/>
        <w:numPr>
          <w:ilvl w:val="1"/>
          <w:numId w:val="26"/>
        </w:numPr>
        <w:rPr>
          <w:rFonts w:ascii="Arial" w:eastAsia="Times New Roman" w:hAnsi="Arial" w:cs="Arial"/>
          <w:b/>
          <w:sz w:val="20"/>
          <w:szCs w:val="20"/>
          <w:lang w:val="en-AU" w:eastAsia="en-GB"/>
        </w:rPr>
      </w:pPr>
      <w:r>
        <w:rPr>
          <w:rFonts w:ascii="Arial" w:eastAsia="Times New Roman" w:hAnsi="Arial" w:cs="Arial"/>
          <w:iCs/>
          <w:sz w:val="20"/>
          <w:szCs w:val="20"/>
          <w:lang w:val="en-AU" w:eastAsia="en-GB"/>
        </w:rPr>
        <w:t>Highest scores will be awarded to applications that involve new or nascent research collaborations</w:t>
      </w:r>
    </w:p>
    <w:p w14:paraId="609989FC" w14:textId="77777777" w:rsidR="009521EC" w:rsidRPr="00BA2883" w:rsidRDefault="009521EC" w:rsidP="009521EC">
      <w:pPr>
        <w:pStyle w:val="ListParagraph"/>
        <w:ind w:left="1440"/>
        <w:rPr>
          <w:rFonts w:ascii="Arial" w:eastAsia="Times New Roman" w:hAnsi="Arial" w:cs="Arial"/>
          <w:b/>
          <w:sz w:val="20"/>
          <w:szCs w:val="20"/>
          <w:lang w:val="en-AU" w:eastAsia="en-GB"/>
        </w:rPr>
      </w:pPr>
    </w:p>
    <w:p w14:paraId="57FF5FE2" w14:textId="77777777" w:rsidR="00F70D41" w:rsidRDefault="00F70D41" w:rsidP="00F70D41">
      <w:pPr>
        <w:pStyle w:val="ListParagraph"/>
        <w:numPr>
          <w:ilvl w:val="0"/>
          <w:numId w:val="26"/>
        </w:numPr>
        <w:rPr>
          <w:rFonts w:ascii="Arial" w:eastAsia="Times New Roman" w:hAnsi="Arial" w:cs="Arial"/>
          <w:lang w:val="en-GB" w:eastAsia="en-GB"/>
        </w:rPr>
      </w:pPr>
      <w:r>
        <w:rPr>
          <w:rFonts w:ascii="Arial" w:eastAsia="Times New Roman" w:hAnsi="Arial" w:cs="Arial"/>
          <w:lang w:val="en-GB" w:eastAsia="en-GB"/>
        </w:rPr>
        <w:lastRenderedPageBreak/>
        <w:t>Sustainability of the proposed collaboration (20%)</w:t>
      </w:r>
    </w:p>
    <w:p w14:paraId="7B0E3AA3" w14:textId="77777777" w:rsidR="00F70D41" w:rsidRPr="0029279C" w:rsidRDefault="00F70D41" w:rsidP="00F70D41">
      <w:pPr>
        <w:pStyle w:val="ListParagraph"/>
        <w:numPr>
          <w:ilvl w:val="1"/>
          <w:numId w:val="26"/>
        </w:numPr>
        <w:rPr>
          <w:rFonts w:ascii="Arial" w:eastAsia="Times New Roman" w:hAnsi="Arial" w:cs="Arial"/>
          <w:b/>
          <w:sz w:val="20"/>
          <w:szCs w:val="20"/>
          <w:lang w:val="en-AU" w:eastAsia="en-GB"/>
        </w:rPr>
      </w:pPr>
      <w:r w:rsidRPr="00BA2883">
        <w:rPr>
          <w:rFonts w:ascii="Arial" w:eastAsia="Times New Roman" w:hAnsi="Arial" w:cs="Arial"/>
          <w:sz w:val="20"/>
          <w:szCs w:val="20"/>
          <w:lang w:val="en-GB" w:eastAsia="en-GB"/>
        </w:rPr>
        <w:t xml:space="preserve">This score will be based on the application form section entitled </w:t>
      </w:r>
      <w:r w:rsidRPr="00BA2883">
        <w:rPr>
          <w:rFonts w:ascii="Arial" w:eastAsia="Times New Roman" w:hAnsi="Arial" w:cs="Arial"/>
          <w:i/>
          <w:iCs/>
          <w:sz w:val="20"/>
          <w:szCs w:val="20"/>
          <w:lang w:val="en-GB" w:eastAsia="en-GB"/>
        </w:rPr>
        <w:t>“</w:t>
      </w:r>
      <w:r w:rsidRPr="00BA2883">
        <w:rPr>
          <w:rFonts w:ascii="Arial" w:eastAsia="Times New Roman" w:hAnsi="Arial" w:cs="Arial"/>
          <w:i/>
          <w:iCs/>
          <w:sz w:val="20"/>
          <w:szCs w:val="20"/>
          <w:lang w:val="en-AU" w:eastAsia="en-GB"/>
        </w:rPr>
        <w:t>Future plans”</w:t>
      </w:r>
    </w:p>
    <w:p w14:paraId="43FDAA4B" w14:textId="6D63B8B9" w:rsidR="00B566A0" w:rsidRPr="00BA2883" w:rsidRDefault="00B566A0" w:rsidP="00F70D41">
      <w:pPr>
        <w:pStyle w:val="ListParagraph"/>
        <w:numPr>
          <w:ilvl w:val="1"/>
          <w:numId w:val="26"/>
        </w:numPr>
        <w:rPr>
          <w:rFonts w:ascii="Arial" w:eastAsia="Times New Roman" w:hAnsi="Arial" w:cs="Arial"/>
          <w:b/>
          <w:sz w:val="20"/>
          <w:szCs w:val="20"/>
          <w:lang w:val="en-AU" w:eastAsia="en-GB"/>
        </w:rPr>
      </w:pPr>
      <w:r>
        <w:rPr>
          <w:rFonts w:ascii="Arial" w:eastAsia="Times New Roman" w:hAnsi="Arial" w:cs="Arial"/>
          <w:iCs/>
          <w:sz w:val="20"/>
          <w:szCs w:val="20"/>
          <w:lang w:val="en-AU" w:eastAsia="en-GB"/>
        </w:rPr>
        <w:t xml:space="preserve">Highest scores will be awarded to applications where the NZ-based investigators clearly have the potential to continue contact with their Chinese counterparts well beyond the end of the proposed Exchange. </w:t>
      </w:r>
      <w:r w:rsidR="00CD2D62">
        <w:rPr>
          <w:rFonts w:ascii="Arial" w:eastAsia="Times New Roman" w:hAnsi="Arial" w:cs="Arial"/>
          <w:iCs/>
          <w:sz w:val="20"/>
          <w:szCs w:val="20"/>
          <w:lang w:val="en-AU" w:eastAsia="en-GB"/>
        </w:rPr>
        <w:t>A</w:t>
      </w:r>
      <w:r>
        <w:rPr>
          <w:rFonts w:ascii="Arial" w:eastAsia="Times New Roman" w:hAnsi="Arial" w:cs="Arial"/>
          <w:iCs/>
          <w:sz w:val="20"/>
          <w:szCs w:val="20"/>
          <w:lang w:val="en-AU" w:eastAsia="en-GB"/>
        </w:rPr>
        <w:t>pplicants who are early-career investigators</w:t>
      </w:r>
      <w:r w:rsidR="009521EC">
        <w:rPr>
          <w:rFonts w:ascii="Arial" w:eastAsia="Times New Roman" w:hAnsi="Arial" w:cs="Arial"/>
          <w:iCs/>
          <w:sz w:val="20"/>
          <w:szCs w:val="20"/>
          <w:lang w:val="en-AU" w:eastAsia="en-GB"/>
        </w:rPr>
        <w:t>, who might feel disadvantaged by less certainty about their future access to research resources,</w:t>
      </w:r>
      <w:r w:rsidR="00CD2D62">
        <w:rPr>
          <w:rFonts w:ascii="Arial" w:eastAsia="Times New Roman" w:hAnsi="Arial" w:cs="Arial"/>
          <w:iCs/>
          <w:sz w:val="20"/>
          <w:szCs w:val="20"/>
          <w:lang w:val="en-AU" w:eastAsia="en-GB"/>
        </w:rPr>
        <w:t xml:space="preserve"> may wish to state clearly </w:t>
      </w:r>
      <w:r w:rsidR="009521EC">
        <w:rPr>
          <w:rFonts w:ascii="Arial" w:eastAsia="Times New Roman" w:hAnsi="Arial" w:cs="Arial"/>
          <w:iCs/>
          <w:sz w:val="20"/>
          <w:szCs w:val="20"/>
          <w:lang w:val="en-AU" w:eastAsia="en-GB"/>
        </w:rPr>
        <w:t>how sustained contact will be supported by</w:t>
      </w:r>
      <w:r w:rsidR="00CD2D62">
        <w:rPr>
          <w:rFonts w:ascii="Arial" w:eastAsia="Times New Roman" w:hAnsi="Arial" w:cs="Arial"/>
          <w:iCs/>
          <w:sz w:val="20"/>
          <w:szCs w:val="20"/>
          <w:lang w:val="en-AU" w:eastAsia="en-GB"/>
        </w:rPr>
        <w:t xml:space="preserve"> more senior colleagues</w:t>
      </w:r>
      <w:r w:rsidR="009521EC">
        <w:rPr>
          <w:rFonts w:ascii="Arial" w:eastAsia="Times New Roman" w:hAnsi="Arial" w:cs="Arial"/>
          <w:iCs/>
          <w:sz w:val="20"/>
          <w:szCs w:val="20"/>
          <w:lang w:val="en-AU" w:eastAsia="en-GB"/>
        </w:rPr>
        <w:t xml:space="preserve"> and/or accessible institutional resources</w:t>
      </w:r>
      <w:r w:rsidR="00CD2D62">
        <w:rPr>
          <w:rFonts w:ascii="Arial" w:eastAsia="Times New Roman" w:hAnsi="Arial" w:cs="Arial"/>
          <w:iCs/>
          <w:sz w:val="20"/>
          <w:szCs w:val="20"/>
          <w:lang w:val="en-AU" w:eastAsia="en-GB"/>
        </w:rPr>
        <w:t>.</w:t>
      </w:r>
    </w:p>
    <w:p w14:paraId="6BEC81BD" w14:textId="77777777" w:rsidR="00F70D41" w:rsidRDefault="00F70D41" w:rsidP="00F70D41">
      <w:pPr>
        <w:pStyle w:val="ListParagraph"/>
        <w:numPr>
          <w:ilvl w:val="0"/>
          <w:numId w:val="26"/>
        </w:numPr>
        <w:rPr>
          <w:rFonts w:ascii="Arial" w:eastAsia="Times New Roman" w:hAnsi="Arial" w:cs="Arial"/>
          <w:lang w:val="en-GB" w:eastAsia="en-GB"/>
        </w:rPr>
      </w:pPr>
      <w:r>
        <w:rPr>
          <w:rFonts w:ascii="Arial" w:eastAsia="Times New Roman" w:hAnsi="Arial" w:cs="Arial"/>
          <w:lang w:val="en-GB" w:eastAsia="en-GB"/>
        </w:rPr>
        <w:t>Potential impact of the proposed collaboration (20%)</w:t>
      </w:r>
    </w:p>
    <w:p w14:paraId="6B3A1988" w14:textId="77777777" w:rsidR="00F70D41" w:rsidRPr="0029279C" w:rsidRDefault="00F70D41" w:rsidP="00F70D41">
      <w:pPr>
        <w:pStyle w:val="ListParagraph"/>
        <w:numPr>
          <w:ilvl w:val="1"/>
          <w:numId w:val="26"/>
        </w:numPr>
        <w:rPr>
          <w:rFonts w:ascii="Arial" w:eastAsia="Times New Roman" w:hAnsi="Arial" w:cs="Arial"/>
          <w:sz w:val="20"/>
          <w:szCs w:val="20"/>
          <w:lang w:val="en-GB" w:eastAsia="en-GB"/>
        </w:rPr>
      </w:pPr>
      <w:r w:rsidRPr="00BA2883">
        <w:rPr>
          <w:rFonts w:ascii="Arial" w:eastAsia="Times New Roman" w:hAnsi="Arial" w:cs="Arial"/>
          <w:sz w:val="20"/>
          <w:szCs w:val="20"/>
          <w:lang w:val="en-GB" w:eastAsia="en-GB"/>
        </w:rPr>
        <w:t xml:space="preserve">This score will be based on the application form section entitled </w:t>
      </w:r>
      <w:r w:rsidRPr="00BA2883">
        <w:rPr>
          <w:rFonts w:ascii="Arial" w:eastAsia="Times New Roman" w:hAnsi="Arial" w:cs="Arial"/>
          <w:i/>
          <w:iCs/>
          <w:sz w:val="20"/>
          <w:szCs w:val="20"/>
          <w:lang w:val="en-GB" w:eastAsia="en-GB"/>
        </w:rPr>
        <w:t>“</w:t>
      </w:r>
      <w:r w:rsidRPr="00BA2883">
        <w:rPr>
          <w:rFonts w:ascii="Arial" w:eastAsia="Times New Roman" w:hAnsi="Arial" w:cs="Arial"/>
          <w:i/>
          <w:iCs/>
          <w:sz w:val="20"/>
          <w:szCs w:val="20"/>
          <w:lang w:val="en-AU" w:eastAsia="en-GB"/>
        </w:rPr>
        <w:t>Potential impact”</w:t>
      </w:r>
    </w:p>
    <w:p w14:paraId="7509E383" w14:textId="5F212D58" w:rsidR="00445639" w:rsidRPr="0029279C" w:rsidRDefault="00CD2D62" w:rsidP="0029279C">
      <w:pPr>
        <w:numPr>
          <w:ilvl w:val="1"/>
          <w:numId w:val="26"/>
        </w:numPr>
        <w:rPr>
          <w:rFonts w:ascii="Arial" w:hAnsi="Arial" w:cs="Arial"/>
          <w:sz w:val="22"/>
          <w:szCs w:val="22"/>
        </w:rPr>
      </w:pPr>
      <w:r w:rsidRPr="00445639">
        <w:rPr>
          <w:rFonts w:ascii="Arial" w:eastAsia="Times New Roman" w:hAnsi="Arial" w:cs="Arial"/>
          <w:iCs/>
          <w:sz w:val="20"/>
          <w:lang w:eastAsia="en-GB"/>
        </w:rPr>
        <w:t xml:space="preserve">Highest scores will be awarded to applications where substantial impact on the health of people in both countries is </w:t>
      </w:r>
      <w:r w:rsidR="00445639" w:rsidRPr="00445639">
        <w:rPr>
          <w:rFonts w:ascii="Arial" w:eastAsia="Times New Roman" w:hAnsi="Arial" w:cs="Arial"/>
          <w:iCs/>
          <w:sz w:val="20"/>
          <w:lang w:eastAsia="en-GB"/>
        </w:rPr>
        <w:t>possible;</w:t>
      </w:r>
      <w:r w:rsidRPr="00445639">
        <w:rPr>
          <w:rFonts w:ascii="Arial" w:eastAsia="Times New Roman" w:hAnsi="Arial" w:cs="Arial"/>
          <w:iCs/>
          <w:sz w:val="20"/>
          <w:lang w:eastAsia="en-GB"/>
        </w:rPr>
        <w:t xml:space="preserve"> and where the</w:t>
      </w:r>
      <w:r w:rsidR="00445639" w:rsidRPr="00445639">
        <w:rPr>
          <w:rFonts w:ascii="Arial" w:eastAsia="Times New Roman" w:hAnsi="Arial" w:cs="Arial"/>
          <w:iCs/>
          <w:sz w:val="20"/>
          <w:lang w:eastAsia="en-GB"/>
        </w:rPr>
        <w:t>re is</w:t>
      </w:r>
      <w:r w:rsidRPr="00445639">
        <w:rPr>
          <w:rFonts w:ascii="Arial" w:eastAsia="Times New Roman" w:hAnsi="Arial" w:cs="Arial"/>
          <w:iCs/>
          <w:sz w:val="20"/>
          <w:lang w:eastAsia="en-GB"/>
        </w:rPr>
        <w:t xml:space="preserve"> </w:t>
      </w:r>
      <w:r w:rsidR="00445639" w:rsidRPr="00445639">
        <w:rPr>
          <w:rFonts w:ascii="Arial" w:eastAsia="Times New Roman" w:hAnsi="Arial" w:cs="Arial"/>
          <w:iCs/>
          <w:sz w:val="20"/>
          <w:lang w:eastAsia="en-GB"/>
        </w:rPr>
        <w:t>a high likelihood that</w:t>
      </w:r>
      <w:r w:rsidRPr="00445639">
        <w:rPr>
          <w:rFonts w:ascii="Arial" w:eastAsia="Times New Roman" w:hAnsi="Arial" w:cs="Arial"/>
          <w:iCs/>
          <w:sz w:val="20"/>
          <w:lang w:eastAsia="en-GB"/>
        </w:rPr>
        <w:t xml:space="preserve"> </w:t>
      </w:r>
      <w:r w:rsidR="00445639" w:rsidRPr="00445639">
        <w:rPr>
          <w:rFonts w:ascii="Arial" w:eastAsia="Times New Roman" w:hAnsi="Arial" w:cs="Arial"/>
          <w:iCs/>
          <w:sz w:val="20"/>
          <w:lang w:eastAsia="en-GB"/>
        </w:rPr>
        <w:t>the Exchange will lead to expanded biomedical or clinical collaboration between NZ and China well beyond 2025.</w:t>
      </w:r>
    </w:p>
    <w:p w14:paraId="0A431AA2" w14:textId="77777777" w:rsidR="004B79D7" w:rsidRPr="00E4587A" w:rsidRDefault="004B79D7" w:rsidP="004B79D7">
      <w:pPr>
        <w:pStyle w:val="ListParagraph"/>
        <w:ind w:left="1440"/>
        <w:rPr>
          <w:rFonts w:ascii="Arial" w:hAnsi="Arial" w:cs="Arial"/>
        </w:rPr>
      </w:pPr>
    </w:p>
    <w:p w14:paraId="4B616D87" w14:textId="49762CC6" w:rsidR="004B79D7" w:rsidRPr="00A4059F" w:rsidRDefault="004B79D7" w:rsidP="004B79D7">
      <w:pPr>
        <w:rPr>
          <w:rFonts w:ascii="Arial" w:eastAsia="Times New Roman" w:hAnsi="Arial" w:cs="Arial"/>
          <w:sz w:val="22"/>
          <w:szCs w:val="22"/>
          <w:lang w:val="en-GB" w:eastAsia="en-GB"/>
        </w:rPr>
      </w:pPr>
      <w:r w:rsidRPr="00E4587A">
        <w:rPr>
          <w:rFonts w:ascii="Arial" w:eastAsia="Times New Roman" w:hAnsi="Arial" w:cs="Arial"/>
          <w:sz w:val="22"/>
          <w:szCs w:val="22"/>
          <w:lang w:val="en-GB" w:eastAsia="en-GB"/>
        </w:rPr>
        <w:t xml:space="preserve">Based on how the blinded scores of the projects cluster, the </w:t>
      </w:r>
      <w:r>
        <w:rPr>
          <w:rFonts w:ascii="Arial" w:eastAsia="Times New Roman" w:hAnsi="Arial" w:cs="Arial"/>
          <w:sz w:val="22"/>
          <w:szCs w:val="22"/>
          <w:lang w:val="en-GB" w:eastAsia="en-GB"/>
        </w:rPr>
        <w:t>EAC</w:t>
      </w:r>
      <w:r w:rsidRPr="00E4587A">
        <w:rPr>
          <w:rFonts w:ascii="Arial" w:eastAsia="Times New Roman" w:hAnsi="Arial" w:cs="Arial"/>
          <w:sz w:val="22"/>
          <w:szCs w:val="22"/>
          <w:lang w:val="en-GB" w:eastAsia="en-GB"/>
        </w:rPr>
        <w:t xml:space="preserve"> will determine a minimum score for funding, then review the projects in descending score order to determine whether the project can be fully or partially funded</w:t>
      </w:r>
      <w:r>
        <w:rPr>
          <w:rFonts w:ascii="Arial" w:eastAsia="Times New Roman" w:hAnsi="Arial" w:cs="Arial"/>
          <w:sz w:val="22"/>
          <w:szCs w:val="22"/>
          <w:lang w:val="en-GB" w:eastAsia="en-GB"/>
        </w:rPr>
        <w:t xml:space="preserve">. As each project is discussed, the </w:t>
      </w:r>
      <w:r w:rsidR="00CD2D62">
        <w:rPr>
          <w:rFonts w:ascii="Arial" w:eastAsia="Times New Roman" w:hAnsi="Arial" w:cs="Arial"/>
          <w:sz w:val="22"/>
          <w:szCs w:val="22"/>
          <w:lang w:val="en-GB" w:eastAsia="en-GB"/>
        </w:rPr>
        <w:t xml:space="preserve">C-MWC </w:t>
      </w:r>
      <w:r>
        <w:rPr>
          <w:rFonts w:ascii="Arial" w:eastAsia="Times New Roman" w:hAnsi="Arial" w:cs="Arial"/>
          <w:sz w:val="22"/>
          <w:szCs w:val="22"/>
          <w:lang w:val="en-GB" w:eastAsia="en-GB"/>
        </w:rPr>
        <w:t>executive team will record</w:t>
      </w:r>
      <w:r w:rsidRPr="00E4587A">
        <w:rPr>
          <w:rFonts w:ascii="Arial" w:eastAsia="Times New Roman" w:hAnsi="Arial" w:cs="Arial"/>
          <w:sz w:val="22"/>
          <w:szCs w:val="22"/>
          <w:lang w:val="en-GB" w:eastAsia="en-GB"/>
        </w:rPr>
        <w:t xml:space="preserve"> </w:t>
      </w:r>
      <w:r w:rsidRPr="00A4059F">
        <w:rPr>
          <w:rFonts w:ascii="Arial" w:eastAsia="Times New Roman" w:hAnsi="Arial" w:cs="Arial"/>
          <w:sz w:val="22"/>
          <w:szCs w:val="22"/>
          <w:lang w:val="en-GB" w:eastAsia="en-GB"/>
        </w:rPr>
        <w:t xml:space="preserve">any revisions to the project plan </w:t>
      </w:r>
      <w:r>
        <w:rPr>
          <w:rFonts w:ascii="Arial" w:eastAsia="Times New Roman" w:hAnsi="Arial" w:cs="Arial"/>
          <w:sz w:val="22"/>
          <w:szCs w:val="22"/>
          <w:lang w:val="en-GB" w:eastAsia="en-GB"/>
        </w:rPr>
        <w:t xml:space="preserve">or budget </w:t>
      </w:r>
      <w:r w:rsidRPr="00A4059F">
        <w:rPr>
          <w:rFonts w:ascii="Arial" w:eastAsia="Times New Roman" w:hAnsi="Arial" w:cs="Arial"/>
          <w:sz w:val="22"/>
          <w:szCs w:val="22"/>
          <w:lang w:val="en-GB" w:eastAsia="en-GB"/>
        </w:rPr>
        <w:t>deemed necessary</w:t>
      </w:r>
      <w:r>
        <w:rPr>
          <w:rFonts w:ascii="Arial" w:eastAsia="Times New Roman" w:hAnsi="Arial" w:cs="Arial"/>
          <w:sz w:val="22"/>
          <w:szCs w:val="22"/>
          <w:lang w:val="en-GB" w:eastAsia="en-GB"/>
        </w:rPr>
        <w:t xml:space="preserve"> by the EAC.</w:t>
      </w:r>
      <w:r w:rsidR="009521EC">
        <w:rPr>
          <w:rFonts w:ascii="Arial" w:eastAsia="Times New Roman" w:hAnsi="Arial" w:cs="Arial"/>
          <w:sz w:val="22"/>
          <w:szCs w:val="22"/>
          <w:lang w:val="en-GB" w:eastAsia="en-GB"/>
        </w:rPr>
        <w:t xml:space="preserve"> Projects will only be unblinded once the fundable threshold has been agreed. </w:t>
      </w:r>
    </w:p>
    <w:p w14:paraId="73B3A21E" w14:textId="77777777" w:rsidR="004B79D7" w:rsidRDefault="004B79D7" w:rsidP="004B79D7">
      <w:pPr>
        <w:rPr>
          <w:rFonts w:ascii="Arial" w:hAnsi="Arial" w:cs="Arial"/>
          <w:sz w:val="22"/>
          <w:szCs w:val="22"/>
          <w:lang w:val="en-GB" w:eastAsia="en-GB"/>
        </w:rPr>
      </w:pPr>
    </w:p>
    <w:p w14:paraId="4D5F3D14" w14:textId="427BEB22" w:rsidR="004B79D7" w:rsidRPr="00A4059F" w:rsidRDefault="004B79D7" w:rsidP="004B79D7">
      <w:pPr>
        <w:rPr>
          <w:rFonts w:ascii="Arial" w:hAnsi="Arial" w:cs="Arial"/>
          <w:sz w:val="22"/>
          <w:szCs w:val="22"/>
          <w:lang w:val="en-GB" w:eastAsia="en-GB"/>
        </w:rPr>
      </w:pPr>
      <w:r>
        <w:rPr>
          <w:rFonts w:ascii="Arial" w:hAnsi="Arial" w:cs="Arial"/>
          <w:sz w:val="22"/>
          <w:szCs w:val="22"/>
          <w:lang w:val="en-GB" w:eastAsia="en-GB"/>
        </w:rPr>
        <w:t xml:space="preserve">Funding recommendations will then be sent to the MWC Board for review and ratification. As soon as Board approval for funding is obtained, the executive team will negotiate final project plans and budgets with each project team, according to the recommendations of the </w:t>
      </w:r>
      <w:r w:rsidR="00CD2D62">
        <w:rPr>
          <w:rFonts w:ascii="Arial" w:hAnsi="Arial" w:cs="Arial"/>
          <w:sz w:val="22"/>
          <w:szCs w:val="22"/>
          <w:lang w:val="en-GB" w:eastAsia="en-GB"/>
        </w:rPr>
        <w:t>E</w:t>
      </w:r>
      <w:r>
        <w:rPr>
          <w:rFonts w:ascii="Arial" w:hAnsi="Arial" w:cs="Arial"/>
          <w:sz w:val="22"/>
          <w:szCs w:val="22"/>
          <w:lang w:val="en-GB" w:eastAsia="en-GB"/>
        </w:rPr>
        <w:t>AC.</w:t>
      </w:r>
    </w:p>
    <w:p w14:paraId="59B6FC8F" w14:textId="77777777" w:rsidR="004B79D7" w:rsidRDefault="004B79D7" w:rsidP="004B79D7">
      <w:pPr>
        <w:rPr>
          <w:rFonts w:ascii="Arial" w:hAnsi="Arial" w:cs="Arial"/>
          <w:sz w:val="22"/>
          <w:szCs w:val="22"/>
        </w:rPr>
      </w:pPr>
    </w:p>
    <w:p w14:paraId="6EF7A26F" w14:textId="7F7BC55E" w:rsidR="004B79D7" w:rsidRDefault="00445639" w:rsidP="004B79D7">
      <w:pPr>
        <w:rPr>
          <w:rFonts w:ascii="Arial" w:eastAsia="Times New Roman" w:hAnsi="Arial" w:cs="Arial"/>
          <w:bCs/>
          <w:sz w:val="22"/>
          <w:szCs w:val="22"/>
          <w:lang w:eastAsia="en-GB"/>
        </w:rPr>
      </w:pPr>
      <w:r>
        <w:rPr>
          <w:rFonts w:ascii="Arial" w:eastAsia="Times New Roman" w:hAnsi="Arial" w:cs="Arial"/>
          <w:bCs/>
          <w:sz w:val="22"/>
          <w:szCs w:val="22"/>
          <w:lang w:eastAsia="en-GB"/>
        </w:rPr>
        <w:t>C</w:t>
      </w:r>
      <w:r w:rsidR="004B79D7" w:rsidRPr="00622FB7">
        <w:rPr>
          <w:rFonts w:ascii="Arial" w:eastAsia="Times New Roman" w:hAnsi="Arial" w:cs="Arial"/>
          <w:bCs/>
          <w:sz w:val="22"/>
          <w:szCs w:val="22"/>
          <w:lang w:eastAsia="en-GB"/>
        </w:rPr>
        <w:t>onflicts of interest or perceived conflicts of interest</w:t>
      </w:r>
      <w:r>
        <w:rPr>
          <w:rFonts w:ascii="Arial" w:eastAsia="Times New Roman" w:hAnsi="Arial" w:cs="Arial"/>
          <w:bCs/>
          <w:sz w:val="22"/>
          <w:szCs w:val="22"/>
          <w:lang w:eastAsia="en-GB"/>
        </w:rPr>
        <w:t xml:space="preserve"> will be managed according to </w:t>
      </w:r>
      <w:r w:rsidR="004B79D7" w:rsidRPr="00622FB7">
        <w:rPr>
          <w:rFonts w:ascii="Arial" w:eastAsia="Times New Roman" w:hAnsi="Arial" w:cs="Arial"/>
          <w:bCs/>
          <w:sz w:val="22"/>
          <w:szCs w:val="22"/>
          <w:lang w:eastAsia="en-GB"/>
        </w:rPr>
        <w:t>principles established by the host institution, the University of Auckland</w:t>
      </w:r>
      <w:r>
        <w:rPr>
          <w:rFonts w:ascii="Arial" w:eastAsia="Times New Roman" w:hAnsi="Arial" w:cs="Arial"/>
          <w:bCs/>
          <w:sz w:val="22"/>
          <w:szCs w:val="22"/>
          <w:lang w:eastAsia="en-GB"/>
        </w:rPr>
        <w:t xml:space="preserve">, as summarised in </w:t>
      </w:r>
      <w:r w:rsidR="004B79D7" w:rsidRPr="009D6A07">
        <w:rPr>
          <w:rFonts w:ascii="Arial" w:eastAsia="Times New Roman" w:hAnsi="Arial" w:cs="Arial"/>
          <w:b/>
          <w:sz w:val="22"/>
          <w:szCs w:val="22"/>
          <w:lang w:eastAsia="en-GB"/>
        </w:rPr>
        <w:t>Appendix 2</w:t>
      </w:r>
      <w:r w:rsidR="004B79D7" w:rsidRPr="00622FB7">
        <w:rPr>
          <w:rFonts w:ascii="Arial" w:eastAsia="Times New Roman" w:hAnsi="Arial" w:cs="Arial"/>
          <w:bCs/>
          <w:sz w:val="22"/>
          <w:szCs w:val="22"/>
          <w:lang w:eastAsia="en-GB"/>
        </w:rPr>
        <w:t xml:space="preserve">. These principles will be circulated to </w:t>
      </w:r>
      <w:r w:rsidR="004B79D7">
        <w:rPr>
          <w:rFonts w:ascii="Arial" w:eastAsia="Times New Roman" w:hAnsi="Arial" w:cs="Arial"/>
          <w:bCs/>
          <w:sz w:val="22"/>
          <w:szCs w:val="22"/>
          <w:lang w:eastAsia="en-GB"/>
        </w:rPr>
        <w:t>committee</w:t>
      </w:r>
      <w:r w:rsidR="004B79D7" w:rsidRPr="00622FB7">
        <w:rPr>
          <w:rFonts w:ascii="Arial" w:eastAsia="Times New Roman" w:hAnsi="Arial" w:cs="Arial"/>
          <w:bCs/>
          <w:sz w:val="22"/>
          <w:szCs w:val="22"/>
          <w:lang w:eastAsia="en-GB"/>
        </w:rPr>
        <w:t xml:space="preserve"> members ahead of time, and their participation in the </w:t>
      </w:r>
      <w:r>
        <w:rPr>
          <w:rFonts w:ascii="Arial" w:eastAsia="Times New Roman" w:hAnsi="Arial" w:cs="Arial"/>
          <w:bCs/>
          <w:sz w:val="22"/>
          <w:szCs w:val="22"/>
          <w:lang w:eastAsia="en-GB"/>
        </w:rPr>
        <w:t>E</w:t>
      </w:r>
      <w:r w:rsidR="004B79D7">
        <w:rPr>
          <w:rFonts w:ascii="Arial" w:eastAsia="Times New Roman" w:hAnsi="Arial" w:cs="Arial"/>
          <w:bCs/>
          <w:sz w:val="22"/>
          <w:szCs w:val="22"/>
          <w:lang w:eastAsia="en-GB"/>
        </w:rPr>
        <w:t xml:space="preserve">AC </w:t>
      </w:r>
      <w:r w:rsidR="004B79D7" w:rsidRPr="00622FB7">
        <w:rPr>
          <w:rFonts w:ascii="Arial" w:eastAsia="Times New Roman" w:hAnsi="Arial" w:cs="Arial"/>
          <w:bCs/>
          <w:sz w:val="22"/>
          <w:szCs w:val="22"/>
          <w:lang w:eastAsia="en-GB"/>
        </w:rPr>
        <w:t xml:space="preserve">will be taken as an agreement to follow these policies. </w:t>
      </w:r>
    </w:p>
    <w:p w14:paraId="17E30E76" w14:textId="77777777" w:rsidR="004B79D7" w:rsidRDefault="004B79D7" w:rsidP="004B79D7">
      <w:pPr>
        <w:rPr>
          <w:rFonts w:ascii="Arial" w:eastAsia="Times New Roman" w:hAnsi="Arial" w:cs="Arial"/>
          <w:b/>
          <w:sz w:val="22"/>
          <w:szCs w:val="22"/>
          <w:highlight w:val="yellow"/>
          <w:lang w:eastAsia="en-GB"/>
        </w:rPr>
      </w:pPr>
    </w:p>
    <w:p w14:paraId="23A5AE6F" w14:textId="06078D3B" w:rsidR="004B79D7" w:rsidRPr="00A4059F" w:rsidRDefault="00C154EA" w:rsidP="0029279C">
      <w:pPr>
        <w:jc w:val="center"/>
        <w:outlineLvl w:val="0"/>
        <w:rPr>
          <w:rFonts w:ascii="Arial" w:hAnsi="Arial" w:cs="Arial"/>
          <w:sz w:val="40"/>
          <w:szCs w:val="40"/>
        </w:rPr>
      </w:pPr>
      <w:r>
        <w:rPr>
          <w:rFonts w:ascii="Arial" w:eastAsia="Times New Roman" w:hAnsi="Arial" w:cs="Arial"/>
          <w:bCs/>
          <w:sz w:val="22"/>
          <w:szCs w:val="22"/>
          <w:lang w:eastAsia="en-GB"/>
        </w:rPr>
        <w:br w:type="column"/>
      </w:r>
    </w:p>
    <w:p w14:paraId="587221F8" w14:textId="6B5DAA15" w:rsidR="00F8059E" w:rsidRDefault="007108AF" w:rsidP="0029279C">
      <w:pPr>
        <w:jc w:val="center"/>
        <w:outlineLvl w:val="0"/>
        <w:rPr>
          <w:rFonts w:ascii="Arial" w:hAnsi="Arial" w:cs="Arial"/>
          <w:sz w:val="32"/>
          <w:szCs w:val="24"/>
        </w:rPr>
      </w:pPr>
      <w:r w:rsidRPr="0029279C">
        <w:rPr>
          <w:rFonts w:ascii="Arial" w:hAnsi="Arial" w:cs="Arial"/>
          <w:sz w:val="32"/>
          <w:szCs w:val="32"/>
        </w:rPr>
        <w:t>Appendix 2</w:t>
      </w:r>
      <w:bookmarkStart w:id="7" w:name="_Toc54001842"/>
    </w:p>
    <w:p w14:paraId="2D8E1B02" w14:textId="64060FE7" w:rsidR="007108AF" w:rsidRPr="00A4059F" w:rsidRDefault="007108AF" w:rsidP="001E7D32">
      <w:pPr>
        <w:jc w:val="center"/>
        <w:rPr>
          <w:rFonts w:ascii="Arial" w:hAnsi="Arial" w:cs="Arial"/>
          <w:sz w:val="40"/>
          <w:szCs w:val="40"/>
        </w:rPr>
      </w:pPr>
      <w:r w:rsidRPr="00A4059F">
        <w:rPr>
          <w:rFonts w:ascii="Arial" w:hAnsi="Arial" w:cs="Arial"/>
          <w:sz w:val="40"/>
          <w:szCs w:val="40"/>
        </w:rPr>
        <w:t xml:space="preserve">Conflict of Interest </w:t>
      </w:r>
      <w:r w:rsidR="00BF1274">
        <w:rPr>
          <w:rFonts w:ascii="Arial" w:hAnsi="Arial" w:cs="Arial"/>
          <w:sz w:val="40"/>
          <w:szCs w:val="40"/>
        </w:rPr>
        <w:t>Policy</w:t>
      </w:r>
    </w:p>
    <w:p w14:paraId="3FAEF57E" w14:textId="64EE5631" w:rsidR="007108AF" w:rsidRPr="00A4059F" w:rsidRDefault="00306C8C" w:rsidP="001E7D32">
      <w:pPr>
        <w:spacing w:before="240"/>
        <w:jc w:val="center"/>
        <w:rPr>
          <w:rFonts w:ascii="Arial" w:hAnsi="Arial" w:cs="Arial"/>
          <w:sz w:val="20"/>
          <w:szCs w:val="16"/>
        </w:rPr>
      </w:pPr>
      <w:r>
        <w:rPr>
          <w:rFonts w:ascii="Arial" w:hAnsi="Arial" w:cs="Arial"/>
        </w:rPr>
        <w:t>(</w:t>
      </w:r>
      <w:r w:rsidR="00A813A9">
        <w:rPr>
          <w:rFonts w:ascii="Arial" w:hAnsi="Arial" w:cs="Arial"/>
        </w:rPr>
        <w:t>based on</w:t>
      </w:r>
      <w:r w:rsidR="007108AF" w:rsidRPr="00A4059F">
        <w:rPr>
          <w:rFonts w:ascii="Arial" w:hAnsi="Arial" w:cs="Arial"/>
        </w:rPr>
        <w:t xml:space="preserve"> University of Auckland</w:t>
      </w:r>
      <w:bookmarkEnd w:id="7"/>
      <w:r w:rsidR="007108AF" w:rsidRPr="00A4059F">
        <w:rPr>
          <w:rFonts w:ascii="Arial" w:hAnsi="Arial" w:cs="Arial"/>
        </w:rPr>
        <w:t xml:space="preserve"> </w:t>
      </w:r>
      <w:r w:rsidR="00F7561F">
        <w:rPr>
          <w:rFonts w:ascii="Arial" w:hAnsi="Arial" w:cs="Arial"/>
        </w:rPr>
        <w:t>Guidelines</w:t>
      </w:r>
      <w:r>
        <w:rPr>
          <w:rFonts w:ascii="Arial" w:hAnsi="Arial" w:cs="Arial"/>
        </w:rPr>
        <w:t>)</w:t>
      </w:r>
    </w:p>
    <w:p w14:paraId="1F67FED5" w14:textId="67FD2DE7" w:rsidR="007108AF" w:rsidRPr="00A4059F" w:rsidRDefault="007108AF" w:rsidP="0029279C">
      <w:pPr>
        <w:spacing w:before="280" w:after="80"/>
        <w:rPr>
          <w:rFonts w:ascii="Arial" w:hAnsi="Arial" w:cs="Arial"/>
          <w:bCs/>
          <w:i/>
          <w:sz w:val="22"/>
          <w:szCs w:val="22"/>
        </w:rPr>
      </w:pPr>
      <w:r w:rsidRPr="00A4059F">
        <w:rPr>
          <w:rFonts w:ascii="Arial" w:hAnsi="Arial" w:cs="Arial"/>
          <w:bCs/>
          <w:i/>
          <w:sz w:val="22"/>
          <w:szCs w:val="22"/>
        </w:rPr>
        <w:t xml:space="preserve">The guiding principles for the identification and management of conflicts of interest </w:t>
      </w:r>
      <w:r w:rsidR="00B64817">
        <w:rPr>
          <w:rFonts w:ascii="Arial" w:hAnsi="Arial" w:cs="Arial"/>
          <w:bCs/>
          <w:i/>
          <w:sz w:val="22"/>
          <w:szCs w:val="22"/>
        </w:rPr>
        <w:t>within</w:t>
      </w:r>
      <w:r w:rsidR="00A813A9">
        <w:rPr>
          <w:rFonts w:ascii="Arial" w:hAnsi="Arial" w:cs="Arial"/>
          <w:bCs/>
          <w:i/>
          <w:sz w:val="22"/>
          <w:szCs w:val="22"/>
        </w:rPr>
        <w:t xml:space="preserve"> the C-MWC programme</w:t>
      </w:r>
      <w:r w:rsidRPr="00A4059F">
        <w:rPr>
          <w:rFonts w:ascii="Arial" w:hAnsi="Arial" w:cs="Arial"/>
          <w:bCs/>
          <w:i/>
          <w:sz w:val="22"/>
          <w:szCs w:val="22"/>
        </w:rPr>
        <w:t xml:space="preserve"> are: </w:t>
      </w:r>
    </w:p>
    <w:p w14:paraId="73A7FF3A" w14:textId="77777777" w:rsidR="007108AF" w:rsidRPr="007108AF" w:rsidRDefault="007108AF" w:rsidP="0029279C">
      <w:pPr>
        <w:spacing w:before="240" w:after="120"/>
        <w:rPr>
          <w:rFonts w:ascii="Arial" w:hAnsi="Arial" w:cs="Arial"/>
          <w:bCs/>
          <w:sz w:val="22"/>
          <w:szCs w:val="22"/>
        </w:rPr>
      </w:pPr>
      <w:r w:rsidRPr="007108AF">
        <w:rPr>
          <w:rFonts w:ascii="Arial" w:hAnsi="Arial" w:cs="Arial"/>
          <w:bCs/>
          <w:sz w:val="22"/>
          <w:szCs w:val="22"/>
        </w:rPr>
        <w:t>1.  </w:t>
      </w:r>
      <w:r w:rsidR="00A813A9">
        <w:rPr>
          <w:rFonts w:ascii="Arial" w:hAnsi="Arial" w:cs="Arial"/>
          <w:bCs/>
          <w:sz w:val="22"/>
          <w:szCs w:val="22"/>
        </w:rPr>
        <w:t>All participants in the C-MWC programme</w:t>
      </w:r>
      <w:r w:rsidRPr="007108AF">
        <w:rPr>
          <w:rFonts w:ascii="Arial" w:hAnsi="Arial" w:cs="Arial"/>
          <w:bCs/>
          <w:sz w:val="22"/>
          <w:szCs w:val="22"/>
        </w:rPr>
        <w:t xml:space="preserve"> must be seen at all times to behave in an impartial and transparent manner</w:t>
      </w:r>
      <w:r w:rsidR="00A813A9">
        <w:rPr>
          <w:rFonts w:ascii="Arial" w:hAnsi="Arial" w:cs="Arial"/>
          <w:bCs/>
          <w:sz w:val="22"/>
          <w:szCs w:val="22"/>
        </w:rPr>
        <w:t>.</w:t>
      </w:r>
    </w:p>
    <w:p w14:paraId="0EF749B6" w14:textId="77777777" w:rsidR="007108AF" w:rsidRPr="007108AF" w:rsidRDefault="007108AF" w:rsidP="0029279C">
      <w:pPr>
        <w:spacing w:before="240" w:after="120"/>
        <w:rPr>
          <w:rFonts w:ascii="Arial" w:hAnsi="Arial" w:cs="Arial"/>
          <w:bCs/>
          <w:sz w:val="22"/>
          <w:szCs w:val="22"/>
        </w:rPr>
      </w:pPr>
      <w:r w:rsidRPr="007108AF">
        <w:rPr>
          <w:rFonts w:ascii="Arial" w:hAnsi="Arial" w:cs="Arial"/>
          <w:bCs/>
          <w:sz w:val="22"/>
          <w:szCs w:val="22"/>
        </w:rPr>
        <w:t>2.  It is important to understand that the existence of a conflict of interest does not necessarily imply wrong-doing on the part of any person.  However, any interests which could give rise to a conflict of interest must be disclosed</w:t>
      </w:r>
      <w:r w:rsidR="00A813A9">
        <w:rPr>
          <w:rFonts w:ascii="Arial" w:hAnsi="Arial" w:cs="Arial"/>
          <w:bCs/>
          <w:sz w:val="22"/>
          <w:szCs w:val="22"/>
        </w:rPr>
        <w:t>.</w:t>
      </w:r>
    </w:p>
    <w:p w14:paraId="3FD3857D" w14:textId="76D6D46D" w:rsidR="007108AF" w:rsidRPr="007108AF" w:rsidRDefault="007108AF" w:rsidP="0029279C">
      <w:pPr>
        <w:spacing w:before="240" w:after="120"/>
        <w:rPr>
          <w:rFonts w:ascii="Arial" w:hAnsi="Arial" w:cs="Arial"/>
          <w:bCs/>
          <w:sz w:val="22"/>
          <w:szCs w:val="22"/>
        </w:rPr>
      </w:pPr>
      <w:r w:rsidRPr="007108AF">
        <w:rPr>
          <w:rFonts w:ascii="Arial" w:hAnsi="Arial" w:cs="Arial"/>
          <w:bCs/>
          <w:sz w:val="22"/>
          <w:szCs w:val="22"/>
        </w:rPr>
        <w:t>3.  </w:t>
      </w:r>
      <w:r w:rsidR="00A813A9">
        <w:rPr>
          <w:rFonts w:ascii="Arial" w:hAnsi="Arial" w:cs="Arial"/>
          <w:bCs/>
          <w:sz w:val="22"/>
          <w:szCs w:val="22"/>
        </w:rPr>
        <w:t>Participants</w:t>
      </w:r>
      <w:r w:rsidR="00A813A9" w:rsidRPr="007108AF">
        <w:rPr>
          <w:rFonts w:ascii="Arial" w:hAnsi="Arial" w:cs="Arial"/>
          <w:bCs/>
          <w:sz w:val="22"/>
          <w:szCs w:val="22"/>
        </w:rPr>
        <w:t xml:space="preserve"> </w:t>
      </w:r>
      <w:r w:rsidRPr="007108AF">
        <w:rPr>
          <w:rFonts w:ascii="Arial" w:hAnsi="Arial" w:cs="Arial"/>
          <w:bCs/>
          <w:sz w:val="22"/>
          <w:szCs w:val="22"/>
        </w:rPr>
        <w:t>need to be alert to situations in which they, or the people that they manage or supervise, may have a conflict of interest and ensure that the situation is recognised and handled appropriately</w:t>
      </w:r>
      <w:r w:rsidR="00A813A9">
        <w:rPr>
          <w:rFonts w:ascii="Arial" w:hAnsi="Arial" w:cs="Arial"/>
          <w:bCs/>
          <w:sz w:val="22"/>
          <w:szCs w:val="22"/>
        </w:rPr>
        <w:t>.</w:t>
      </w:r>
    </w:p>
    <w:p w14:paraId="30B4D2FE" w14:textId="77777777" w:rsidR="007108AF" w:rsidRPr="007108AF" w:rsidRDefault="007108AF" w:rsidP="0029279C">
      <w:pPr>
        <w:spacing w:before="240" w:after="120"/>
        <w:rPr>
          <w:rFonts w:ascii="Arial" w:hAnsi="Arial" w:cs="Arial"/>
          <w:bCs/>
          <w:sz w:val="22"/>
          <w:szCs w:val="22"/>
        </w:rPr>
      </w:pPr>
      <w:r w:rsidRPr="007108AF">
        <w:rPr>
          <w:rFonts w:ascii="Arial" w:hAnsi="Arial" w:cs="Arial"/>
          <w:bCs/>
          <w:sz w:val="22"/>
          <w:szCs w:val="22"/>
        </w:rPr>
        <w:t>4.  Conflicts of interest must be dealt with quickly and transparently, that is they must be: acknowledged, disclosed, put on record, where appropriate, and effectively managed or avoided</w:t>
      </w:r>
      <w:r w:rsidR="00A813A9">
        <w:rPr>
          <w:rFonts w:ascii="Arial" w:hAnsi="Arial" w:cs="Arial"/>
          <w:bCs/>
          <w:sz w:val="22"/>
          <w:szCs w:val="22"/>
        </w:rPr>
        <w:t>.</w:t>
      </w:r>
    </w:p>
    <w:p w14:paraId="240F3829" w14:textId="77777777" w:rsidR="007108AF" w:rsidRPr="007108AF" w:rsidRDefault="007108AF" w:rsidP="0029279C">
      <w:pPr>
        <w:spacing w:before="240" w:after="120"/>
        <w:rPr>
          <w:rFonts w:ascii="Arial" w:hAnsi="Arial" w:cs="Arial"/>
          <w:bCs/>
          <w:sz w:val="22"/>
          <w:szCs w:val="22"/>
        </w:rPr>
      </w:pPr>
      <w:r w:rsidRPr="007108AF">
        <w:rPr>
          <w:rFonts w:ascii="Arial" w:hAnsi="Arial" w:cs="Arial"/>
          <w:bCs/>
          <w:sz w:val="22"/>
          <w:szCs w:val="22"/>
        </w:rPr>
        <w:t xml:space="preserve">5.  If a </w:t>
      </w:r>
      <w:r w:rsidR="00A813A9">
        <w:rPr>
          <w:rFonts w:ascii="Arial" w:hAnsi="Arial" w:cs="Arial"/>
          <w:bCs/>
          <w:sz w:val="22"/>
          <w:szCs w:val="22"/>
        </w:rPr>
        <w:t>participant</w:t>
      </w:r>
      <w:r w:rsidR="00A813A9" w:rsidRPr="007108AF">
        <w:rPr>
          <w:rFonts w:ascii="Arial" w:hAnsi="Arial" w:cs="Arial"/>
          <w:bCs/>
          <w:sz w:val="22"/>
          <w:szCs w:val="22"/>
        </w:rPr>
        <w:t xml:space="preserve"> </w:t>
      </w:r>
      <w:r w:rsidRPr="007108AF">
        <w:rPr>
          <w:rFonts w:ascii="Arial" w:hAnsi="Arial" w:cs="Arial"/>
          <w:bCs/>
          <w:sz w:val="22"/>
          <w:szCs w:val="22"/>
        </w:rPr>
        <w:t>has any doubt as to whether a conflict of interest exists, they must disclose the matter to the Programme executive team</w:t>
      </w:r>
      <w:r w:rsidR="00A813A9">
        <w:rPr>
          <w:rFonts w:ascii="Arial" w:hAnsi="Arial" w:cs="Arial"/>
          <w:bCs/>
          <w:sz w:val="22"/>
          <w:szCs w:val="22"/>
        </w:rPr>
        <w:t>.</w:t>
      </w:r>
    </w:p>
    <w:p w14:paraId="76EA4738" w14:textId="77777777" w:rsidR="007108AF" w:rsidRPr="007108AF" w:rsidRDefault="007108AF" w:rsidP="0029279C">
      <w:pPr>
        <w:spacing w:before="240" w:after="120"/>
        <w:rPr>
          <w:rFonts w:ascii="Arial" w:hAnsi="Arial" w:cs="Arial"/>
          <w:bCs/>
          <w:sz w:val="22"/>
          <w:szCs w:val="22"/>
        </w:rPr>
      </w:pPr>
      <w:r w:rsidRPr="007108AF">
        <w:rPr>
          <w:rFonts w:ascii="Arial" w:hAnsi="Arial" w:cs="Arial"/>
          <w:bCs/>
          <w:sz w:val="22"/>
          <w:szCs w:val="22"/>
        </w:rPr>
        <w:t xml:space="preserve">6.  </w:t>
      </w:r>
      <w:r w:rsidR="00A813A9">
        <w:rPr>
          <w:rFonts w:ascii="Arial" w:hAnsi="Arial" w:cs="Arial"/>
          <w:bCs/>
          <w:sz w:val="22"/>
          <w:szCs w:val="22"/>
        </w:rPr>
        <w:t>Participants</w:t>
      </w:r>
      <w:r w:rsidR="00A813A9" w:rsidRPr="007108AF">
        <w:rPr>
          <w:rFonts w:ascii="Arial" w:hAnsi="Arial" w:cs="Arial"/>
          <w:bCs/>
          <w:sz w:val="22"/>
          <w:szCs w:val="22"/>
        </w:rPr>
        <w:t xml:space="preserve"> </w:t>
      </w:r>
      <w:r w:rsidRPr="007108AF">
        <w:rPr>
          <w:rFonts w:ascii="Arial" w:hAnsi="Arial" w:cs="Arial"/>
          <w:bCs/>
          <w:sz w:val="22"/>
          <w:szCs w:val="22"/>
        </w:rPr>
        <w:t xml:space="preserve">must consider how an impartial observer might reasonably </w:t>
      </w:r>
      <w:r w:rsidRPr="00A4059F">
        <w:rPr>
          <w:rFonts w:ascii="Arial" w:hAnsi="Arial" w:cs="Arial"/>
          <w:bCs/>
          <w:i/>
          <w:sz w:val="22"/>
          <w:szCs w:val="22"/>
        </w:rPr>
        <w:t>perceive</w:t>
      </w:r>
      <w:r w:rsidRPr="007108AF">
        <w:rPr>
          <w:rFonts w:ascii="Arial" w:hAnsi="Arial" w:cs="Arial"/>
          <w:bCs/>
          <w:sz w:val="22"/>
          <w:szCs w:val="22"/>
        </w:rPr>
        <w:t xml:space="preserve"> a </w:t>
      </w:r>
      <w:r w:rsidR="00A813A9">
        <w:rPr>
          <w:rFonts w:ascii="Arial" w:hAnsi="Arial" w:cs="Arial"/>
          <w:bCs/>
          <w:sz w:val="22"/>
          <w:szCs w:val="22"/>
        </w:rPr>
        <w:t xml:space="preserve">potential </w:t>
      </w:r>
      <w:r w:rsidRPr="007108AF">
        <w:rPr>
          <w:rFonts w:ascii="Arial" w:hAnsi="Arial" w:cs="Arial"/>
          <w:bCs/>
          <w:sz w:val="22"/>
          <w:szCs w:val="22"/>
        </w:rPr>
        <w:t xml:space="preserve">conflict of interest, whether or not </w:t>
      </w:r>
      <w:r w:rsidR="00A813A9">
        <w:rPr>
          <w:rFonts w:ascii="Arial" w:hAnsi="Arial" w:cs="Arial"/>
          <w:bCs/>
          <w:sz w:val="22"/>
          <w:szCs w:val="22"/>
        </w:rPr>
        <w:t>they believe a conflict of interest exists.</w:t>
      </w:r>
    </w:p>
    <w:p w14:paraId="14BB36BE" w14:textId="77777777" w:rsidR="007108AF" w:rsidRPr="007108AF" w:rsidRDefault="007108AF" w:rsidP="0029279C">
      <w:pPr>
        <w:spacing w:before="240" w:after="120"/>
        <w:rPr>
          <w:rFonts w:ascii="Arial" w:hAnsi="Arial" w:cs="Arial"/>
          <w:bCs/>
          <w:sz w:val="22"/>
          <w:szCs w:val="22"/>
        </w:rPr>
      </w:pPr>
      <w:r w:rsidRPr="007108AF">
        <w:rPr>
          <w:rFonts w:ascii="Arial" w:hAnsi="Arial" w:cs="Arial"/>
          <w:bCs/>
          <w:sz w:val="22"/>
          <w:szCs w:val="22"/>
        </w:rPr>
        <w:t>7.  Conflicts of interest may raise complex issues and members and the Programme executive team must judge each situation that arises in a prudent manner</w:t>
      </w:r>
      <w:r w:rsidR="00A813A9">
        <w:rPr>
          <w:rFonts w:ascii="Arial" w:hAnsi="Arial" w:cs="Arial"/>
          <w:bCs/>
          <w:sz w:val="22"/>
          <w:szCs w:val="22"/>
        </w:rPr>
        <w:t>.</w:t>
      </w:r>
    </w:p>
    <w:p w14:paraId="6D2FD330" w14:textId="2AA04DD0" w:rsidR="007108AF" w:rsidRPr="007108AF" w:rsidRDefault="007108AF" w:rsidP="0029279C">
      <w:pPr>
        <w:spacing w:before="240" w:after="120"/>
        <w:rPr>
          <w:rFonts w:ascii="Arial" w:hAnsi="Arial" w:cs="Arial"/>
          <w:bCs/>
          <w:sz w:val="22"/>
          <w:szCs w:val="22"/>
        </w:rPr>
      </w:pPr>
      <w:r w:rsidRPr="007108AF">
        <w:rPr>
          <w:rFonts w:ascii="Arial" w:hAnsi="Arial" w:cs="Arial"/>
          <w:bCs/>
          <w:sz w:val="22"/>
          <w:szCs w:val="22"/>
        </w:rPr>
        <w:t xml:space="preserve">8.  Disclosure of conflicts of interest may involve disclosing personal information. This information must be handled with due regard to the privacy of the individual </w:t>
      </w:r>
      <w:r w:rsidR="00B64817" w:rsidRPr="007108AF">
        <w:rPr>
          <w:rFonts w:ascii="Arial" w:hAnsi="Arial" w:cs="Arial"/>
          <w:bCs/>
          <w:sz w:val="22"/>
          <w:szCs w:val="22"/>
        </w:rPr>
        <w:t>concerned.</w:t>
      </w:r>
      <w:r w:rsidRPr="007108AF">
        <w:rPr>
          <w:rFonts w:ascii="Arial" w:hAnsi="Arial" w:cs="Arial"/>
          <w:bCs/>
          <w:sz w:val="22"/>
          <w:szCs w:val="22"/>
        </w:rPr>
        <w:t> </w:t>
      </w:r>
    </w:p>
    <w:p w14:paraId="5EC5D32B" w14:textId="77777777" w:rsidR="007108AF" w:rsidRPr="007108AF" w:rsidRDefault="007108AF" w:rsidP="0029279C">
      <w:pPr>
        <w:spacing w:before="240" w:after="120"/>
        <w:rPr>
          <w:rFonts w:ascii="Arial" w:hAnsi="Arial" w:cs="Arial"/>
          <w:bCs/>
          <w:sz w:val="22"/>
          <w:szCs w:val="22"/>
        </w:rPr>
      </w:pPr>
      <w:r w:rsidRPr="007108AF">
        <w:rPr>
          <w:rFonts w:ascii="Arial" w:hAnsi="Arial" w:cs="Arial"/>
          <w:bCs/>
          <w:sz w:val="22"/>
          <w:szCs w:val="22"/>
        </w:rPr>
        <w:t xml:space="preserve">9.  If a </w:t>
      </w:r>
      <w:r w:rsidR="00A813A9">
        <w:rPr>
          <w:rFonts w:ascii="Arial" w:hAnsi="Arial" w:cs="Arial"/>
          <w:bCs/>
          <w:sz w:val="22"/>
          <w:szCs w:val="22"/>
        </w:rPr>
        <w:t>participant</w:t>
      </w:r>
      <w:r w:rsidR="00A813A9" w:rsidRPr="007108AF">
        <w:rPr>
          <w:rFonts w:ascii="Arial" w:hAnsi="Arial" w:cs="Arial"/>
          <w:bCs/>
          <w:sz w:val="22"/>
          <w:szCs w:val="22"/>
        </w:rPr>
        <w:t xml:space="preserve"> </w:t>
      </w:r>
      <w:r w:rsidRPr="007108AF">
        <w:rPr>
          <w:rFonts w:ascii="Arial" w:hAnsi="Arial" w:cs="Arial"/>
          <w:bCs/>
          <w:sz w:val="22"/>
          <w:szCs w:val="22"/>
        </w:rPr>
        <w:t xml:space="preserve">has a conflict of interest in the matter being considered, they must not take part in any discussion or decision on the matter giving rise to the conflict unless the Programme executive team </w:t>
      </w:r>
      <w:r w:rsidR="00A813A9">
        <w:rPr>
          <w:rFonts w:ascii="Arial" w:hAnsi="Arial" w:cs="Arial"/>
          <w:bCs/>
          <w:sz w:val="22"/>
          <w:szCs w:val="22"/>
        </w:rPr>
        <w:t>can justify their participation can be managed in a manner that is transparent to all other participants.</w:t>
      </w:r>
    </w:p>
    <w:p w14:paraId="664306D7" w14:textId="77777777" w:rsidR="007108AF" w:rsidRPr="007108AF" w:rsidRDefault="007108AF" w:rsidP="0029279C">
      <w:pPr>
        <w:spacing w:before="240" w:after="120"/>
        <w:rPr>
          <w:rFonts w:ascii="Arial" w:hAnsi="Arial" w:cs="Arial"/>
          <w:bCs/>
          <w:sz w:val="22"/>
          <w:szCs w:val="22"/>
        </w:rPr>
      </w:pPr>
      <w:r w:rsidRPr="007108AF">
        <w:rPr>
          <w:rFonts w:ascii="Arial" w:hAnsi="Arial" w:cs="Arial"/>
          <w:bCs/>
          <w:sz w:val="22"/>
          <w:szCs w:val="22"/>
        </w:rPr>
        <w:t>10. However, a person who has a direct or indirect financial interest in the matter being considered must not take part in any decision about the matter</w:t>
      </w:r>
      <w:r w:rsidR="00A813A9">
        <w:rPr>
          <w:rFonts w:ascii="Arial" w:hAnsi="Arial" w:cs="Arial"/>
          <w:bCs/>
          <w:sz w:val="22"/>
          <w:szCs w:val="22"/>
        </w:rPr>
        <w:t>.</w:t>
      </w:r>
    </w:p>
    <w:p w14:paraId="20E08C53" w14:textId="77777777" w:rsidR="003E4C4A" w:rsidRDefault="003E4C4A" w:rsidP="003E4C4A">
      <w:pPr>
        <w:spacing w:before="240" w:after="120"/>
        <w:rPr>
          <w:rFonts w:ascii="Arial" w:hAnsi="Arial" w:cs="Arial"/>
          <w:bCs/>
          <w:i/>
          <w:sz w:val="22"/>
          <w:szCs w:val="22"/>
        </w:rPr>
      </w:pPr>
      <w:r>
        <w:rPr>
          <w:rFonts w:ascii="Arial" w:hAnsi="Arial" w:cs="Arial"/>
          <w:bCs/>
          <w:i/>
          <w:sz w:val="22"/>
          <w:szCs w:val="22"/>
        </w:rPr>
        <w:br w:type="column"/>
      </w:r>
    </w:p>
    <w:p w14:paraId="346A475D" w14:textId="266D8273" w:rsidR="007108AF" w:rsidRPr="00A4059F" w:rsidRDefault="007108AF" w:rsidP="0029279C">
      <w:pPr>
        <w:spacing w:before="240" w:after="120"/>
        <w:rPr>
          <w:rFonts w:ascii="Arial" w:hAnsi="Arial" w:cs="Arial"/>
          <w:bCs/>
          <w:i/>
          <w:sz w:val="22"/>
          <w:szCs w:val="22"/>
        </w:rPr>
      </w:pPr>
      <w:r w:rsidRPr="00A4059F">
        <w:rPr>
          <w:rFonts w:ascii="Arial" w:hAnsi="Arial" w:cs="Arial"/>
          <w:bCs/>
          <w:i/>
          <w:sz w:val="22"/>
          <w:szCs w:val="22"/>
        </w:rPr>
        <w:t>Identification and effective management of conflicts of interest </w:t>
      </w:r>
      <w:r w:rsidR="00A813A9" w:rsidRPr="00A4059F">
        <w:rPr>
          <w:rFonts w:ascii="Arial" w:hAnsi="Arial" w:cs="Arial"/>
          <w:bCs/>
          <w:i/>
          <w:sz w:val="22"/>
          <w:szCs w:val="22"/>
        </w:rPr>
        <w:t xml:space="preserve">within the </w:t>
      </w:r>
      <w:r w:rsidR="00445639">
        <w:rPr>
          <w:rFonts w:ascii="Arial" w:hAnsi="Arial" w:cs="Arial"/>
          <w:bCs/>
          <w:i/>
          <w:sz w:val="22"/>
          <w:szCs w:val="22"/>
        </w:rPr>
        <w:t xml:space="preserve">Exchange </w:t>
      </w:r>
      <w:r w:rsidR="00AD21CD">
        <w:rPr>
          <w:rFonts w:ascii="Arial" w:hAnsi="Arial" w:cs="Arial"/>
          <w:bCs/>
          <w:i/>
          <w:sz w:val="22"/>
          <w:szCs w:val="22"/>
        </w:rPr>
        <w:t>Assessment Committee</w:t>
      </w:r>
      <w:r w:rsidR="00A813A9" w:rsidRPr="00A4059F">
        <w:rPr>
          <w:rFonts w:ascii="Arial" w:hAnsi="Arial" w:cs="Arial"/>
          <w:bCs/>
          <w:i/>
          <w:sz w:val="22"/>
          <w:szCs w:val="22"/>
        </w:rPr>
        <w:t xml:space="preserve"> process</w:t>
      </w:r>
      <w:r w:rsidR="00A813A9">
        <w:rPr>
          <w:rFonts w:ascii="Arial" w:hAnsi="Arial" w:cs="Arial"/>
          <w:bCs/>
          <w:i/>
          <w:sz w:val="22"/>
          <w:szCs w:val="22"/>
        </w:rPr>
        <w:t>:</w:t>
      </w:r>
    </w:p>
    <w:p w14:paraId="6C408BC8" w14:textId="50673938" w:rsidR="007108AF" w:rsidRDefault="007108AF" w:rsidP="0029279C">
      <w:pPr>
        <w:spacing w:before="240" w:after="120"/>
        <w:rPr>
          <w:rFonts w:ascii="Arial" w:hAnsi="Arial" w:cs="Arial"/>
          <w:bCs/>
          <w:sz w:val="22"/>
          <w:szCs w:val="22"/>
        </w:rPr>
      </w:pPr>
      <w:r w:rsidRPr="007108AF">
        <w:rPr>
          <w:rFonts w:ascii="Arial" w:hAnsi="Arial" w:cs="Arial"/>
          <w:bCs/>
          <w:sz w:val="22"/>
          <w:szCs w:val="22"/>
        </w:rPr>
        <w:t xml:space="preserve">11. </w:t>
      </w:r>
      <w:r w:rsidR="00445639">
        <w:rPr>
          <w:rFonts w:ascii="Arial" w:hAnsi="Arial" w:cs="Arial"/>
          <w:bCs/>
          <w:sz w:val="22"/>
          <w:szCs w:val="22"/>
        </w:rPr>
        <w:t>As soon as applications are received, EAC m</w:t>
      </w:r>
      <w:r w:rsidRPr="007108AF">
        <w:rPr>
          <w:rFonts w:ascii="Arial" w:hAnsi="Arial" w:cs="Arial"/>
          <w:bCs/>
          <w:sz w:val="22"/>
          <w:szCs w:val="22"/>
        </w:rPr>
        <w:t>embers must identify and disclos</w:t>
      </w:r>
      <w:r w:rsidR="003E4C4A">
        <w:rPr>
          <w:rFonts w:ascii="Arial" w:hAnsi="Arial" w:cs="Arial"/>
          <w:bCs/>
          <w:sz w:val="22"/>
          <w:szCs w:val="22"/>
        </w:rPr>
        <w:t>e</w:t>
      </w:r>
      <w:r w:rsidR="00331D6D">
        <w:rPr>
          <w:rFonts w:ascii="Arial" w:hAnsi="Arial" w:cs="Arial"/>
          <w:bCs/>
          <w:sz w:val="22"/>
          <w:szCs w:val="22"/>
        </w:rPr>
        <w:t xml:space="preserve"> </w:t>
      </w:r>
      <w:r w:rsidRPr="007108AF">
        <w:rPr>
          <w:rFonts w:ascii="Arial" w:hAnsi="Arial" w:cs="Arial"/>
          <w:bCs/>
          <w:sz w:val="22"/>
          <w:szCs w:val="22"/>
        </w:rPr>
        <w:t xml:space="preserve">any actual or potential conflict of interest that may affect, or may be seen to affect, their impartiality when acting on the </w:t>
      </w:r>
      <w:r w:rsidR="00445639">
        <w:rPr>
          <w:rFonts w:ascii="Arial" w:hAnsi="Arial" w:cs="Arial"/>
          <w:bCs/>
          <w:sz w:val="22"/>
          <w:szCs w:val="22"/>
        </w:rPr>
        <w:t xml:space="preserve">Exchange </w:t>
      </w:r>
      <w:r w:rsidR="00AD21CD">
        <w:rPr>
          <w:rFonts w:ascii="Arial" w:hAnsi="Arial" w:cs="Arial"/>
          <w:bCs/>
          <w:sz w:val="22"/>
          <w:szCs w:val="22"/>
        </w:rPr>
        <w:t>Assessment Committee</w:t>
      </w:r>
      <w:r w:rsidR="00331D6D">
        <w:rPr>
          <w:rFonts w:ascii="Arial" w:hAnsi="Arial" w:cs="Arial"/>
          <w:bCs/>
          <w:sz w:val="22"/>
          <w:szCs w:val="22"/>
        </w:rPr>
        <w:t>.</w:t>
      </w:r>
    </w:p>
    <w:p w14:paraId="4421A41C" w14:textId="77777777" w:rsidR="003E4C4A" w:rsidRDefault="003E4C4A" w:rsidP="0029279C">
      <w:pPr>
        <w:spacing w:before="240" w:after="120"/>
        <w:rPr>
          <w:rFonts w:ascii="Arial" w:eastAsia="Times New Roman" w:hAnsi="Arial" w:cs="Arial"/>
          <w:bCs/>
          <w:sz w:val="22"/>
          <w:szCs w:val="22"/>
          <w:lang w:eastAsia="en-GB"/>
        </w:rPr>
      </w:pPr>
      <w:r>
        <w:rPr>
          <w:rFonts w:ascii="Arial" w:eastAsia="Times New Roman" w:hAnsi="Arial" w:cs="Arial"/>
          <w:bCs/>
          <w:sz w:val="22"/>
          <w:szCs w:val="22"/>
          <w:lang w:eastAsia="en-GB"/>
        </w:rPr>
        <w:t xml:space="preserve">12. </w:t>
      </w:r>
      <w:r w:rsidR="00445639" w:rsidRPr="00622FB7">
        <w:rPr>
          <w:rFonts w:ascii="Arial" w:eastAsia="Times New Roman" w:hAnsi="Arial" w:cs="Arial"/>
          <w:bCs/>
          <w:sz w:val="22"/>
          <w:szCs w:val="22"/>
          <w:lang w:eastAsia="en-GB"/>
        </w:rPr>
        <w:t xml:space="preserve">The programme executive team will assess these </w:t>
      </w:r>
      <w:r w:rsidR="00445639">
        <w:rPr>
          <w:rFonts w:ascii="Arial" w:eastAsia="Times New Roman" w:hAnsi="Arial" w:cs="Arial"/>
          <w:bCs/>
          <w:sz w:val="22"/>
          <w:szCs w:val="22"/>
          <w:lang w:eastAsia="en-GB"/>
        </w:rPr>
        <w:t xml:space="preserve">conflicts of interest </w:t>
      </w:r>
      <w:r w:rsidR="00445639" w:rsidRPr="00622FB7">
        <w:rPr>
          <w:rFonts w:ascii="Arial" w:eastAsia="Times New Roman" w:hAnsi="Arial" w:cs="Arial"/>
          <w:bCs/>
          <w:sz w:val="22"/>
          <w:szCs w:val="22"/>
          <w:lang w:eastAsia="en-GB"/>
        </w:rPr>
        <w:t xml:space="preserve">and </w:t>
      </w:r>
      <w:r w:rsidR="00445639">
        <w:rPr>
          <w:rFonts w:ascii="Arial" w:eastAsia="Times New Roman" w:hAnsi="Arial" w:cs="Arial"/>
          <w:bCs/>
          <w:sz w:val="22"/>
          <w:szCs w:val="22"/>
          <w:lang w:eastAsia="en-GB"/>
        </w:rPr>
        <w:t xml:space="preserve">determine whether they are manageable using the EAC’s processes; if not, </w:t>
      </w:r>
      <w:r w:rsidR="00445639" w:rsidRPr="00622FB7">
        <w:rPr>
          <w:rFonts w:ascii="Arial" w:eastAsia="Times New Roman" w:hAnsi="Arial" w:cs="Arial"/>
          <w:bCs/>
          <w:sz w:val="22"/>
          <w:szCs w:val="22"/>
          <w:lang w:eastAsia="en-GB"/>
        </w:rPr>
        <w:t xml:space="preserve">the </w:t>
      </w:r>
      <w:r w:rsidR="00445639">
        <w:rPr>
          <w:rFonts w:ascii="Arial" w:eastAsia="Times New Roman" w:hAnsi="Arial" w:cs="Arial"/>
          <w:bCs/>
          <w:sz w:val="22"/>
          <w:szCs w:val="22"/>
          <w:lang w:eastAsia="en-GB"/>
        </w:rPr>
        <w:t xml:space="preserve">conflicted investigator will </w:t>
      </w:r>
      <w:r>
        <w:rPr>
          <w:rFonts w:ascii="Arial" w:eastAsia="Times New Roman" w:hAnsi="Arial" w:cs="Arial"/>
          <w:bCs/>
          <w:sz w:val="22"/>
          <w:szCs w:val="22"/>
          <w:lang w:eastAsia="en-GB"/>
        </w:rPr>
        <w:t>be recused from</w:t>
      </w:r>
      <w:r w:rsidR="00445639">
        <w:rPr>
          <w:rFonts w:ascii="Arial" w:eastAsia="Times New Roman" w:hAnsi="Arial" w:cs="Arial"/>
          <w:bCs/>
          <w:sz w:val="22"/>
          <w:szCs w:val="22"/>
          <w:lang w:eastAsia="en-GB"/>
        </w:rPr>
        <w:t xml:space="preserve"> the EAC. </w:t>
      </w:r>
    </w:p>
    <w:p w14:paraId="15895D89" w14:textId="5FA9C17D" w:rsidR="00445639" w:rsidRDefault="003E4C4A" w:rsidP="0029279C">
      <w:pPr>
        <w:spacing w:before="240" w:after="120"/>
        <w:rPr>
          <w:rFonts w:ascii="Arial" w:eastAsia="Times New Roman" w:hAnsi="Arial" w:cs="Arial"/>
          <w:bCs/>
          <w:sz w:val="22"/>
          <w:szCs w:val="22"/>
          <w:lang w:eastAsia="en-GB"/>
        </w:rPr>
      </w:pPr>
      <w:r>
        <w:rPr>
          <w:rFonts w:ascii="Arial" w:eastAsia="Times New Roman" w:hAnsi="Arial" w:cs="Arial"/>
          <w:bCs/>
          <w:sz w:val="22"/>
          <w:szCs w:val="22"/>
          <w:lang w:eastAsia="en-GB"/>
        </w:rPr>
        <w:t xml:space="preserve">13. </w:t>
      </w:r>
      <w:r w:rsidR="00445639">
        <w:rPr>
          <w:rFonts w:ascii="Arial" w:eastAsia="Times New Roman" w:hAnsi="Arial" w:cs="Arial"/>
          <w:bCs/>
          <w:sz w:val="22"/>
          <w:szCs w:val="22"/>
          <w:lang w:eastAsia="en-GB"/>
        </w:rPr>
        <w:t>EAC members will be asked to update potential conflicts of interest</w:t>
      </w:r>
      <w:r w:rsidR="00445639" w:rsidRPr="00622FB7">
        <w:rPr>
          <w:rFonts w:ascii="Arial" w:eastAsia="Times New Roman" w:hAnsi="Arial" w:cs="Arial"/>
          <w:bCs/>
          <w:sz w:val="22"/>
          <w:szCs w:val="22"/>
          <w:lang w:eastAsia="en-GB"/>
        </w:rPr>
        <w:t xml:space="preserve"> both </w:t>
      </w:r>
      <w:r w:rsidR="00445639">
        <w:rPr>
          <w:rFonts w:ascii="Arial" w:eastAsia="Times New Roman" w:hAnsi="Arial" w:cs="Arial"/>
          <w:bCs/>
          <w:sz w:val="22"/>
          <w:szCs w:val="22"/>
          <w:lang w:eastAsia="en-GB"/>
        </w:rPr>
        <w:t xml:space="preserve">immediately </w:t>
      </w:r>
      <w:r w:rsidR="00445639" w:rsidRPr="00622FB7">
        <w:rPr>
          <w:rFonts w:ascii="Arial" w:eastAsia="Times New Roman" w:hAnsi="Arial" w:cs="Arial"/>
          <w:bCs/>
          <w:sz w:val="22"/>
          <w:szCs w:val="22"/>
          <w:lang w:eastAsia="en-GB"/>
        </w:rPr>
        <w:t xml:space="preserve">before and during </w:t>
      </w:r>
      <w:r w:rsidR="00445639">
        <w:rPr>
          <w:rFonts w:ascii="Arial" w:eastAsia="Times New Roman" w:hAnsi="Arial" w:cs="Arial"/>
          <w:bCs/>
          <w:sz w:val="22"/>
          <w:szCs w:val="22"/>
          <w:lang w:eastAsia="en-GB"/>
        </w:rPr>
        <w:t>the EAC meeting</w:t>
      </w:r>
      <w:r w:rsidR="00445639" w:rsidRPr="00622FB7">
        <w:rPr>
          <w:rFonts w:ascii="Arial" w:eastAsia="Times New Roman" w:hAnsi="Arial" w:cs="Arial"/>
          <w:bCs/>
          <w:sz w:val="22"/>
          <w:szCs w:val="22"/>
          <w:lang w:eastAsia="en-GB"/>
        </w:rPr>
        <w:t xml:space="preserve">, </w:t>
      </w:r>
      <w:r w:rsidR="00445639">
        <w:rPr>
          <w:rFonts w:ascii="Arial" w:eastAsia="Times New Roman" w:hAnsi="Arial" w:cs="Arial"/>
          <w:bCs/>
          <w:sz w:val="22"/>
          <w:szCs w:val="22"/>
          <w:lang w:eastAsia="en-GB"/>
        </w:rPr>
        <w:t>and any newly arising conflicts will be managed by the</w:t>
      </w:r>
      <w:r w:rsidR="00445639" w:rsidRPr="00622FB7">
        <w:rPr>
          <w:rFonts w:ascii="Arial" w:eastAsia="Times New Roman" w:hAnsi="Arial" w:cs="Arial"/>
          <w:bCs/>
          <w:sz w:val="22"/>
          <w:szCs w:val="22"/>
          <w:lang w:eastAsia="en-GB"/>
        </w:rPr>
        <w:t xml:space="preserve"> </w:t>
      </w:r>
      <w:r w:rsidR="00445639">
        <w:rPr>
          <w:rFonts w:ascii="Arial" w:eastAsia="Times New Roman" w:hAnsi="Arial" w:cs="Arial"/>
          <w:bCs/>
          <w:sz w:val="22"/>
          <w:szCs w:val="22"/>
          <w:lang w:eastAsia="en-GB"/>
        </w:rPr>
        <w:t>EAC</w:t>
      </w:r>
      <w:r w:rsidR="00445639" w:rsidRPr="00622FB7">
        <w:rPr>
          <w:rFonts w:ascii="Arial" w:eastAsia="Times New Roman" w:hAnsi="Arial" w:cs="Arial"/>
          <w:bCs/>
          <w:sz w:val="22"/>
          <w:szCs w:val="22"/>
          <w:lang w:eastAsia="en-GB"/>
        </w:rPr>
        <w:t xml:space="preserve"> Chair</w:t>
      </w:r>
      <w:r w:rsidR="00445639">
        <w:rPr>
          <w:rFonts w:ascii="Arial" w:eastAsia="Times New Roman" w:hAnsi="Arial" w:cs="Arial"/>
          <w:bCs/>
          <w:sz w:val="22"/>
          <w:szCs w:val="22"/>
          <w:lang w:eastAsia="en-GB"/>
        </w:rPr>
        <w:t xml:space="preserve"> after discussion with the EAC</w:t>
      </w:r>
      <w:r w:rsidR="00445639" w:rsidRPr="00622FB7">
        <w:rPr>
          <w:rFonts w:ascii="Arial" w:eastAsia="Times New Roman" w:hAnsi="Arial" w:cs="Arial"/>
          <w:bCs/>
          <w:sz w:val="22"/>
          <w:szCs w:val="22"/>
          <w:lang w:eastAsia="en-GB"/>
        </w:rPr>
        <w:t xml:space="preserve">. </w:t>
      </w:r>
    </w:p>
    <w:p w14:paraId="4E7243AF" w14:textId="77777777" w:rsidR="003E4C4A" w:rsidRDefault="003E4C4A" w:rsidP="0029279C">
      <w:pPr>
        <w:spacing w:before="240" w:after="120"/>
        <w:rPr>
          <w:rFonts w:ascii="Arial" w:eastAsia="Times New Roman" w:hAnsi="Arial" w:cs="Arial"/>
          <w:bCs/>
          <w:sz w:val="22"/>
          <w:szCs w:val="22"/>
          <w:lang w:eastAsia="en-GB"/>
        </w:rPr>
      </w:pPr>
      <w:r>
        <w:rPr>
          <w:rFonts w:ascii="Arial" w:eastAsia="Times New Roman" w:hAnsi="Arial" w:cs="Arial"/>
          <w:bCs/>
          <w:sz w:val="22"/>
          <w:szCs w:val="22"/>
          <w:lang w:eastAsia="en-GB"/>
        </w:rPr>
        <w:t xml:space="preserve">14. </w:t>
      </w:r>
      <w:r w:rsidRPr="00622FB7">
        <w:rPr>
          <w:rFonts w:ascii="Arial" w:eastAsia="Times New Roman" w:hAnsi="Arial" w:cs="Arial"/>
          <w:bCs/>
          <w:sz w:val="22"/>
          <w:szCs w:val="22"/>
          <w:lang w:eastAsia="en-GB"/>
        </w:rPr>
        <w:t xml:space="preserve">No member of the </w:t>
      </w:r>
      <w:r>
        <w:rPr>
          <w:rFonts w:ascii="Arial" w:eastAsia="Times New Roman" w:hAnsi="Arial" w:cs="Arial"/>
          <w:bCs/>
          <w:sz w:val="22"/>
          <w:szCs w:val="22"/>
          <w:lang w:eastAsia="en-GB"/>
        </w:rPr>
        <w:t>EAC</w:t>
      </w:r>
      <w:r w:rsidRPr="00622FB7">
        <w:rPr>
          <w:rFonts w:ascii="Arial" w:eastAsia="Times New Roman" w:hAnsi="Arial" w:cs="Arial"/>
          <w:bCs/>
          <w:sz w:val="22"/>
          <w:szCs w:val="22"/>
          <w:lang w:eastAsia="en-GB"/>
        </w:rPr>
        <w:t xml:space="preserve"> will be present in the room during the discussion or scoring of any application on which they are named as </w:t>
      </w:r>
      <w:r>
        <w:rPr>
          <w:rFonts w:ascii="Arial" w:eastAsia="Times New Roman" w:hAnsi="Arial" w:cs="Arial"/>
          <w:bCs/>
          <w:sz w:val="22"/>
          <w:szCs w:val="22"/>
          <w:lang w:eastAsia="en-GB"/>
        </w:rPr>
        <w:t>an investigator</w:t>
      </w:r>
      <w:r w:rsidRPr="00622FB7">
        <w:rPr>
          <w:rFonts w:ascii="Arial" w:eastAsia="Times New Roman" w:hAnsi="Arial" w:cs="Arial"/>
          <w:bCs/>
          <w:sz w:val="22"/>
          <w:szCs w:val="22"/>
          <w:lang w:eastAsia="en-GB"/>
        </w:rPr>
        <w:t xml:space="preserve"> or if they have declared any other conflict of interest. </w:t>
      </w:r>
    </w:p>
    <w:p w14:paraId="761A4DF6" w14:textId="3697A6C6" w:rsidR="003E4C4A" w:rsidRPr="00622FB7" w:rsidRDefault="003E4C4A" w:rsidP="0029279C">
      <w:pPr>
        <w:spacing w:before="240" w:after="120"/>
        <w:rPr>
          <w:rFonts w:ascii="Arial" w:eastAsia="Times New Roman" w:hAnsi="Arial" w:cs="Arial"/>
          <w:bCs/>
          <w:sz w:val="22"/>
          <w:szCs w:val="22"/>
          <w:lang w:eastAsia="en-GB"/>
        </w:rPr>
      </w:pPr>
      <w:r>
        <w:rPr>
          <w:rFonts w:ascii="Arial" w:eastAsia="Times New Roman" w:hAnsi="Arial" w:cs="Arial"/>
          <w:bCs/>
          <w:sz w:val="22"/>
          <w:szCs w:val="22"/>
          <w:lang w:eastAsia="en-GB"/>
        </w:rPr>
        <w:t xml:space="preserve">15. </w:t>
      </w:r>
      <w:r w:rsidRPr="00622FB7">
        <w:rPr>
          <w:rFonts w:ascii="Arial" w:eastAsia="Times New Roman" w:hAnsi="Arial" w:cs="Arial"/>
          <w:bCs/>
          <w:sz w:val="22"/>
          <w:szCs w:val="22"/>
          <w:lang w:eastAsia="en-GB"/>
        </w:rPr>
        <w:t>Final compiled scores will be blinded before the committee decides the score threshold where it recommends funding, so that there is no possibility of committee members influencing the final status of projects on which they are conflicted.</w:t>
      </w:r>
    </w:p>
    <w:p w14:paraId="7CA7241C" w14:textId="39B8F06F" w:rsidR="003E4C4A" w:rsidRDefault="003E4C4A" w:rsidP="0029279C">
      <w:pPr>
        <w:spacing w:before="240" w:after="120"/>
        <w:rPr>
          <w:rFonts w:ascii="Arial" w:eastAsia="Times New Roman" w:hAnsi="Arial" w:cs="Arial"/>
          <w:bCs/>
          <w:sz w:val="22"/>
          <w:szCs w:val="22"/>
          <w:lang w:eastAsia="en-GB"/>
        </w:rPr>
      </w:pPr>
      <w:r>
        <w:rPr>
          <w:rFonts w:ascii="Arial" w:eastAsia="Times New Roman" w:hAnsi="Arial" w:cs="Arial"/>
          <w:bCs/>
          <w:sz w:val="22"/>
          <w:szCs w:val="22"/>
          <w:lang w:eastAsia="en-GB"/>
        </w:rPr>
        <w:t xml:space="preserve">16. </w:t>
      </w:r>
      <w:r w:rsidRPr="00622FB7">
        <w:rPr>
          <w:rFonts w:ascii="Arial" w:eastAsia="Times New Roman" w:hAnsi="Arial" w:cs="Arial"/>
          <w:bCs/>
          <w:sz w:val="22"/>
          <w:szCs w:val="22"/>
          <w:lang w:eastAsia="en-GB"/>
        </w:rPr>
        <w:t xml:space="preserve">At the conclusion of </w:t>
      </w:r>
      <w:r>
        <w:rPr>
          <w:rFonts w:ascii="Arial" w:eastAsia="Times New Roman" w:hAnsi="Arial" w:cs="Arial"/>
          <w:bCs/>
          <w:sz w:val="22"/>
          <w:szCs w:val="22"/>
          <w:lang w:eastAsia="en-GB"/>
        </w:rPr>
        <w:t>the</w:t>
      </w:r>
      <w:r w:rsidRPr="00622FB7">
        <w:rPr>
          <w:rFonts w:ascii="Arial" w:eastAsia="Times New Roman" w:hAnsi="Arial" w:cs="Arial"/>
          <w:bCs/>
          <w:sz w:val="22"/>
          <w:szCs w:val="22"/>
          <w:lang w:eastAsia="en-GB"/>
        </w:rPr>
        <w:t xml:space="preserve"> </w:t>
      </w:r>
      <w:r>
        <w:rPr>
          <w:rFonts w:ascii="Arial" w:eastAsia="Times New Roman" w:hAnsi="Arial" w:cs="Arial"/>
          <w:bCs/>
          <w:sz w:val="22"/>
          <w:szCs w:val="22"/>
          <w:lang w:eastAsia="en-GB"/>
        </w:rPr>
        <w:t>EAC</w:t>
      </w:r>
      <w:r w:rsidRPr="00622FB7">
        <w:rPr>
          <w:rFonts w:ascii="Arial" w:eastAsia="Times New Roman" w:hAnsi="Arial" w:cs="Arial"/>
          <w:bCs/>
          <w:sz w:val="22"/>
          <w:szCs w:val="22"/>
          <w:lang w:eastAsia="en-GB"/>
        </w:rPr>
        <w:t xml:space="preserve"> meeting, </w:t>
      </w:r>
      <w:r>
        <w:rPr>
          <w:rFonts w:ascii="Arial" w:eastAsia="Times New Roman" w:hAnsi="Arial" w:cs="Arial"/>
          <w:bCs/>
          <w:sz w:val="22"/>
          <w:szCs w:val="22"/>
          <w:lang w:eastAsia="en-GB"/>
        </w:rPr>
        <w:t>the EAC will be invited to comment on</w:t>
      </w:r>
      <w:r w:rsidRPr="00622FB7">
        <w:rPr>
          <w:rFonts w:ascii="Arial" w:eastAsia="Times New Roman" w:hAnsi="Arial" w:cs="Arial"/>
          <w:bCs/>
          <w:sz w:val="22"/>
          <w:szCs w:val="22"/>
          <w:lang w:eastAsia="en-GB"/>
        </w:rPr>
        <w:t xml:space="preserve"> </w:t>
      </w:r>
      <w:r>
        <w:rPr>
          <w:rFonts w:ascii="Arial" w:eastAsia="Times New Roman" w:hAnsi="Arial" w:cs="Arial"/>
          <w:bCs/>
          <w:sz w:val="22"/>
          <w:szCs w:val="22"/>
          <w:lang w:eastAsia="en-GB"/>
        </w:rPr>
        <w:t xml:space="preserve">the </w:t>
      </w:r>
      <w:r w:rsidRPr="00622FB7">
        <w:rPr>
          <w:rFonts w:ascii="Arial" w:eastAsia="Times New Roman" w:hAnsi="Arial" w:cs="Arial"/>
          <w:bCs/>
          <w:sz w:val="22"/>
          <w:szCs w:val="22"/>
          <w:lang w:eastAsia="en-GB"/>
        </w:rPr>
        <w:t>processes</w:t>
      </w:r>
      <w:r>
        <w:rPr>
          <w:rFonts w:ascii="Arial" w:eastAsia="Times New Roman" w:hAnsi="Arial" w:cs="Arial"/>
          <w:bCs/>
          <w:sz w:val="22"/>
          <w:szCs w:val="22"/>
          <w:lang w:eastAsia="en-GB"/>
        </w:rPr>
        <w:t xml:space="preserve">, especially </w:t>
      </w:r>
      <w:r w:rsidRPr="00622FB7">
        <w:rPr>
          <w:rFonts w:ascii="Arial" w:eastAsia="Times New Roman" w:hAnsi="Arial" w:cs="Arial"/>
          <w:bCs/>
          <w:sz w:val="22"/>
          <w:szCs w:val="22"/>
          <w:lang w:eastAsia="en-GB"/>
        </w:rPr>
        <w:t xml:space="preserve">how </w:t>
      </w:r>
      <w:r>
        <w:rPr>
          <w:rFonts w:ascii="Arial" w:eastAsia="Times New Roman" w:hAnsi="Arial" w:cs="Arial"/>
          <w:bCs/>
          <w:sz w:val="22"/>
          <w:szCs w:val="22"/>
          <w:lang w:eastAsia="en-GB"/>
        </w:rPr>
        <w:t>well</w:t>
      </w:r>
      <w:r w:rsidRPr="00622FB7">
        <w:rPr>
          <w:rFonts w:ascii="Arial" w:eastAsia="Times New Roman" w:hAnsi="Arial" w:cs="Arial"/>
          <w:bCs/>
          <w:sz w:val="22"/>
          <w:szCs w:val="22"/>
          <w:lang w:eastAsia="en-GB"/>
        </w:rPr>
        <w:t xml:space="preserve"> conflicts of interest were managed during the meeting</w:t>
      </w:r>
      <w:r>
        <w:rPr>
          <w:rFonts w:ascii="Arial" w:eastAsia="Times New Roman" w:hAnsi="Arial" w:cs="Arial"/>
          <w:bCs/>
          <w:sz w:val="22"/>
          <w:szCs w:val="22"/>
          <w:lang w:eastAsia="en-GB"/>
        </w:rPr>
        <w:t>, and any workable suggestions for improvements to the processes used for future funding rounds</w:t>
      </w:r>
      <w:r w:rsidRPr="00622FB7">
        <w:rPr>
          <w:rFonts w:ascii="Arial" w:eastAsia="Times New Roman" w:hAnsi="Arial" w:cs="Arial"/>
          <w:bCs/>
          <w:sz w:val="22"/>
          <w:szCs w:val="22"/>
          <w:lang w:eastAsia="en-GB"/>
        </w:rPr>
        <w:t>.</w:t>
      </w:r>
    </w:p>
    <w:p w14:paraId="52B6D6C9" w14:textId="55D1A369" w:rsidR="007108AF" w:rsidRPr="007108AF" w:rsidRDefault="007108AF" w:rsidP="0029279C">
      <w:pPr>
        <w:spacing w:before="240" w:after="120"/>
        <w:rPr>
          <w:rFonts w:ascii="Arial" w:hAnsi="Arial" w:cs="Arial"/>
          <w:bCs/>
          <w:sz w:val="22"/>
          <w:szCs w:val="22"/>
        </w:rPr>
      </w:pPr>
      <w:r w:rsidRPr="007108AF">
        <w:rPr>
          <w:rFonts w:ascii="Arial" w:hAnsi="Arial" w:cs="Arial"/>
          <w:bCs/>
          <w:sz w:val="22"/>
          <w:szCs w:val="22"/>
        </w:rPr>
        <w:t>1</w:t>
      </w:r>
      <w:r w:rsidR="003E4C4A">
        <w:rPr>
          <w:rFonts w:ascii="Arial" w:hAnsi="Arial" w:cs="Arial"/>
          <w:bCs/>
          <w:sz w:val="22"/>
          <w:szCs w:val="22"/>
        </w:rPr>
        <w:t>7</w:t>
      </w:r>
      <w:r w:rsidRPr="007108AF">
        <w:rPr>
          <w:rFonts w:ascii="Arial" w:hAnsi="Arial" w:cs="Arial"/>
          <w:bCs/>
          <w:sz w:val="22"/>
          <w:szCs w:val="22"/>
        </w:rPr>
        <w:t xml:space="preserve">. The </w:t>
      </w:r>
      <w:r w:rsidR="003E4C4A">
        <w:rPr>
          <w:rFonts w:ascii="Arial" w:hAnsi="Arial" w:cs="Arial"/>
          <w:bCs/>
          <w:sz w:val="22"/>
          <w:szCs w:val="22"/>
        </w:rPr>
        <w:t xml:space="preserve">C-MWC </w:t>
      </w:r>
      <w:r w:rsidRPr="007108AF">
        <w:rPr>
          <w:rFonts w:ascii="Arial" w:hAnsi="Arial" w:cs="Arial"/>
          <w:bCs/>
          <w:sz w:val="22"/>
          <w:szCs w:val="22"/>
        </w:rPr>
        <w:t xml:space="preserve">Programme executive team </w:t>
      </w:r>
      <w:r w:rsidR="003E4C4A">
        <w:rPr>
          <w:rFonts w:ascii="Arial" w:hAnsi="Arial" w:cs="Arial"/>
          <w:bCs/>
          <w:sz w:val="22"/>
          <w:szCs w:val="22"/>
        </w:rPr>
        <w:t>will continue</w:t>
      </w:r>
      <w:r w:rsidRPr="007108AF">
        <w:rPr>
          <w:rFonts w:ascii="Arial" w:hAnsi="Arial" w:cs="Arial"/>
          <w:bCs/>
          <w:sz w:val="22"/>
          <w:szCs w:val="22"/>
        </w:rPr>
        <w:t xml:space="preserve"> to build awareness of conflict of interest situations, and support those who report to them to comply with their obligations under this policy</w:t>
      </w:r>
      <w:r w:rsidR="00A813A9">
        <w:rPr>
          <w:rFonts w:ascii="Arial" w:hAnsi="Arial" w:cs="Arial"/>
          <w:bCs/>
          <w:sz w:val="22"/>
          <w:szCs w:val="22"/>
        </w:rPr>
        <w:t>.</w:t>
      </w:r>
    </w:p>
    <w:p w14:paraId="4810183A" w14:textId="77777777" w:rsidR="0099305C" w:rsidRDefault="0099305C" w:rsidP="0029279C">
      <w:pPr>
        <w:spacing w:after="200"/>
        <w:rPr>
          <w:rFonts w:ascii="Arial" w:hAnsi="Arial" w:cs="Arial"/>
          <w:bCs/>
          <w:sz w:val="22"/>
          <w:szCs w:val="22"/>
        </w:rPr>
      </w:pPr>
      <w:r>
        <w:rPr>
          <w:rFonts w:ascii="Arial" w:hAnsi="Arial" w:cs="Arial"/>
          <w:bCs/>
          <w:sz w:val="22"/>
          <w:szCs w:val="22"/>
        </w:rPr>
        <w:br w:type="page"/>
      </w:r>
    </w:p>
    <w:p w14:paraId="256A5A10" w14:textId="2C779B03" w:rsidR="004B79D7" w:rsidRDefault="004B79D7" w:rsidP="0029279C">
      <w:pPr>
        <w:jc w:val="center"/>
        <w:outlineLvl w:val="0"/>
        <w:rPr>
          <w:rFonts w:ascii="Arial" w:eastAsia="Arial Unicode MS" w:hAnsi="Arial" w:cs="Arial"/>
          <w:sz w:val="32"/>
          <w:szCs w:val="32"/>
        </w:rPr>
      </w:pPr>
      <w:r w:rsidRPr="0029279C">
        <w:rPr>
          <w:rFonts w:ascii="Arial" w:hAnsi="Arial" w:cs="Arial"/>
          <w:sz w:val="28"/>
          <w:szCs w:val="28"/>
        </w:rPr>
        <w:lastRenderedPageBreak/>
        <w:t>Appendix 3</w:t>
      </w:r>
    </w:p>
    <w:p w14:paraId="7C0DE536" w14:textId="77777777" w:rsidR="004B79D7" w:rsidRPr="00A4059F" w:rsidRDefault="004B79D7" w:rsidP="004B79D7">
      <w:pPr>
        <w:jc w:val="center"/>
        <w:rPr>
          <w:rFonts w:ascii="Arial" w:eastAsia="Arial Unicode MS" w:hAnsi="Arial" w:cs="Arial"/>
          <w:sz w:val="40"/>
          <w:szCs w:val="40"/>
        </w:rPr>
      </w:pPr>
      <w:r w:rsidRPr="00A4059F">
        <w:rPr>
          <w:rFonts w:ascii="Arial" w:eastAsia="Arial Unicode MS" w:hAnsi="Arial" w:cs="Arial"/>
          <w:sz w:val="40"/>
          <w:szCs w:val="40"/>
        </w:rPr>
        <w:t>C-MWC Programme 2020-2025</w:t>
      </w:r>
    </w:p>
    <w:p w14:paraId="3C1F3ACF" w14:textId="77777777" w:rsidR="004B79D7" w:rsidRDefault="004B79D7" w:rsidP="004B79D7">
      <w:pPr>
        <w:rPr>
          <w:rFonts w:ascii="Arial" w:eastAsia="Times New Roman" w:hAnsi="Arial" w:cs="Arial"/>
          <w:b/>
          <w:sz w:val="22"/>
          <w:szCs w:val="22"/>
          <w:lang w:val="en-GB" w:eastAsia="en-GB"/>
        </w:rPr>
      </w:pPr>
    </w:p>
    <w:p w14:paraId="151FEA26" w14:textId="77777777" w:rsidR="004B79D7" w:rsidRDefault="004B79D7" w:rsidP="004B79D7">
      <w:pPr>
        <w:rPr>
          <w:rFonts w:ascii="Arial" w:eastAsia="Times New Roman" w:hAnsi="Arial" w:cs="Arial"/>
          <w:b/>
          <w:sz w:val="22"/>
          <w:szCs w:val="22"/>
          <w:lang w:val="en-GB" w:eastAsia="en-GB"/>
        </w:rPr>
      </w:pPr>
      <w:r>
        <w:rPr>
          <w:rFonts w:ascii="Arial" w:eastAsia="Times New Roman" w:hAnsi="Arial" w:cs="Arial"/>
          <w:b/>
          <w:sz w:val="22"/>
          <w:szCs w:val="22"/>
          <w:lang w:val="en-GB" w:eastAsia="en-GB"/>
        </w:rPr>
        <w:t xml:space="preserve">Mission </w:t>
      </w:r>
    </w:p>
    <w:p w14:paraId="04666A35" w14:textId="77777777" w:rsidR="004B79D7" w:rsidRDefault="004B79D7" w:rsidP="004B79D7">
      <w:pPr>
        <w:rPr>
          <w:rFonts w:ascii="Arial" w:eastAsia="Times New Roman" w:hAnsi="Arial" w:cs="Arial"/>
          <w:b/>
          <w:sz w:val="22"/>
          <w:szCs w:val="22"/>
          <w:lang w:val="en-GB" w:eastAsia="en-GB"/>
        </w:rPr>
      </w:pPr>
    </w:p>
    <w:p w14:paraId="680521C8" w14:textId="77777777" w:rsidR="004B79D7" w:rsidRPr="00D654C3" w:rsidRDefault="004B79D7" w:rsidP="004B79D7">
      <w:pPr>
        <w:rPr>
          <w:rFonts w:ascii="Arial" w:eastAsia="Times New Roman" w:hAnsi="Arial" w:cs="Arial"/>
          <w:bCs/>
          <w:sz w:val="22"/>
          <w:szCs w:val="22"/>
          <w:lang w:eastAsia="en-GB"/>
        </w:rPr>
      </w:pPr>
      <w:r w:rsidRPr="00D654C3">
        <w:rPr>
          <w:rFonts w:ascii="Arial" w:eastAsia="Times New Roman" w:hAnsi="Arial" w:cs="Arial"/>
          <w:bCs/>
          <w:sz w:val="22"/>
          <w:szCs w:val="22"/>
          <w:lang w:eastAsia="en-GB"/>
        </w:rPr>
        <w:t xml:space="preserve">The </w:t>
      </w:r>
      <w:r>
        <w:rPr>
          <w:rFonts w:ascii="Arial" w:eastAsia="Times New Roman" w:hAnsi="Arial" w:cs="Arial"/>
          <w:sz w:val="22"/>
          <w:szCs w:val="22"/>
          <w:lang w:val="en-GB" w:eastAsia="en-GB"/>
        </w:rPr>
        <w:t xml:space="preserve">Maurice Wilkins Centre </w:t>
      </w:r>
      <w:r w:rsidRPr="009E5B01">
        <w:rPr>
          <w:rFonts w:ascii="Arial" w:eastAsia="Times New Roman" w:hAnsi="Arial" w:cs="Arial"/>
          <w:bCs/>
          <w:sz w:val="22"/>
          <w:szCs w:val="22"/>
          <w:lang w:eastAsia="en-GB"/>
        </w:rPr>
        <w:t xml:space="preserve">(MWC) </w:t>
      </w:r>
      <w:r w:rsidRPr="00D654C3">
        <w:rPr>
          <w:rFonts w:ascii="Arial" w:eastAsia="Times New Roman" w:hAnsi="Arial" w:cs="Arial"/>
          <w:bCs/>
          <w:sz w:val="22"/>
          <w:szCs w:val="22"/>
          <w:lang w:eastAsia="en-GB"/>
        </w:rPr>
        <w:t>is a national biomedical network that discovers and develops new human therapies and diagnostics. Since 2012</w:t>
      </w:r>
      <w:r>
        <w:rPr>
          <w:rFonts w:ascii="Arial" w:eastAsia="Times New Roman" w:hAnsi="Arial" w:cs="Arial"/>
          <w:bCs/>
          <w:sz w:val="22"/>
          <w:szCs w:val="22"/>
          <w:lang w:eastAsia="en-GB"/>
        </w:rPr>
        <w:t>,</w:t>
      </w:r>
      <w:r w:rsidRPr="00D654C3">
        <w:rPr>
          <w:rFonts w:ascii="Arial" w:eastAsia="Times New Roman" w:hAnsi="Arial" w:cs="Arial"/>
          <w:bCs/>
          <w:sz w:val="22"/>
          <w:szCs w:val="22"/>
          <w:lang w:eastAsia="en-GB"/>
        </w:rPr>
        <w:t xml:space="preserve"> the MWC has engaged successfully with scientific partners at prestigious Chinese institutions, especially the Chinese Academy of Sciences. These partnerships have produced exciting scientific findings and new therapies that are poised to enter clinical trials.</w:t>
      </w:r>
    </w:p>
    <w:p w14:paraId="27EDEE25" w14:textId="77777777" w:rsidR="004B79D7" w:rsidRDefault="004B79D7" w:rsidP="004B79D7">
      <w:pPr>
        <w:rPr>
          <w:rFonts w:ascii="Arial" w:eastAsia="Times New Roman" w:hAnsi="Arial" w:cs="Arial"/>
          <w:bCs/>
          <w:sz w:val="22"/>
          <w:szCs w:val="22"/>
          <w:lang w:eastAsia="en-GB"/>
        </w:rPr>
      </w:pPr>
    </w:p>
    <w:p w14:paraId="6DD5B7E9" w14:textId="77777777" w:rsidR="004B79D7" w:rsidRPr="00D654C3" w:rsidRDefault="004B79D7" w:rsidP="004B79D7">
      <w:pPr>
        <w:rPr>
          <w:rFonts w:ascii="Arial" w:eastAsia="Times New Roman" w:hAnsi="Arial" w:cs="Arial"/>
          <w:bCs/>
          <w:sz w:val="22"/>
          <w:szCs w:val="22"/>
          <w:lang w:eastAsia="en-GB"/>
        </w:rPr>
      </w:pPr>
      <w:r w:rsidRPr="00D654C3">
        <w:rPr>
          <w:rFonts w:ascii="Arial" w:eastAsia="Times New Roman" w:hAnsi="Arial" w:cs="Arial"/>
          <w:bCs/>
          <w:sz w:val="22"/>
          <w:szCs w:val="22"/>
          <w:lang w:eastAsia="en-GB"/>
        </w:rPr>
        <w:t xml:space="preserve">The </w:t>
      </w:r>
      <w:r>
        <w:rPr>
          <w:rFonts w:ascii="Arial" w:eastAsia="Times New Roman" w:hAnsi="Arial" w:cs="Arial"/>
          <w:bCs/>
          <w:sz w:val="22"/>
          <w:szCs w:val="22"/>
          <w:lang w:eastAsia="en-GB"/>
        </w:rPr>
        <w:t xml:space="preserve">new C-MWC </w:t>
      </w:r>
      <w:r w:rsidRPr="00D654C3">
        <w:rPr>
          <w:rFonts w:ascii="Arial" w:eastAsia="Times New Roman" w:hAnsi="Arial" w:cs="Arial"/>
          <w:bCs/>
          <w:sz w:val="22"/>
          <w:szCs w:val="22"/>
          <w:lang w:eastAsia="en-GB"/>
        </w:rPr>
        <w:t xml:space="preserve">programme will allow the MWC to generate new scientific knowledge that can be translated into new treatments for cancer and metabolic, infectious, neurologic and degenerative disease. These treatments will not only benefit the health of the people of both countries, but are likely to also provide strong economic benefits. </w:t>
      </w:r>
      <w:r>
        <w:rPr>
          <w:rFonts w:ascii="Arial" w:eastAsia="Times New Roman" w:hAnsi="Arial" w:cs="Arial"/>
          <w:bCs/>
          <w:sz w:val="22"/>
          <w:szCs w:val="22"/>
          <w:lang w:eastAsia="en-GB"/>
        </w:rPr>
        <w:t>The programme</w:t>
      </w:r>
      <w:r w:rsidRPr="00D654C3">
        <w:rPr>
          <w:rFonts w:ascii="Arial" w:eastAsia="Times New Roman" w:hAnsi="Arial" w:cs="Arial"/>
          <w:bCs/>
          <w:sz w:val="22"/>
          <w:szCs w:val="22"/>
          <w:lang w:eastAsia="en-GB"/>
        </w:rPr>
        <w:t xml:space="preserve"> will also deepen the relationship between NZ and China in a crucial high technology field, thereby increasing NZ's international reputation for world-class research. NZ scientists will benefit, especially at an early career stage, through access to expertise, technology, and equipment / facilities not available within NZ, and through lifting their vision of what they can achieve through active engagement of leading scientists and institutions outside NZ.</w:t>
      </w:r>
    </w:p>
    <w:p w14:paraId="3AFD67DF" w14:textId="77777777" w:rsidR="004B79D7" w:rsidRDefault="004B79D7" w:rsidP="004B79D7">
      <w:pPr>
        <w:spacing w:before="280" w:after="80"/>
        <w:rPr>
          <w:rFonts w:ascii="Arial" w:hAnsi="Arial" w:cs="Arial"/>
          <w:bCs/>
          <w:sz w:val="22"/>
          <w:szCs w:val="22"/>
        </w:rPr>
      </w:pPr>
      <w:r w:rsidRPr="00D654C3">
        <w:rPr>
          <w:rFonts w:ascii="Arial" w:hAnsi="Arial" w:cs="Arial"/>
          <w:bCs/>
          <w:sz w:val="22"/>
          <w:szCs w:val="22"/>
        </w:rPr>
        <w:t>The C-MWC will discover and develop new human therapeutics</w:t>
      </w:r>
      <w:r>
        <w:rPr>
          <w:rFonts w:ascii="Arial" w:hAnsi="Arial" w:cs="Arial"/>
          <w:bCs/>
          <w:sz w:val="22"/>
          <w:szCs w:val="22"/>
        </w:rPr>
        <w:t xml:space="preserve">, </w:t>
      </w:r>
      <w:r w:rsidRPr="00D654C3">
        <w:rPr>
          <w:rFonts w:ascii="Arial" w:hAnsi="Arial" w:cs="Arial"/>
          <w:bCs/>
          <w:sz w:val="22"/>
          <w:szCs w:val="22"/>
        </w:rPr>
        <w:t>aim</w:t>
      </w:r>
      <w:r>
        <w:rPr>
          <w:rFonts w:ascii="Arial" w:hAnsi="Arial" w:cs="Arial"/>
          <w:bCs/>
          <w:sz w:val="22"/>
          <w:szCs w:val="22"/>
        </w:rPr>
        <w:t>ing</w:t>
      </w:r>
      <w:r w:rsidRPr="00D654C3">
        <w:rPr>
          <w:rFonts w:ascii="Arial" w:hAnsi="Arial" w:cs="Arial"/>
          <w:bCs/>
          <w:sz w:val="22"/>
          <w:szCs w:val="22"/>
        </w:rPr>
        <w:t xml:space="preserve"> to alleviate human suffering through the development of highly innovative, world-leading approaches to treating human disease, using both drugs and cellular therapy. Integration across the programme will be achieved by exploiting a shared set of fundamental capabilities in therapeutics discovery, with team members working across multiple projects where appropriate, and accessing common pathways for research translation through to the clinic. </w:t>
      </w:r>
    </w:p>
    <w:p w14:paraId="6FC57AD1" w14:textId="73833A14" w:rsidR="004B79D7" w:rsidRDefault="004B79D7" w:rsidP="0029279C">
      <w:pPr>
        <w:spacing w:before="280" w:after="80"/>
        <w:rPr>
          <w:rFonts w:ascii="Arial" w:eastAsia="Times New Roman" w:hAnsi="Arial" w:cs="Arial"/>
          <w:bCs/>
          <w:sz w:val="22"/>
          <w:szCs w:val="22"/>
          <w:lang w:val="en-GB" w:eastAsia="en-GB"/>
        </w:rPr>
      </w:pPr>
      <w:r w:rsidRPr="00D654C3">
        <w:rPr>
          <w:rFonts w:ascii="Arial" w:hAnsi="Arial" w:cs="Arial"/>
          <w:bCs/>
          <w:sz w:val="22"/>
          <w:szCs w:val="22"/>
        </w:rPr>
        <w:t xml:space="preserve">This programme will benefit patients in both NZ and China, by enabling clinical trials of new therapies, leading to their adoption in clinical medicine in both countries, and around the world. Commercialisation of these therapies is intrinsic to this vision, so </w:t>
      </w:r>
      <w:r>
        <w:rPr>
          <w:rFonts w:ascii="Arial" w:hAnsi="Arial" w:cs="Arial"/>
          <w:bCs/>
          <w:sz w:val="22"/>
          <w:szCs w:val="22"/>
        </w:rPr>
        <w:t>the programme</w:t>
      </w:r>
      <w:r w:rsidRPr="00D654C3">
        <w:rPr>
          <w:rFonts w:ascii="Arial" w:hAnsi="Arial" w:cs="Arial"/>
          <w:bCs/>
          <w:sz w:val="22"/>
          <w:szCs w:val="22"/>
        </w:rPr>
        <w:t xml:space="preserve"> will also seek to develop shared intellectual property (IP) between NZ and Chinese investigators. Throughout this "bench-to-bedside" process of discovery and translation to clinical use, </w:t>
      </w:r>
      <w:r>
        <w:rPr>
          <w:rFonts w:ascii="Arial" w:hAnsi="Arial" w:cs="Arial"/>
          <w:bCs/>
          <w:sz w:val="22"/>
          <w:szCs w:val="22"/>
        </w:rPr>
        <w:t>C-MWC</w:t>
      </w:r>
      <w:r w:rsidRPr="00D654C3">
        <w:rPr>
          <w:rFonts w:ascii="Arial" w:hAnsi="Arial" w:cs="Arial"/>
          <w:bCs/>
          <w:sz w:val="22"/>
          <w:szCs w:val="22"/>
        </w:rPr>
        <w:t xml:space="preserve"> will offer new opportunities for our diverse researchers to acquire new skills, lift their vision of their international potential, and develop as leaders of translational research. </w:t>
      </w:r>
      <w:r>
        <w:rPr>
          <w:rFonts w:ascii="Arial" w:hAnsi="Arial" w:cs="Arial"/>
          <w:bCs/>
          <w:sz w:val="22"/>
          <w:szCs w:val="22"/>
        </w:rPr>
        <w:t>The programme</w:t>
      </w:r>
      <w:r w:rsidRPr="00D654C3">
        <w:rPr>
          <w:rFonts w:ascii="Arial" w:hAnsi="Arial" w:cs="Arial"/>
          <w:bCs/>
          <w:sz w:val="22"/>
          <w:szCs w:val="22"/>
        </w:rPr>
        <w:t xml:space="preserve"> will also create new opportunities for NZ scientists, entrepreneurs and companies to drive economic development through technological innovation, acting as a conduit to such opportunities in China.</w:t>
      </w:r>
    </w:p>
    <w:p w14:paraId="0605A960" w14:textId="77777777" w:rsidR="004B79D7" w:rsidRPr="00D654C3" w:rsidRDefault="004B79D7" w:rsidP="004B79D7">
      <w:pPr>
        <w:rPr>
          <w:rFonts w:ascii="Arial" w:eastAsia="Times New Roman" w:hAnsi="Arial" w:cs="Arial"/>
          <w:bCs/>
          <w:sz w:val="22"/>
          <w:szCs w:val="22"/>
          <w:lang w:val="en-GB" w:eastAsia="en-GB"/>
        </w:rPr>
      </w:pPr>
    </w:p>
    <w:p w14:paraId="223F8EAF" w14:textId="77777777" w:rsidR="004B79D7" w:rsidRPr="004636CF" w:rsidRDefault="004B79D7" w:rsidP="004B79D7">
      <w:pPr>
        <w:rPr>
          <w:rFonts w:ascii="Arial" w:eastAsia="Times New Roman" w:hAnsi="Arial" w:cs="Arial"/>
          <w:b/>
          <w:sz w:val="22"/>
          <w:szCs w:val="22"/>
          <w:lang w:val="en-GB" w:eastAsia="en-GB"/>
        </w:rPr>
      </w:pPr>
      <w:r w:rsidRPr="004636CF">
        <w:rPr>
          <w:rFonts w:ascii="Arial" w:eastAsia="Times New Roman" w:hAnsi="Arial" w:cs="Arial"/>
          <w:b/>
          <w:sz w:val="22"/>
          <w:szCs w:val="22"/>
          <w:lang w:val="en-GB" w:eastAsia="en-GB"/>
        </w:rPr>
        <w:t>Outcomes sought</w:t>
      </w:r>
    </w:p>
    <w:p w14:paraId="7B519BFF" w14:textId="77777777" w:rsidR="004B79D7" w:rsidRPr="004636CF" w:rsidRDefault="004B79D7" w:rsidP="004B79D7">
      <w:pPr>
        <w:spacing w:before="280" w:after="80"/>
        <w:rPr>
          <w:rFonts w:ascii="Arial" w:hAnsi="Arial" w:cs="Arial"/>
          <w:bCs/>
          <w:sz w:val="22"/>
          <w:szCs w:val="22"/>
        </w:rPr>
      </w:pPr>
      <w:r w:rsidRPr="004636CF">
        <w:rPr>
          <w:rFonts w:ascii="Arial" w:hAnsi="Arial" w:cs="Arial"/>
          <w:bCs/>
          <w:sz w:val="22"/>
          <w:szCs w:val="22"/>
        </w:rPr>
        <w:t xml:space="preserve">This collaborative programme will produce outstanding internationally-competitive research results that garner high quality publications and patent applications with shared authorship and inventorship between the two countries. Shared IP will then lead to co-development of each therapeutic, using resources and personnel at whichever site/s across the two countries provide the best opportunity for rapid translation into the clinic, so patients can benefit directly. Clinical trials and eventual clinical adoption of new therapies will lead to improved health outcomes for communities in both countries, including disadvantaged groups such as Māori that suffer disproportionately from the diseases being targeted. Successful commercialisation will deliver economic benefit to both countries through the founding of new spin-out companies and licensing to existing companies. </w:t>
      </w:r>
    </w:p>
    <w:p w14:paraId="04DA9055" w14:textId="77777777" w:rsidR="004B79D7" w:rsidRDefault="004B79D7" w:rsidP="004B79D7">
      <w:pPr>
        <w:spacing w:before="280" w:after="80"/>
        <w:rPr>
          <w:rFonts w:ascii="Arial" w:hAnsi="Arial" w:cs="Arial"/>
          <w:bCs/>
          <w:sz w:val="22"/>
          <w:szCs w:val="22"/>
        </w:rPr>
      </w:pPr>
      <w:r w:rsidRPr="004636CF">
        <w:rPr>
          <w:rFonts w:ascii="Arial" w:hAnsi="Arial" w:cs="Arial"/>
          <w:bCs/>
          <w:sz w:val="22"/>
          <w:szCs w:val="22"/>
        </w:rPr>
        <w:lastRenderedPageBreak/>
        <w:t xml:space="preserve">The programme will deepen cooperation between NZ and China in research, </w:t>
      </w:r>
      <w:r>
        <w:rPr>
          <w:rFonts w:ascii="Arial" w:hAnsi="Arial" w:cs="Arial"/>
          <w:bCs/>
          <w:sz w:val="22"/>
          <w:szCs w:val="22"/>
        </w:rPr>
        <w:t>s</w:t>
      </w:r>
      <w:r w:rsidRPr="004636CF">
        <w:rPr>
          <w:rFonts w:ascii="Arial" w:hAnsi="Arial" w:cs="Arial"/>
          <w:bCs/>
          <w:sz w:val="22"/>
          <w:szCs w:val="22"/>
        </w:rPr>
        <w:t>cience and technology, and enhance NZ's reputation for cutting-edge research both within China and around the world. At the same time, the programme will enable access to complementary research ideas, technology and facilities for scientists from both countries. A major outcome of the programme will therefore be upskilling and mentoring of NZ's biomedical research workforce, not only by enabling this access but also by providing new leadership opportunities in large-scale internationally-focused translational research. A commitment to diversity in the biomedical workforce engaged in the programme will include facilitating exchange of knowledge about characterisation of natural products and their extracts between iwi-led groups and leading experts in Traditional Chinese Medicine.</w:t>
      </w:r>
    </w:p>
    <w:p w14:paraId="5B9DC9CF" w14:textId="26CBBAFD" w:rsidR="004B79D7" w:rsidRPr="0029279C" w:rsidRDefault="004B79D7" w:rsidP="0029279C">
      <w:pPr>
        <w:jc w:val="center"/>
        <w:outlineLvl w:val="0"/>
        <w:rPr>
          <w:rFonts w:ascii="Arial" w:hAnsi="Arial" w:cs="Arial"/>
          <w:sz w:val="28"/>
          <w:szCs w:val="28"/>
        </w:rPr>
      </w:pPr>
      <w:r>
        <w:rPr>
          <w:rFonts w:ascii="Arial" w:hAnsi="Arial" w:cs="Arial"/>
          <w:sz w:val="40"/>
          <w:szCs w:val="40"/>
        </w:rPr>
        <w:br w:type="column"/>
      </w:r>
      <w:r w:rsidR="0099305C" w:rsidRPr="0029279C">
        <w:rPr>
          <w:rFonts w:ascii="Arial" w:hAnsi="Arial" w:cs="Arial"/>
          <w:sz w:val="28"/>
          <w:szCs w:val="28"/>
        </w:rPr>
        <w:lastRenderedPageBreak/>
        <w:t xml:space="preserve">Appendix </w:t>
      </w:r>
      <w:r w:rsidR="00C10E35" w:rsidRPr="0029279C">
        <w:rPr>
          <w:rFonts w:ascii="Arial" w:hAnsi="Arial" w:cs="Arial"/>
          <w:sz w:val="28"/>
          <w:szCs w:val="28"/>
        </w:rPr>
        <w:t>4</w:t>
      </w:r>
    </w:p>
    <w:p w14:paraId="683AD88D" w14:textId="414D0163" w:rsidR="00F7561F" w:rsidRDefault="0099305C" w:rsidP="00F7561F">
      <w:pPr>
        <w:jc w:val="center"/>
        <w:rPr>
          <w:rFonts w:ascii="Arial" w:hAnsi="Arial" w:cs="Arial"/>
          <w:sz w:val="32"/>
          <w:szCs w:val="24"/>
        </w:rPr>
      </w:pPr>
      <w:r>
        <w:rPr>
          <w:rFonts w:ascii="Arial" w:hAnsi="Arial" w:cs="Arial"/>
          <w:sz w:val="32"/>
          <w:szCs w:val="24"/>
        </w:rPr>
        <w:t>List of Chinese Academy of Science institut</w:t>
      </w:r>
      <w:r w:rsidR="00F7561F">
        <w:rPr>
          <w:rFonts w:ascii="Arial" w:hAnsi="Arial" w:cs="Arial"/>
          <w:sz w:val="32"/>
          <w:szCs w:val="24"/>
        </w:rPr>
        <w:t>es</w:t>
      </w:r>
      <w:r>
        <w:rPr>
          <w:rFonts w:ascii="Arial" w:hAnsi="Arial" w:cs="Arial"/>
          <w:sz w:val="32"/>
          <w:szCs w:val="24"/>
        </w:rPr>
        <w:t xml:space="preserve"> </w:t>
      </w:r>
    </w:p>
    <w:p w14:paraId="7E73249F" w14:textId="2AFDDE03" w:rsidR="0099305C" w:rsidRDefault="004B79D7" w:rsidP="00F7561F">
      <w:pPr>
        <w:jc w:val="center"/>
        <w:rPr>
          <w:rFonts w:ascii="Arial" w:hAnsi="Arial" w:cs="Arial"/>
          <w:sz w:val="32"/>
          <w:szCs w:val="24"/>
        </w:rPr>
      </w:pPr>
      <w:r>
        <w:rPr>
          <w:rFonts w:ascii="Arial" w:hAnsi="Arial" w:cs="Arial"/>
          <w:sz w:val="32"/>
          <w:szCs w:val="24"/>
        </w:rPr>
        <w:t>that undertake biomedical or clinical research</w:t>
      </w:r>
    </w:p>
    <w:p w14:paraId="07FAC9A2" w14:textId="77777777" w:rsidR="00F7561F" w:rsidRDefault="00F7561F" w:rsidP="00F7561F">
      <w:pPr>
        <w:jc w:val="center"/>
        <w:rPr>
          <w:rFonts w:ascii="Arial" w:hAnsi="Arial" w:cs="Arial"/>
          <w:sz w:val="32"/>
          <w:szCs w:val="24"/>
        </w:rPr>
      </w:pPr>
    </w:p>
    <w:p w14:paraId="46A0CC33" w14:textId="670DD1CD" w:rsidR="00F7561F" w:rsidRPr="0029279C" w:rsidRDefault="00F7561F" w:rsidP="00F7561F">
      <w:pPr>
        <w:jc w:val="center"/>
        <w:rPr>
          <w:rFonts w:ascii="Arial" w:hAnsi="Arial" w:cs="Arial"/>
          <w:i/>
          <w:iCs/>
          <w:szCs w:val="24"/>
        </w:rPr>
      </w:pPr>
      <w:r w:rsidRPr="0029279C">
        <w:rPr>
          <w:rFonts w:ascii="Arial" w:hAnsi="Arial" w:cs="Arial"/>
          <w:i/>
          <w:iCs/>
          <w:szCs w:val="24"/>
        </w:rPr>
        <w:t>Titles are hyper-linked to institutional webpages</w:t>
      </w:r>
    </w:p>
    <w:p w14:paraId="62FE1047" w14:textId="24882B7F" w:rsidR="0099305C" w:rsidRPr="0099305C" w:rsidRDefault="00000000" w:rsidP="0029279C">
      <w:pPr>
        <w:pStyle w:val="ListParagraph"/>
        <w:numPr>
          <w:ilvl w:val="0"/>
          <w:numId w:val="29"/>
        </w:numPr>
        <w:spacing w:before="120" w:after="120"/>
        <w:rPr>
          <w:rFonts w:ascii="Arial" w:hAnsi="Arial" w:cs="Arial"/>
          <w:bCs/>
        </w:rPr>
      </w:pPr>
      <w:hyperlink r:id="rId11" w:tgtFrame="_blank" w:history="1">
        <w:r w:rsidR="0099305C" w:rsidRPr="0099305C">
          <w:rPr>
            <w:rFonts w:ascii="Arial" w:hAnsi="Arial" w:cs="Arial" w:hint="eastAsia"/>
            <w:bCs/>
          </w:rPr>
          <w:t xml:space="preserve">Beijing Institute of Genomics, Chinese Academy of Sciences (China National </w:t>
        </w:r>
        <w:proofErr w:type="spellStart"/>
        <w:r w:rsidR="0099305C" w:rsidRPr="0099305C">
          <w:rPr>
            <w:rFonts w:ascii="Arial" w:hAnsi="Arial" w:cs="Arial" w:hint="eastAsia"/>
            <w:bCs/>
          </w:rPr>
          <w:t>Center</w:t>
        </w:r>
        <w:proofErr w:type="spellEnd"/>
        <w:r w:rsidR="0099305C" w:rsidRPr="0099305C">
          <w:rPr>
            <w:rFonts w:ascii="Arial" w:hAnsi="Arial" w:cs="Arial" w:hint="eastAsia"/>
            <w:bCs/>
          </w:rPr>
          <w:t xml:space="preserve"> for Bioinformation)</w:t>
        </w:r>
      </w:hyperlink>
    </w:p>
    <w:p w14:paraId="2BF0413B" w14:textId="0DB4BD6A" w:rsidR="0099305C" w:rsidRPr="0099305C" w:rsidRDefault="00C10E35" w:rsidP="0029279C">
      <w:pPr>
        <w:pStyle w:val="ListParagraph"/>
        <w:numPr>
          <w:ilvl w:val="0"/>
          <w:numId w:val="29"/>
        </w:numPr>
        <w:spacing w:before="120" w:after="120"/>
        <w:rPr>
          <w:rFonts w:ascii="Arial" w:hAnsi="Arial" w:cs="Arial"/>
          <w:bCs/>
        </w:rPr>
      </w:pPr>
      <w:r>
        <w:t xml:space="preserve"> </w:t>
      </w:r>
      <w:hyperlink r:id="rId12" w:tgtFrame="_blank" w:history="1">
        <w:r w:rsidR="0099305C" w:rsidRPr="0099305C">
          <w:rPr>
            <w:rFonts w:ascii="Arial" w:hAnsi="Arial" w:cs="Arial" w:hint="eastAsia"/>
            <w:bCs/>
          </w:rPr>
          <w:t>CAS Institutes of Science and Development</w:t>
        </w:r>
      </w:hyperlink>
    </w:p>
    <w:p w14:paraId="05B9C951" w14:textId="69ED26A7" w:rsidR="0099305C" w:rsidRPr="0099305C" w:rsidRDefault="00000000" w:rsidP="0029279C">
      <w:pPr>
        <w:pStyle w:val="ListParagraph"/>
        <w:numPr>
          <w:ilvl w:val="0"/>
          <w:numId w:val="29"/>
        </w:numPr>
        <w:spacing w:before="120" w:after="120"/>
        <w:rPr>
          <w:rFonts w:ascii="Arial" w:hAnsi="Arial" w:cs="Arial"/>
          <w:bCs/>
        </w:rPr>
      </w:pPr>
      <w:hyperlink r:id="rId13" w:tgtFrame="_blank" w:history="1">
        <w:proofErr w:type="spellStart"/>
        <w:r w:rsidR="0099305C" w:rsidRPr="0099305C">
          <w:rPr>
            <w:rFonts w:ascii="Arial" w:hAnsi="Arial" w:cs="Arial" w:hint="eastAsia"/>
            <w:bCs/>
          </w:rPr>
          <w:t>Center</w:t>
        </w:r>
        <w:proofErr w:type="spellEnd"/>
        <w:r w:rsidR="0099305C" w:rsidRPr="0099305C">
          <w:rPr>
            <w:rFonts w:ascii="Arial" w:hAnsi="Arial" w:cs="Arial" w:hint="eastAsia"/>
            <w:bCs/>
          </w:rPr>
          <w:t xml:space="preserve"> for Excellence in Brain Science and Intelligence Technology, Chinese Academy of Sciences</w:t>
        </w:r>
      </w:hyperlink>
    </w:p>
    <w:p w14:paraId="436CDE73" w14:textId="1C770BF9" w:rsidR="0099305C" w:rsidRPr="0099305C" w:rsidRDefault="00000000" w:rsidP="0029279C">
      <w:pPr>
        <w:pStyle w:val="ListParagraph"/>
        <w:numPr>
          <w:ilvl w:val="0"/>
          <w:numId w:val="29"/>
        </w:numPr>
        <w:spacing w:before="120" w:after="120"/>
        <w:rPr>
          <w:rFonts w:ascii="Arial" w:hAnsi="Arial" w:cs="Arial"/>
          <w:bCs/>
        </w:rPr>
      </w:pPr>
      <w:hyperlink r:id="rId14" w:tgtFrame="_blank" w:history="1">
        <w:proofErr w:type="spellStart"/>
        <w:r w:rsidR="0099305C" w:rsidRPr="0099305C">
          <w:rPr>
            <w:rFonts w:ascii="Arial" w:hAnsi="Arial" w:cs="Arial" w:hint="eastAsia"/>
            <w:bCs/>
          </w:rPr>
          <w:t>Center</w:t>
        </w:r>
        <w:proofErr w:type="spellEnd"/>
        <w:r w:rsidR="0099305C" w:rsidRPr="0099305C">
          <w:rPr>
            <w:rFonts w:ascii="Arial" w:hAnsi="Arial" w:cs="Arial" w:hint="eastAsia"/>
            <w:bCs/>
          </w:rPr>
          <w:t xml:space="preserve"> for Excellence in Molecular Cell Science, Chinese Academy of Sciences</w:t>
        </w:r>
      </w:hyperlink>
    </w:p>
    <w:p w14:paraId="429EBA31"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15" w:tgtFrame="_blank" w:history="1">
        <w:proofErr w:type="spellStart"/>
        <w:r w:rsidRPr="0099305C">
          <w:rPr>
            <w:rFonts w:ascii="Arial" w:hAnsi="Arial" w:cs="Arial" w:hint="eastAsia"/>
            <w:bCs/>
          </w:rPr>
          <w:t>Center</w:t>
        </w:r>
        <w:proofErr w:type="spellEnd"/>
        <w:r w:rsidRPr="0099305C">
          <w:rPr>
            <w:rFonts w:ascii="Arial" w:hAnsi="Arial" w:cs="Arial" w:hint="eastAsia"/>
            <w:bCs/>
          </w:rPr>
          <w:t xml:space="preserve"> for Excellence in Molecular Plant Sciences, Chinese Academy of Sciences</w:t>
        </w:r>
      </w:hyperlink>
    </w:p>
    <w:p w14:paraId="36A1A602"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16" w:tgtFrame="_blank" w:history="1">
        <w:r w:rsidRPr="0099305C">
          <w:rPr>
            <w:rFonts w:ascii="Arial" w:hAnsi="Arial" w:cs="Arial" w:hint="eastAsia"/>
            <w:bCs/>
          </w:rPr>
          <w:t>Chengdu Institute of Biology, Chinese Academy of Sciences</w:t>
        </w:r>
      </w:hyperlink>
    </w:p>
    <w:p w14:paraId="517674E5"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17" w:tgtFrame="_blank" w:history="1">
        <w:r w:rsidRPr="0099305C">
          <w:rPr>
            <w:rFonts w:ascii="Arial" w:hAnsi="Arial" w:cs="Arial" w:hint="eastAsia"/>
            <w:bCs/>
          </w:rPr>
          <w:t>Guangzhou Institutes of Biomedicine and Health, Chinese Academy of Sciences</w:t>
        </w:r>
      </w:hyperlink>
    </w:p>
    <w:p w14:paraId="3F702827"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18" w:tgtFrame="_blank" w:history="1">
        <w:r w:rsidRPr="0099305C">
          <w:rPr>
            <w:rFonts w:ascii="Arial" w:hAnsi="Arial" w:cs="Arial" w:hint="eastAsia"/>
            <w:bCs/>
          </w:rPr>
          <w:t>Institute of Biophysics, Chinese Academy of Sciences</w:t>
        </w:r>
      </w:hyperlink>
    </w:p>
    <w:p w14:paraId="2C48827D"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19" w:tgtFrame="_blank" w:history="1">
        <w:r w:rsidRPr="0099305C">
          <w:rPr>
            <w:rFonts w:ascii="Arial" w:hAnsi="Arial" w:cs="Arial" w:hint="eastAsia"/>
            <w:bCs/>
          </w:rPr>
          <w:t>Institute of Chemistry, Chinese Academy of Sciences</w:t>
        </w:r>
      </w:hyperlink>
    </w:p>
    <w:p w14:paraId="49796229"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20" w:tgtFrame="_blank" w:history="1">
        <w:r w:rsidRPr="0099305C">
          <w:rPr>
            <w:rFonts w:ascii="Arial" w:hAnsi="Arial" w:cs="Arial" w:hint="eastAsia"/>
            <w:bCs/>
          </w:rPr>
          <w:t>Institute of Genetics and Developmental Biology, Chinese Academy of Sciences</w:t>
        </w:r>
      </w:hyperlink>
    </w:p>
    <w:p w14:paraId="527A79AD"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21" w:tgtFrame="_blank" w:history="1">
        <w:r w:rsidRPr="0099305C">
          <w:rPr>
            <w:rFonts w:ascii="Arial" w:hAnsi="Arial" w:cs="Arial" w:hint="eastAsia"/>
            <w:bCs/>
          </w:rPr>
          <w:t>Institute of Microbiology, Chinese Academy of Sciences</w:t>
        </w:r>
      </w:hyperlink>
    </w:p>
    <w:p w14:paraId="7A3FF771"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22" w:tgtFrame="_blank" w:history="1">
        <w:r w:rsidRPr="0099305C">
          <w:rPr>
            <w:rFonts w:ascii="Arial" w:hAnsi="Arial" w:cs="Arial" w:hint="eastAsia"/>
            <w:bCs/>
          </w:rPr>
          <w:t xml:space="preserve">National </w:t>
        </w:r>
        <w:proofErr w:type="spellStart"/>
        <w:r w:rsidRPr="0099305C">
          <w:rPr>
            <w:rFonts w:ascii="Arial" w:hAnsi="Arial" w:cs="Arial" w:hint="eastAsia"/>
            <w:bCs/>
          </w:rPr>
          <w:t>Center</w:t>
        </w:r>
        <w:proofErr w:type="spellEnd"/>
        <w:r w:rsidRPr="0099305C">
          <w:rPr>
            <w:rFonts w:ascii="Arial" w:hAnsi="Arial" w:cs="Arial" w:hint="eastAsia"/>
            <w:bCs/>
          </w:rPr>
          <w:t xml:space="preserve"> for Nanoscience and Technology</w:t>
        </w:r>
      </w:hyperlink>
    </w:p>
    <w:p w14:paraId="3876723E"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23" w:tgtFrame="_blank" w:history="1">
        <w:r w:rsidRPr="0099305C">
          <w:rPr>
            <w:rFonts w:ascii="Arial" w:hAnsi="Arial" w:cs="Arial" w:hint="eastAsia"/>
            <w:bCs/>
          </w:rPr>
          <w:t>Ningbo Institute of Materials Technology &amp; Engineering, Chinese Academy of Sciences</w:t>
        </w:r>
      </w:hyperlink>
    </w:p>
    <w:p w14:paraId="49D77044"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24" w:tgtFrame="_blank" w:history="1">
        <w:r w:rsidRPr="0099305C">
          <w:rPr>
            <w:rFonts w:ascii="Arial" w:hAnsi="Arial" w:cs="Arial" w:hint="eastAsia"/>
            <w:bCs/>
          </w:rPr>
          <w:t>Qingdao Institute of Bioenergy and Bioprocess Technology, Chinese Academy of Sciences</w:t>
        </w:r>
      </w:hyperlink>
    </w:p>
    <w:p w14:paraId="0C4936D6"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25" w:tgtFrame="_blank" w:history="1">
        <w:proofErr w:type="spellStart"/>
        <w:r w:rsidRPr="0099305C">
          <w:rPr>
            <w:rFonts w:ascii="Arial" w:hAnsi="Arial" w:cs="Arial" w:hint="eastAsia"/>
            <w:bCs/>
          </w:rPr>
          <w:t>Saived</w:t>
        </w:r>
        <w:proofErr w:type="spellEnd"/>
        <w:r w:rsidRPr="0099305C">
          <w:rPr>
            <w:rFonts w:ascii="Arial" w:hAnsi="Arial" w:cs="Arial" w:hint="eastAsia"/>
            <w:bCs/>
          </w:rPr>
          <w:t xml:space="preserve"> Medical School, University of Chinese Academy of Sciences</w:t>
        </w:r>
      </w:hyperlink>
    </w:p>
    <w:p w14:paraId="1C9125C7"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26" w:tgtFrame="_blank" w:history="1">
        <w:r w:rsidRPr="0099305C">
          <w:rPr>
            <w:rFonts w:ascii="Arial" w:hAnsi="Arial" w:cs="Arial" w:hint="eastAsia"/>
            <w:bCs/>
          </w:rPr>
          <w:t>School of Nanoscience and Engineering</w:t>
        </w:r>
        <w:r w:rsidRPr="0099305C">
          <w:rPr>
            <w:rFonts w:ascii="Microsoft YaHei" w:eastAsia="Microsoft YaHei" w:hAnsi="Microsoft YaHei" w:cs="Microsoft YaHei" w:hint="eastAsia"/>
            <w:bCs/>
          </w:rPr>
          <w:t>，</w:t>
        </w:r>
        <w:r w:rsidRPr="0099305C">
          <w:rPr>
            <w:rFonts w:ascii="Arial" w:hAnsi="Arial" w:cs="Arial" w:hint="eastAsia"/>
            <w:bCs/>
          </w:rPr>
          <w:t>University of Chinese Academy of Sciences</w:t>
        </w:r>
      </w:hyperlink>
    </w:p>
    <w:p w14:paraId="44B13317" w14:textId="1DE4378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27" w:tgtFrame="_blank" w:history="1">
        <w:r w:rsidRPr="0099305C">
          <w:rPr>
            <w:rFonts w:ascii="Arial" w:hAnsi="Arial" w:cs="Arial" w:hint="eastAsia"/>
            <w:bCs/>
          </w:rPr>
          <w:t>Shanghai Institute of Immunity and Infection,</w:t>
        </w:r>
        <w:r w:rsidR="00D17BFE">
          <w:rPr>
            <w:rFonts w:ascii="Arial" w:hAnsi="Arial" w:cs="Arial"/>
            <w:bCs/>
          </w:rPr>
          <w:t xml:space="preserve"> </w:t>
        </w:r>
        <w:r w:rsidRPr="0099305C">
          <w:rPr>
            <w:rFonts w:ascii="Arial" w:hAnsi="Arial" w:cs="Arial" w:hint="eastAsia"/>
            <w:bCs/>
          </w:rPr>
          <w:t>Chinese Academy of Sciences</w:t>
        </w:r>
      </w:hyperlink>
    </w:p>
    <w:p w14:paraId="5D01D00C"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28" w:tgtFrame="_blank" w:history="1">
        <w:r w:rsidRPr="0099305C">
          <w:rPr>
            <w:rFonts w:ascii="Arial" w:hAnsi="Arial" w:cs="Arial" w:hint="eastAsia"/>
            <w:bCs/>
          </w:rPr>
          <w:t>Shanghai Institute of Materia Medica, Chinese Academy of Sciences</w:t>
        </w:r>
      </w:hyperlink>
    </w:p>
    <w:p w14:paraId="29973C45"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29" w:tgtFrame="_blank" w:history="1">
        <w:r w:rsidRPr="0099305C">
          <w:rPr>
            <w:rFonts w:ascii="Arial" w:hAnsi="Arial" w:cs="Arial" w:hint="eastAsia"/>
            <w:bCs/>
          </w:rPr>
          <w:t>Shanghai Institute of Nutrition and Health, Chinese Academy of Science</w:t>
        </w:r>
      </w:hyperlink>
    </w:p>
    <w:p w14:paraId="73E6430F"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30" w:tgtFrame="_blank" w:history="1">
        <w:r w:rsidRPr="0099305C">
          <w:rPr>
            <w:rFonts w:ascii="Arial" w:hAnsi="Arial" w:cs="Arial" w:hint="eastAsia"/>
            <w:bCs/>
          </w:rPr>
          <w:t>Shanghai Institute of Organic Chemistry, Chinese Academy of Sciences</w:t>
        </w:r>
      </w:hyperlink>
    </w:p>
    <w:p w14:paraId="2C5A384D"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31" w:tgtFrame="_blank" w:history="1">
        <w:r w:rsidRPr="0099305C">
          <w:rPr>
            <w:rFonts w:ascii="Arial" w:hAnsi="Arial" w:cs="Arial" w:hint="eastAsia"/>
            <w:bCs/>
          </w:rPr>
          <w:t>Shanghai Institutes for Biological Sciences, Chinese Academy of Sciences</w:t>
        </w:r>
      </w:hyperlink>
    </w:p>
    <w:p w14:paraId="43F6F9A1"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32" w:tgtFrame="_blank" w:history="1">
        <w:r w:rsidRPr="0099305C">
          <w:rPr>
            <w:rFonts w:ascii="Arial" w:hAnsi="Arial" w:cs="Arial" w:hint="eastAsia"/>
            <w:bCs/>
          </w:rPr>
          <w:t>Shenzhen Institute of Advanced Technology, Chinese Academy of Sciences</w:t>
        </w:r>
      </w:hyperlink>
    </w:p>
    <w:p w14:paraId="130D48A6" w14:textId="77777777" w:rsidR="0099305C" w:rsidRPr="0099305C" w:rsidRDefault="0099305C" w:rsidP="0029279C">
      <w:pPr>
        <w:pStyle w:val="ListParagraph"/>
        <w:numPr>
          <w:ilvl w:val="0"/>
          <w:numId w:val="29"/>
        </w:numPr>
        <w:spacing w:before="120" w:after="120"/>
        <w:rPr>
          <w:rFonts w:ascii="Arial" w:hAnsi="Arial" w:cs="Arial"/>
          <w:bCs/>
        </w:rPr>
      </w:pPr>
      <w:r w:rsidRPr="0099305C">
        <w:rPr>
          <w:rFonts w:ascii="Arial" w:hAnsi="Arial" w:cs="Arial" w:hint="eastAsia"/>
          <w:bCs/>
        </w:rPr>
        <w:t> </w:t>
      </w:r>
      <w:hyperlink r:id="rId33" w:tgtFrame="_blank" w:history="1">
        <w:r w:rsidRPr="0099305C">
          <w:rPr>
            <w:rFonts w:ascii="Arial" w:hAnsi="Arial" w:cs="Arial" w:hint="eastAsia"/>
            <w:bCs/>
          </w:rPr>
          <w:t>Wuhan Institute of Virology, Chinese Academy of Sciences</w:t>
        </w:r>
      </w:hyperlink>
    </w:p>
    <w:p w14:paraId="2185B5AD" w14:textId="77777777" w:rsidR="009553F0" w:rsidRPr="0099305C" w:rsidRDefault="009553F0" w:rsidP="0029279C">
      <w:pPr>
        <w:spacing w:before="280" w:after="80"/>
        <w:rPr>
          <w:rFonts w:ascii="Arial" w:hAnsi="Arial" w:cs="Arial"/>
          <w:bCs/>
          <w:sz w:val="22"/>
          <w:szCs w:val="22"/>
        </w:rPr>
      </w:pPr>
    </w:p>
    <w:sectPr w:rsidR="009553F0" w:rsidRPr="0099305C" w:rsidSect="00997141">
      <w:headerReference w:type="default" r:id="rId34"/>
      <w:footerReference w:type="default" r:id="rId35"/>
      <w:pgSz w:w="11907" w:h="16839"/>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CCF1" w14:textId="77777777" w:rsidR="00337BF8" w:rsidRDefault="00337BF8" w:rsidP="002E27C1">
      <w:r>
        <w:separator/>
      </w:r>
    </w:p>
    <w:p w14:paraId="2E3C1DBB" w14:textId="77777777" w:rsidR="00337BF8" w:rsidRDefault="00337BF8"/>
  </w:endnote>
  <w:endnote w:type="continuationSeparator" w:id="0">
    <w:p w14:paraId="5AE48F2C" w14:textId="77777777" w:rsidR="00337BF8" w:rsidRDefault="00337BF8" w:rsidP="002E27C1">
      <w:r>
        <w:continuationSeparator/>
      </w:r>
    </w:p>
    <w:p w14:paraId="0D55626E" w14:textId="77777777" w:rsidR="00337BF8" w:rsidRDefault="00337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Sylfaen"/>
    <w:panose1 w:val="0200050000000000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saka">
    <w:panose1 w:val="020B0600000000000000"/>
    <w:charset w:val="80"/>
    <w:family w:val="swiss"/>
    <w:pitch w:val="variable"/>
    <w:sig w:usb0="00000001" w:usb1="08070000" w:usb2="00000010" w:usb3="00000000" w:csb0="0002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954787"/>
      <w:docPartObj>
        <w:docPartGallery w:val="Page Numbers (Bottom of Page)"/>
        <w:docPartUnique/>
      </w:docPartObj>
    </w:sdtPr>
    <w:sdtEndPr>
      <w:rPr>
        <w:noProof/>
      </w:rPr>
    </w:sdtEndPr>
    <w:sdtContent>
      <w:p w14:paraId="65B3DEE7" w14:textId="3B2B231D" w:rsidR="002668C3" w:rsidRDefault="002668C3">
        <w:pPr>
          <w:pStyle w:val="Footer"/>
          <w:jc w:val="center"/>
        </w:pPr>
        <w:r>
          <w:fldChar w:fldCharType="begin"/>
        </w:r>
        <w:r>
          <w:instrText xml:space="preserve"> PAGE   \* MERGEFORMAT </w:instrText>
        </w:r>
        <w:r>
          <w:fldChar w:fldCharType="separate"/>
        </w:r>
        <w:r w:rsidR="00681707">
          <w:rPr>
            <w:noProof/>
          </w:rPr>
          <w:t>20</w:t>
        </w:r>
        <w:r>
          <w:rPr>
            <w:noProof/>
          </w:rPr>
          <w:fldChar w:fldCharType="end"/>
        </w:r>
      </w:p>
    </w:sdtContent>
  </w:sdt>
  <w:p w14:paraId="407B1ECE" w14:textId="77777777" w:rsidR="002668C3" w:rsidRDefault="00266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C12E" w14:textId="77777777" w:rsidR="00337BF8" w:rsidRDefault="00337BF8" w:rsidP="002E27C1">
      <w:r>
        <w:separator/>
      </w:r>
    </w:p>
    <w:p w14:paraId="64F3C96A" w14:textId="77777777" w:rsidR="00337BF8" w:rsidRDefault="00337BF8"/>
  </w:footnote>
  <w:footnote w:type="continuationSeparator" w:id="0">
    <w:p w14:paraId="7305EE0A" w14:textId="77777777" w:rsidR="00337BF8" w:rsidRDefault="00337BF8" w:rsidP="002E27C1">
      <w:r>
        <w:continuationSeparator/>
      </w:r>
    </w:p>
    <w:p w14:paraId="4589DC5C" w14:textId="77777777" w:rsidR="00337BF8" w:rsidRDefault="00337BF8"/>
  </w:footnote>
  <w:footnote w:id="1">
    <w:p w14:paraId="7D302336" w14:textId="34EEC13F" w:rsidR="001E7D32" w:rsidRPr="0029279C" w:rsidRDefault="001E7D32">
      <w:pPr>
        <w:pStyle w:val="FootnoteText"/>
        <w:rPr>
          <w:rFonts w:ascii="Arial" w:hAnsi="Arial" w:cs="Arial"/>
          <w:sz w:val="18"/>
          <w:szCs w:val="18"/>
          <w:lang w:val="en-US"/>
        </w:rPr>
      </w:pPr>
      <w:r w:rsidRPr="0029279C">
        <w:rPr>
          <w:rStyle w:val="FootnoteReference"/>
          <w:sz w:val="18"/>
          <w:szCs w:val="18"/>
        </w:rPr>
        <w:footnoteRef/>
      </w:r>
      <w:r w:rsidRPr="0029279C">
        <w:rPr>
          <w:sz w:val="18"/>
          <w:szCs w:val="18"/>
        </w:rPr>
        <w:t xml:space="preserve"> </w:t>
      </w:r>
      <w:r w:rsidRPr="0029279C">
        <w:rPr>
          <w:rFonts w:ascii="Arial" w:hAnsi="Arial" w:cs="Arial"/>
          <w:sz w:val="18"/>
          <w:szCs w:val="18"/>
          <w:lang w:val="en-US"/>
        </w:rPr>
        <w:t>Diagnostics must be molecular or cellular</w:t>
      </w:r>
      <w:r>
        <w:rPr>
          <w:rFonts w:ascii="Arial" w:hAnsi="Arial" w:cs="Arial"/>
          <w:sz w:val="18"/>
          <w:szCs w:val="18"/>
          <w:lang w:val="en-US"/>
        </w:rPr>
        <w:t xml:space="preserve"> (e.g. histological, flow cytometric)</w:t>
      </w:r>
      <w:r w:rsidRPr="0029279C">
        <w:rPr>
          <w:rFonts w:ascii="Arial" w:hAnsi="Arial" w:cs="Arial"/>
          <w:sz w:val="18"/>
          <w:szCs w:val="18"/>
          <w:lang w:val="en-US"/>
        </w:rPr>
        <w:t>, in keeping with the focus and expertise of the Maurice Wilkins Centre. Radiological diagnostic methods are not in scope.</w:t>
      </w:r>
    </w:p>
  </w:footnote>
  <w:footnote w:id="2">
    <w:p w14:paraId="1F134A6A" w14:textId="25307F2C" w:rsidR="00434657" w:rsidRPr="0029279C" w:rsidRDefault="00434657">
      <w:pPr>
        <w:pStyle w:val="FootnoteText"/>
        <w:rPr>
          <w:rFonts w:ascii="Arial" w:hAnsi="Arial" w:cs="Arial"/>
          <w:sz w:val="18"/>
          <w:szCs w:val="18"/>
          <w:lang w:val="en-US"/>
        </w:rPr>
      </w:pPr>
      <w:r>
        <w:rPr>
          <w:rStyle w:val="FootnoteReference"/>
        </w:rPr>
        <w:footnoteRef/>
      </w:r>
      <w:r>
        <w:t xml:space="preserve"> </w:t>
      </w:r>
      <w:r>
        <w:rPr>
          <w:rFonts w:ascii="Arial" w:hAnsi="Arial" w:cs="Arial"/>
          <w:sz w:val="18"/>
          <w:szCs w:val="18"/>
        </w:rPr>
        <w:t>Research into therapeutics includes any biomedical research that ultimately aims to discover and/or develop new therapeutic agents or preventative therapy such as vaccines. Clinical research is also eligible for consideration, especially clinical trials testing new therapeutic agents that have been discovered and/or developed in NZ or China.</w:t>
      </w:r>
    </w:p>
  </w:footnote>
  <w:footnote w:id="3">
    <w:p w14:paraId="0B864488" w14:textId="2498E93F" w:rsidR="00434657" w:rsidRPr="0029279C" w:rsidRDefault="00434657">
      <w:pPr>
        <w:pStyle w:val="FootnoteText"/>
        <w:rPr>
          <w:lang w:val="en-US"/>
        </w:rPr>
      </w:pPr>
      <w:r>
        <w:rPr>
          <w:rStyle w:val="FootnoteReference"/>
        </w:rPr>
        <w:t>3</w:t>
      </w:r>
      <w:r>
        <w:t xml:space="preserve"> </w:t>
      </w:r>
      <w:r w:rsidRPr="00BA2883">
        <w:rPr>
          <w:rFonts w:ascii="Arial" w:hAnsi="Arial" w:cs="Arial"/>
          <w:sz w:val="18"/>
          <w:szCs w:val="18"/>
        </w:rPr>
        <w:t xml:space="preserve">For definitions of excellence and impact, please see the National Statement of Science Investment 2015–2025 at </w:t>
      </w:r>
      <w:hyperlink r:id="rId1" w:history="1">
        <w:r w:rsidRPr="00BA2883">
          <w:rPr>
            <w:rStyle w:val="Hyperlink"/>
            <w:rFonts w:ascii="Arial" w:hAnsi="Arial" w:cs="Arial"/>
            <w:sz w:val="18"/>
            <w:szCs w:val="18"/>
          </w:rPr>
          <w:t>www.mbie.govt.nz/dmsdocument/7252-national-statement-of-science-investment</w:t>
        </w:r>
        <w:r w:rsidRPr="00BA2883">
          <w:rPr>
            <w:rStyle w:val="Hyperlink"/>
            <w:sz w:val="18"/>
            <w:szCs w:val="18"/>
          </w:rPr>
          <w:t>-</w:t>
        </w:r>
        <w:r w:rsidRPr="00BA2883">
          <w:rPr>
            <w:rStyle w:val="Hyperlink"/>
            <w:rFonts w:ascii="Arial" w:hAnsi="Arial" w:cs="Arial"/>
            <w:sz w:val="18"/>
            <w:szCs w:val="18"/>
          </w:rPr>
          <w:t>2015-2025</w:t>
        </w:r>
      </w:hyperlink>
    </w:p>
  </w:footnote>
  <w:footnote w:id="4">
    <w:p w14:paraId="446F04F5" w14:textId="2585DFBD" w:rsidR="00E10A50" w:rsidRPr="0029279C" w:rsidRDefault="00E10A50">
      <w:pPr>
        <w:pStyle w:val="FootnoteText"/>
        <w:rPr>
          <w:lang w:val="en-US"/>
        </w:rPr>
      </w:pPr>
      <w:r>
        <w:rPr>
          <w:rStyle w:val="FootnoteReference"/>
        </w:rPr>
        <w:t>4</w:t>
      </w:r>
      <w:r>
        <w:t xml:space="preserve"> </w:t>
      </w:r>
      <w:r w:rsidRPr="0029279C">
        <w:rPr>
          <w:rFonts w:ascii="Arial" w:hAnsi="Arial" w:cs="Arial"/>
          <w:sz w:val="18"/>
          <w:szCs w:val="18"/>
        </w:rPr>
        <w:t>www.protectivesecurity.govt.nz/assets/Campaigns/PSR-ResearchGuidancespreads-17Mar21.pdf</w:t>
      </w:r>
    </w:p>
  </w:footnote>
  <w:footnote w:id="5">
    <w:p w14:paraId="78AE31A8" w14:textId="5A05A7A6" w:rsidR="001E1636" w:rsidRPr="00BF1274" w:rsidRDefault="001E1636" w:rsidP="00BF1274">
      <w:pPr>
        <w:pStyle w:val="FootnoteText"/>
      </w:pPr>
      <w:r>
        <w:rPr>
          <w:rStyle w:val="FootnoteReference"/>
        </w:rPr>
        <w:t>5</w:t>
      </w:r>
      <w:r w:rsidRPr="0029279C">
        <w:rPr>
          <w:rFonts w:ascii="Arial" w:hAnsi="Arial" w:cs="Arial"/>
        </w:rPr>
        <w:t xml:space="preserve"> </w:t>
      </w:r>
      <w:r w:rsidRPr="001E1636">
        <w:rPr>
          <w:rFonts w:ascii="Arial" w:hAnsi="Arial" w:cs="Arial"/>
          <w:sz w:val="18"/>
          <w:szCs w:val="18"/>
        </w:rPr>
        <w:t>The same caution applies to final travel plans. Many Chinese scientists now need to travel on official passports, and the travel approval process can be complex, involving both institutional committee approval and an online declaration prior to travel to allow wider vetting of the travel plan. This process can take up to six weeks prior to travel, necessitating careful planning. It is imperative to provide Chinese visitors with an institutional invitation letter outlining each visit's purpose and duration, and to ensure they have clear knowledge of the visa process for entry into NZ. Similarly: for travel to China, institutional invitations from the Chinese host institution are also necessary, and the visa process can be lengthy. While your own institution will be able to assist you in this process, the C-MWC executive team can also provide advice.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9C5D" w14:textId="77777777" w:rsidR="002668C3" w:rsidRDefault="002668C3" w:rsidP="002E27C1">
    <w:pPr>
      <w:pStyle w:val="Header"/>
      <w:ind w:right="-471"/>
      <w:jc w:val="right"/>
    </w:pPr>
    <w:r>
      <w:rPr>
        <w:noProof/>
        <w:lang w:val="en-NZ" w:eastAsia="zh-CN"/>
      </w:rPr>
      <w:drawing>
        <wp:inline distT="0" distB="0" distL="0" distR="0" wp14:anchorId="6AA4A24B" wp14:editId="48F3125A">
          <wp:extent cx="2160000" cy="61801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CMYK_POS_HO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618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A81"/>
    <w:multiLevelType w:val="hybridMultilevel"/>
    <w:tmpl w:val="08B0C2EE"/>
    <w:lvl w:ilvl="0" w:tplc="C9766036">
      <w:start w:val="1"/>
      <w:numFmt w:val="bullet"/>
      <w:pStyle w:val="milestone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9AE1368"/>
    <w:multiLevelType w:val="hybridMultilevel"/>
    <w:tmpl w:val="33EE908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0C5D7EEF"/>
    <w:multiLevelType w:val="multilevel"/>
    <w:tmpl w:val="E5C44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52004"/>
    <w:multiLevelType w:val="hybridMultilevel"/>
    <w:tmpl w:val="33EE908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16C236FE"/>
    <w:multiLevelType w:val="hybridMultilevel"/>
    <w:tmpl w:val="B2F01DD6"/>
    <w:lvl w:ilvl="0" w:tplc="837C930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826729"/>
    <w:multiLevelType w:val="hybridMultilevel"/>
    <w:tmpl w:val="51EEA96E"/>
    <w:lvl w:ilvl="0" w:tplc="898A1D2E">
      <w:numFmt w:val="bullet"/>
      <w:lvlText w:val="•"/>
      <w:lvlJc w:val="left"/>
      <w:pPr>
        <w:ind w:left="720" w:hanging="360"/>
      </w:pPr>
      <w:rPr>
        <w:rFonts w:ascii="Calibri" w:eastAsia="PMingLiU" w:hAnsi="Calibri" w:cs="Calibri" w:hint="default"/>
      </w:rPr>
    </w:lvl>
    <w:lvl w:ilvl="1" w:tplc="EA2AE426">
      <w:start w:val="1"/>
      <w:numFmt w:val="bullet"/>
      <w:lvlText w:val="﹣"/>
      <w:lvlJc w:val="left"/>
      <w:pPr>
        <w:ind w:left="1440" w:hanging="360"/>
      </w:pPr>
      <w:rPr>
        <w:rFonts w:ascii="SimSun" w:eastAsia="SimSun" w:hAnsi="SimSun" w:hint="eastAsi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B12AEE"/>
    <w:multiLevelType w:val="hybridMultilevel"/>
    <w:tmpl w:val="EC9A4D86"/>
    <w:lvl w:ilvl="0" w:tplc="898A1D2E">
      <w:numFmt w:val="bullet"/>
      <w:pStyle w:val="ListMWC"/>
      <w:lvlText w:val="•"/>
      <w:lvlJc w:val="left"/>
      <w:pPr>
        <w:tabs>
          <w:tab w:val="num" w:pos="567"/>
        </w:tabs>
        <w:ind w:left="567" w:hanging="283"/>
      </w:pPr>
      <w:rPr>
        <w:rFonts w:ascii="Calibri" w:eastAsia="PMingLiU" w:hAnsi="Calibri" w:cs="Calibri"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F16DD"/>
    <w:multiLevelType w:val="multilevel"/>
    <w:tmpl w:val="8C0E8E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2073B0D"/>
    <w:multiLevelType w:val="hybridMultilevel"/>
    <w:tmpl w:val="B85669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22B1112"/>
    <w:multiLevelType w:val="hybridMultilevel"/>
    <w:tmpl w:val="232EEA96"/>
    <w:lvl w:ilvl="0" w:tplc="1EDE7FEA">
      <w:numFmt w:val="bullet"/>
      <w:lvlText w:val="-"/>
      <w:lvlJc w:val="left"/>
      <w:pPr>
        <w:ind w:left="720" w:hanging="360"/>
      </w:pPr>
      <w:rPr>
        <w:rFonts w:ascii="Arial" w:eastAsia="MS Mincho" w:hAnsi="Arial" w:cs="Aria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523C1981"/>
    <w:multiLevelType w:val="hybridMultilevel"/>
    <w:tmpl w:val="4906B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B13F27"/>
    <w:multiLevelType w:val="hybridMultilevel"/>
    <w:tmpl w:val="1F3E15F2"/>
    <w:lvl w:ilvl="0" w:tplc="6DE20974">
      <w:start w:val="1"/>
      <w:numFmt w:val="bullet"/>
      <w:lvlText w:val="–"/>
      <w:lvlJc w:val="left"/>
      <w:pPr>
        <w:tabs>
          <w:tab w:val="num" w:pos="720"/>
        </w:tabs>
        <w:ind w:left="720" w:hanging="360"/>
      </w:pPr>
      <w:rPr>
        <w:rFonts w:ascii="Times New Roman" w:hAnsi="Times New Roman" w:hint="default"/>
      </w:rPr>
    </w:lvl>
    <w:lvl w:ilvl="1" w:tplc="898A1D2E">
      <w:numFmt w:val="bullet"/>
      <w:lvlText w:val="•"/>
      <w:lvlJc w:val="left"/>
      <w:pPr>
        <w:tabs>
          <w:tab w:val="num" w:pos="1440"/>
        </w:tabs>
        <w:ind w:left="1440" w:hanging="360"/>
      </w:pPr>
      <w:rPr>
        <w:rFonts w:ascii="Calibri" w:eastAsia="PMingLiU" w:hAnsi="Calibri" w:cs="Calibri" w:hint="default"/>
      </w:rPr>
    </w:lvl>
    <w:lvl w:ilvl="2" w:tplc="FF82CC8C">
      <w:numFmt w:val="bullet"/>
      <w:lvlText w:val="•"/>
      <w:lvlJc w:val="left"/>
      <w:pPr>
        <w:tabs>
          <w:tab w:val="num" w:pos="2160"/>
        </w:tabs>
        <w:ind w:left="2160" w:hanging="360"/>
      </w:pPr>
      <w:rPr>
        <w:rFonts w:ascii="Times New Roman" w:hAnsi="Times New Roman" w:hint="default"/>
      </w:rPr>
    </w:lvl>
    <w:lvl w:ilvl="3" w:tplc="B598F94A" w:tentative="1">
      <w:start w:val="1"/>
      <w:numFmt w:val="bullet"/>
      <w:lvlText w:val="–"/>
      <w:lvlJc w:val="left"/>
      <w:pPr>
        <w:tabs>
          <w:tab w:val="num" w:pos="2880"/>
        </w:tabs>
        <w:ind w:left="2880" w:hanging="360"/>
      </w:pPr>
      <w:rPr>
        <w:rFonts w:ascii="Times New Roman" w:hAnsi="Times New Roman" w:hint="default"/>
      </w:rPr>
    </w:lvl>
    <w:lvl w:ilvl="4" w:tplc="111493EA" w:tentative="1">
      <w:start w:val="1"/>
      <w:numFmt w:val="bullet"/>
      <w:lvlText w:val="–"/>
      <w:lvlJc w:val="left"/>
      <w:pPr>
        <w:tabs>
          <w:tab w:val="num" w:pos="3600"/>
        </w:tabs>
        <w:ind w:left="3600" w:hanging="360"/>
      </w:pPr>
      <w:rPr>
        <w:rFonts w:ascii="Times New Roman" w:hAnsi="Times New Roman" w:hint="default"/>
      </w:rPr>
    </w:lvl>
    <w:lvl w:ilvl="5" w:tplc="0FB02824" w:tentative="1">
      <w:start w:val="1"/>
      <w:numFmt w:val="bullet"/>
      <w:lvlText w:val="–"/>
      <w:lvlJc w:val="left"/>
      <w:pPr>
        <w:tabs>
          <w:tab w:val="num" w:pos="4320"/>
        </w:tabs>
        <w:ind w:left="4320" w:hanging="360"/>
      </w:pPr>
      <w:rPr>
        <w:rFonts w:ascii="Times New Roman" w:hAnsi="Times New Roman" w:hint="default"/>
      </w:rPr>
    </w:lvl>
    <w:lvl w:ilvl="6" w:tplc="7814F4EC" w:tentative="1">
      <w:start w:val="1"/>
      <w:numFmt w:val="bullet"/>
      <w:lvlText w:val="–"/>
      <w:lvlJc w:val="left"/>
      <w:pPr>
        <w:tabs>
          <w:tab w:val="num" w:pos="5040"/>
        </w:tabs>
        <w:ind w:left="5040" w:hanging="360"/>
      </w:pPr>
      <w:rPr>
        <w:rFonts w:ascii="Times New Roman" w:hAnsi="Times New Roman" w:hint="default"/>
      </w:rPr>
    </w:lvl>
    <w:lvl w:ilvl="7" w:tplc="813EAA20" w:tentative="1">
      <w:start w:val="1"/>
      <w:numFmt w:val="bullet"/>
      <w:lvlText w:val="–"/>
      <w:lvlJc w:val="left"/>
      <w:pPr>
        <w:tabs>
          <w:tab w:val="num" w:pos="5760"/>
        </w:tabs>
        <w:ind w:left="5760" w:hanging="360"/>
      </w:pPr>
      <w:rPr>
        <w:rFonts w:ascii="Times New Roman" w:hAnsi="Times New Roman" w:hint="default"/>
      </w:rPr>
    </w:lvl>
    <w:lvl w:ilvl="8" w:tplc="023E74F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BB426F"/>
    <w:multiLevelType w:val="hybridMultilevel"/>
    <w:tmpl w:val="A82075F4"/>
    <w:lvl w:ilvl="0" w:tplc="8EF88696">
      <w:start w:val="8"/>
      <w:numFmt w:val="bullet"/>
      <w:lvlText w:val="-"/>
      <w:lvlJc w:val="left"/>
      <w:pPr>
        <w:tabs>
          <w:tab w:val="num" w:pos="720"/>
        </w:tabs>
        <w:ind w:left="720" w:hanging="360"/>
      </w:pPr>
      <w:rPr>
        <w:rFonts w:ascii="Times New Roman" w:eastAsia="Times New Roman" w:hAnsi="Times New Roman" w:cs="Times New Roman" w:hint="default"/>
      </w:rPr>
    </w:lvl>
    <w:lvl w:ilvl="1" w:tplc="294EFBD8">
      <w:start w:val="1"/>
      <w:numFmt w:val="bullet"/>
      <w:lvlText w:val=""/>
      <w:lvlJc w:val="left"/>
      <w:pPr>
        <w:tabs>
          <w:tab w:val="num" w:pos="1440"/>
        </w:tabs>
        <w:ind w:left="1440" w:hanging="360"/>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66CE1"/>
    <w:multiLevelType w:val="hybridMultilevel"/>
    <w:tmpl w:val="5FBC0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11E0455"/>
    <w:multiLevelType w:val="hybridMultilevel"/>
    <w:tmpl w:val="E6CA8488"/>
    <w:lvl w:ilvl="0" w:tplc="1EDE7FEA">
      <w:numFmt w:val="bullet"/>
      <w:lvlText w:val="-"/>
      <w:lvlJc w:val="left"/>
      <w:pPr>
        <w:ind w:left="360" w:hanging="360"/>
      </w:pPr>
      <w:rPr>
        <w:rFonts w:ascii="Arial" w:eastAsia="MS Mincho" w:hAnsi="Arial" w:cs="Aria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1350412"/>
    <w:multiLevelType w:val="hybridMultilevel"/>
    <w:tmpl w:val="3850BEB8"/>
    <w:lvl w:ilvl="0" w:tplc="84B247E2">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E3948"/>
    <w:multiLevelType w:val="hybridMultilevel"/>
    <w:tmpl w:val="4C746F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88577F"/>
    <w:multiLevelType w:val="hybridMultilevel"/>
    <w:tmpl w:val="524EF2E6"/>
    <w:lvl w:ilvl="0" w:tplc="898A1D2E">
      <w:numFmt w:val="bullet"/>
      <w:lvlText w:val="•"/>
      <w:lvlJc w:val="left"/>
      <w:pPr>
        <w:ind w:left="720" w:hanging="360"/>
      </w:pPr>
      <w:rPr>
        <w:rFonts w:ascii="Calibri" w:eastAsia="PMingLiU"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DC15C9F"/>
    <w:multiLevelType w:val="hybridMultilevel"/>
    <w:tmpl w:val="FAD0B174"/>
    <w:lvl w:ilvl="0" w:tplc="1EDE7FEA">
      <w:numFmt w:val="bullet"/>
      <w:lvlText w:val="-"/>
      <w:lvlJc w:val="left"/>
      <w:pPr>
        <w:ind w:left="720" w:hanging="360"/>
      </w:pPr>
      <w:rPr>
        <w:rFonts w:ascii="Arial" w:eastAsia="MS Mincho"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71842F87"/>
    <w:multiLevelType w:val="multilevel"/>
    <w:tmpl w:val="293EAA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6534B6"/>
    <w:multiLevelType w:val="hybridMultilevel"/>
    <w:tmpl w:val="66C04A82"/>
    <w:lvl w:ilvl="0" w:tplc="8EF88696">
      <w:start w:val="8"/>
      <w:numFmt w:val="bullet"/>
      <w:lvlText w:val="-"/>
      <w:lvlJc w:val="left"/>
      <w:pPr>
        <w:tabs>
          <w:tab w:val="num" w:pos="720"/>
        </w:tabs>
        <w:ind w:left="720" w:hanging="360"/>
      </w:pPr>
      <w:rPr>
        <w:rFonts w:ascii="Times New Roman" w:eastAsia="Times New Roman" w:hAnsi="Times New Roman" w:cs="Times New Roman"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8B4142"/>
    <w:multiLevelType w:val="hybridMultilevel"/>
    <w:tmpl w:val="A2287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73073909">
    <w:abstractNumId w:val="0"/>
  </w:num>
  <w:num w:numId="2" w16cid:durableId="504437604">
    <w:abstractNumId w:val="0"/>
  </w:num>
  <w:num w:numId="3" w16cid:durableId="1068844353">
    <w:abstractNumId w:val="18"/>
  </w:num>
  <w:num w:numId="4" w16cid:durableId="710498936">
    <w:abstractNumId w:val="18"/>
  </w:num>
  <w:num w:numId="5" w16cid:durableId="1667897907">
    <w:abstractNumId w:val="20"/>
  </w:num>
  <w:num w:numId="6" w16cid:durableId="771437699">
    <w:abstractNumId w:val="20"/>
  </w:num>
  <w:num w:numId="7" w16cid:durableId="529805833">
    <w:abstractNumId w:val="20"/>
  </w:num>
  <w:num w:numId="8" w16cid:durableId="787048070">
    <w:abstractNumId w:val="1"/>
  </w:num>
  <w:num w:numId="9" w16cid:durableId="1497527492">
    <w:abstractNumId w:val="1"/>
  </w:num>
  <w:num w:numId="10" w16cid:durableId="1449814059">
    <w:abstractNumId w:val="19"/>
  </w:num>
  <w:num w:numId="11" w16cid:durableId="1550532516">
    <w:abstractNumId w:val="12"/>
  </w:num>
  <w:num w:numId="12" w16cid:durableId="1999187202">
    <w:abstractNumId w:val="10"/>
  </w:num>
  <w:num w:numId="13" w16cid:durableId="1081021775">
    <w:abstractNumId w:val="8"/>
  </w:num>
  <w:num w:numId="14" w16cid:durableId="718624698">
    <w:abstractNumId w:val="20"/>
  </w:num>
  <w:num w:numId="15" w16cid:durableId="715469686">
    <w:abstractNumId w:val="6"/>
  </w:num>
  <w:num w:numId="16" w16cid:durableId="1946300739">
    <w:abstractNumId w:val="2"/>
  </w:num>
  <w:num w:numId="17" w16cid:durableId="1036664955">
    <w:abstractNumId w:val="6"/>
  </w:num>
  <w:num w:numId="18" w16cid:durableId="307059389">
    <w:abstractNumId w:val="6"/>
  </w:num>
  <w:num w:numId="19" w16cid:durableId="550268567">
    <w:abstractNumId w:val="11"/>
  </w:num>
  <w:num w:numId="20" w16cid:durableId="1883402751">
    <w:abstractNumId w:val="17"/>
  </w:num>
  <w:num w:numId="21" w16cid:durableId="1707413977">
    <w:abstractNumId w:val="16"/>
  </w:num>
  <w:num w:numId="22" w16cid:durableId="484708881">
    <w:abstractNumId w:val="14"/>
  </w:num>
  <w:num w:numId="23" w16cid:durableId="145752955">
    <w:abstractNumId w:val="7"/>
  </w:num>
  <w:num w:numId="24" w16cid:durableId="627666905">
    <w:abstractNumId w:val="4"/>
  </w:num>
  <w:num w:numId="25" w16cid:durableId="469979917">
    <w:abstractNumId w:val="3"/>
  </w:num>
  <w:num w:numId="26" w16cid:durableId="1876579732">
    <w:abstractNumId w:val="9"/>
  </w:num>
  <w:num w:numId="27" w16cid:durableId="814686738">
    <w:abstractNumId w:val="5"/>
  </w:num>
  <w:num w:numId="28" w16cid:durableId="424426105">
    <w:abstractNumId w:val="21"/>
  </w:num>
  <w:num w:numId="29" w16cid:durableId="1634599584">
    <w:abstractNumId w:val="13"/>
  </w:num>
  <w:num w:numId="30" w16cid:durableId="16279322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TUyNDQxNbU0NDZR0lEKTi0uzszPAykwNqoFAAJqN5UtAAAA"/>
  </w:docVars>
  <w:rsids>
    <w:rsidRoot w:val="00164BA8"/>
    <w:rsid w:val="000003C4"/>
    <w:rsid w:val="00004013"/>
    <w:rsid w:val="00007EEB"/>
    <w:rsid w:val="00013B81"/>
    <w:rsid w:val="0001636F"/>
    <w:rsid w:val="00021E00"/>
    <w:rsid w:val="00024BC3"/>
    <w:rsid w:val="000260C5"/>
    <w:rsid w:val="000303F1"/>
    <w:rsid w:val="0003082B"/>
    <w:rsid w:val="00030D6E"/>
    <w:rsid w:val="00031762"/>
    <w:rsid w:val="00035339"/>
    <w:rsid w:val="000460E5"/>
    <w:rsid w:val="00053114"/>
    <w:rsid w:val="00053A8C"/>
    <w:rsid w:val="000608F1"/>
    <w:rsid w:val="00062738"/>
    <w:rsid w:val="00062AD7"/>
    <w:rsid w:val="00067A75"/>
    <w:rsid w:val="00070859"/>
    <w:rsid w:val="00082FF2"/>
    <w:rsid w:val="000839E8"/>
    <w:rsid w:val="000875A5"/>
    <w:rsid w:val="00092FDA"/>
    <w:rsid w:val="00096ED0"/>
    <w:rsid w:val="000A0D4B"/>
    <w:rsid w:val="000A371D"/>
    <w:rsid w:val="000A37A0"/>
    <w:rsid w:val="000A39C0"/>
    <w:rsid w:val="000A69DC"/>
    <w:rsid w:val="000B26E4"/>
    <w:rsid w:val="000B3D1F"/>
    <w:rsid w:val="000B522D"/>
    <w:rsid w:val="000B5BC0"/>
    <w:rsid w:val="000C03BC"/>
    <w:rsid w:val="000C2D5A"/>
    <w:rsid w:val="000C47E2"/>
    <w:rsid w:val="000C4E56"/>
    <w:rsid w:val="000C63FF"/>
    <w:rsid w:val="000D6584"/>
    <w:rsid w:val="000D6930"/>
    <w:rsid w:val="000E3500"/>
    <w:rsid w:val="000E5E3A"/>
    <w:rsid w:val="000F0513"/>
    <w:rsid w:val="000F3830"/>
    <w:rsid w:val="000F3D7B"/>
    <w:rsid w:val="000F729F"/>
    <w:rsid w:val="001044B4"/>
    <w:rsid w:val="001052A0"/>
    <w:rsid w:val="00106827"/>
    <w:rsid w:val="00106A29"/>
    <w:rsid w:val="001105B1"/>
    <w:rsid w:val="00117550"/>
    <w:rsid w:val="001220E7"/>
    <w:rsid w:val="00122217"/>
    <w:rsid w:val="00124EE4"/>
    <w:rsid w:val="00132E20"/>
    <w:rsid w:val="00133082"/>
    <w:rsid w:val="0013452F"/>
    <w:rsid w:val="001377BF"/>
    <w:rsid w:val="00137E2E"/>
    <w:rsid w:val="00140197"/>
    <w:rsid w:val="001446B0"/>
    <w:rsid w:val="00144B47"/>
    <w:rsid w:val="00146DEF"/>
    <w:rsid w:val="00147E58"/>
    <w:rsid w:val="00151DF1"/>
    <w:rsid w:val="00153171"/>
    <w:rsid w:val="00157829"/>
    <w:rsid w:val="001606C0"/>
    <w:rsid w:val="00160762"/>
    <w:rsid w:val="001622BD"/>
    <w:rsid w:val="001625A7"/>
    <w:rsid w:val="00162E92"/>
    <w:rsid w:val="001632DF"/>
    <w:rsid w:val="00164662"/>
    <w:rsid w:val="00164BA8"/>
    <w:rsid w:val="00174956"/>
    <w:rsid w:val="00182095"/>
    <w:rsid w:val="001831D6"/>
    <w:rsid w:val="0018450B"/>
    <w:rsid w:val="00186143"/>
    <w:rsid w:val="001870FC"/>
    <w:rsid w:val="00191A68"/>
    <w:rsid w:val="00194597"/>
    <w:rsid w:val="00196637"/>
    <w:rsid w:val="0019790F"/>
    <w:rsid w:val="00197A49"/>
    <w:rsid w:val="001A5C5D"/>
    <w:rsid w:val="001A6F42"/>
    <w:rsid w:val="001B0A03"/>
    <w:rsid w:val="001B3532"/>
    <w:rsid w:val="001B55AC"/>
    <w:rsid w:val="001C0809"/>
    <w:rsid w:val="001C2238"/>
    <w:rsid w:val="001C3DF4"/>
    <w:rsid w:val="001D1DE6"/>
    <w:rsid w:val="001E0065"/>
    <w:rsid w:val="001E08E2"/>
    <w:rsid w:val="001E161C"/>
    <w:rsid w:val="001E1636"/>
    <w:rsid w:val="001E18B4"/>
    <w:rsid w:val="001E242F"/>
    <w:rsid w:val="001E47BA"/>
    <w:rsid w:val="001E7D32"/>
    <w:rsid w:val="001F0890"/>
    <w:rsid w:val="002021C3"/>
    <w:rsid w:val="002024E1"/>
    <w:rsid w:val="00204D97"/>
    <w:rsid w:val="00206BA7"/>
    <w:rsid w:val="00207C34"/>
    <w:rsid w:val="00210440"/>
    <w:rsid w:val="00215727"/>
    <w:rsid w:val="002214B5"/>
    <w:rsid w:val="00221566"/>
    <w:rsid w:val="0023352F"/>
    <w:rsid w:val="0023450F"/>
    <w:rsid w:val="00234598"/>
    <w:rsid w:val="002351F6"/>
    <w:rsid w:val="002375AA"/>
    <w:rsid w:val="002402EF"/>
    <w:rsid w:val="0024363E"/>
    <w:rsid w:val="0024386F"/>
    <w:rsid w:val="002453BA"/>
    <w:rsid w:val="00247A49"/>
    <w:rsid w:val="00252058"/>
    <w:rsid w:val="00260EA0"/>
    <w:rsid w:val="0026202B"/>
    <w:rsid w:val="002668C3"/>
    <w:rsid w:val="00270540"/>
    <w:rsid w:val="00273367"/>
    <w:rsid w:val="002737C8"/>
    <w:rsid w:val="00274BDF"/>
    <w:rsid w:val="0027526D"/>
    <w:rsid w:val="00277FCD"/>
    <w:rsid w:val="00280A54"/>
    <w:rsid w:val="00283B7D"/>
    <w:rsid w:val="00287EC7"/>
    <w:rsid w:val="00287F73"/>
    <w:rsid w:val="0029279C"/>
    <w:rsid w:val="00293E81"/>
    <w:rsid w:val="002960CD"/>
    <w:rsid w:val="002970C2"/>
    <w:rsid w:val="002A3CD4"/>
    <w:rsid w:val="002A755F"/>
    <w:rsid w:val="002C0802"/>
    <w:rsid w:val="002C1376"/>
    <w:rsid w:val="002C36D8"/>
    <w:rsid w:val="002C7AB4"/>
    <w:rsid w:val="002E01DD"/>
    <w:rsid w:val="002E0CC5"/>
    <w:rsid w:val="002E27C1"/>
    <w:rsid w:val="002E30AC"/>
    <w:rsid w:val="002E34E6"/>
    <w:rsid w:val="002E7435"/>
    <w:rsid w:val="002E766B"/>
    <w:rsid w:val="002E76BE"/>
    <w:rsid w:val="002F5E15"/>
    <w:rsid w:val="00301548"/>
    <w:rsid w:val="00302288"/>
    <w:rsid w:val="00306B85"/>
    <w:rsid w:val="00306C8C"/>
    <w:rsid w:val="00313015"/>
    <w:rsid w:val="00313728"/>
    <w:rsid w:val="003163C8"/>
    <w:rsid w:val="003163FF"/>
    <w:rsid w:val="00320BBF"/>
    <w:rsid w:val="003233B8"/>
    <w:rsid w:val="003235C8"/>
    <w:rsid w:val="0032539E"/>
    <w:rsid w:val="00325741"/>
    <w:rsid w:val="00331D6D"/>
    <w:rsid w:val="00331EEA"/>
    <w:rsid w:val="00333F4F"/>
    <w:rsid w:val="0033562F"/>
    <w:rsid w:val="00336140"/>
    <w:rsid w:val="003375CE"/>
    <w:rsid w:val="00337BF8"/>
    <w:rsid w:val="00345C89"/>
    <w:rsid w:val="003510FD"/>
    <w:rsid w:val="00356279"/>
    <w:rsid w:val="003566B4"/>
    <w:rsid w:val="00356CF8"/>
    <w:rsid w:val="00361A7F"/>
    <w:rsid w:val="00364446"/>
    <w:rsid w:val="00365D73"/>
    <w:rsid w:val="003676FF"/>
    <w:rsid w:val="0037219F"/>
    <w:rsid w:val="00375551"/>
    <w:rsid w:val="00377AC4"/>
    <w:rsid w:val="00380DBD"/>
    <w:rsid w:val="003819CC"/>
    <w:rsid w:val="003819DC"/>
    <w:rsid w:val="00393AA9"/>
    <w:rsid w:val="00397C2A"/>
    <w:rsid w:val="003B46E4"/>
    <w:rsid w:val="003B7255"/>
    <w:rsid w:val="003C285F"/>
    <w:rsid w:val="003C6586"/>
    <w:rsid w:val="003E2A3B"/>
    <w:rsid w:val="003E305D"/>
    <w:rsid w:val="003E3A0F"/>
    <w:rsid w:val="003E4C4A"/>
    <w:rsid w:val="003F617D"/>
    <w:rsid w:val="0040233C"/>
    <w:rsid w:val="00404185"/>
    <w:rsid w:val="0040522B"/>
    <w:rsid w:val="0041023D"/>
    <w:rsid w:val="00410C11"/>
    <w:rsid w:val="0041190D"/>
    <w:rsid w:val="004148AF"/>
    <w:rsid w:val="00414D48"/>
    <w:rsid w:val="00416709"/>
    <w:rsid w:val="0041768A"/>
    <w:rsid w:val="00422F83"/>
    <w:rsid w:val="00422FB4"/>
    <w:rsid w:val="0042372D"/>
    <w:rsid w:val="00423AEB"/>
    <w:rsid w:val="004250CF"/>
    <w:rsid w:val="00426259"/>
    <w:rsid w:val="00430280"/>
    <w:rsid w:val="00432F1F"/>
    <w:rsid w:val="00434657"/>
    <w:rsid w:val="004401B2"/>
    <w:rsid w:val="0044214E"/>
    <w:rsid w:val="00445639"/>
    <w:rsid w:val="00452499"/>
    <w:rsid w:val="004525A2"/>
    <w:rsid w:val="00452BDC"/>
    <w:rsid w:val="00456ADC"/>
    <w:rsid w:val="00457B8E"/>
    <w:rsid w:val="00457EC2"/>
    <w:rsid w:val="0046260A"/>
    <w:rsid w:val="004636CF"/>
    <w:rsid w:val="004660E5"/>
    <w:rsid w:val="00466451"/>
    <w:rsid w:val="0047073B"/>
    <w:rsid w:val="00474771"/>
    <w:rsid w:val="004775A0"/>
    <w:rsid w:val="00477758"/>
    <w:rsid w:val="00480627"/>
    <w:rsid w:val="00482F48"/>
    <w:rsid w:val="0048702C"/>
    <w:rsid w:val="004872F7"/>
    <w:rsid w:val="0049057F"/>
    <w:rsid w:val="0049730D"/>
    <w:rsid w:val="004A0FB0"/>
    <w:rsid w:val="004A1BC9"/>
    <w:rsid w:val="004A330B"/>
    <w:rsid w:val="004B47D3"/>
    <w:rsid w:val="004B79D7"/>
    <w:rsid w:val="004C1472"/>
    <w:rsid w:val="004C3C0B"/>
    <w:rsid w:val="004C5489"/>
    <w:rsid w:val="004C6CD3"/>
    <w:rsid w:val="004C7067"/>
    <w:rsid w:val="004C792D"/>
    <w:rsid w:val="004D0486"/>
    <w:rsid w:val="004D3AD2"/>
    <w:rsid w:val="004E0323"/>
    <w:rsid w:val="004E4B25"/>
    <w:rsid w:val="004F0B77"/>
    <w:rsid w:val="004F0C71"/>
    <w:rsid w:val="004F3AC3"/>
    <w:rsid w:val="004F3D9D"/>
    <w:rsid w:val="004F4C22"/>
    <w:rsid w:val="004F4FA9"/>
    <w:rsid w:val="004F6126"/>
    <w:rsid w:val="004F6BC7"/>
    <w:rsid w:val="005056AD"/>
    <w:rsid w:val="005062FB"/>
    <w:rsid w:val="00511A71"/>
    <w:rsid w:val="00520150"/>
    <w:rsid w:val="0052397E"/>
    <w:rsid w:val="00524181"/>
    <w:rsid w:val="00524347"/>
    <w:rsid w:val="005278CD"/>
    <w:rsid w:val="005354F9"/>
    <w:rsid w:val="00536A7F"/>
    <w:rsid w:val="005422ED"/>
    <w:rsid w:val="0054277C"/>
    <w:rsid w:val="00543EF7"/>
    <w:rsid w:val="00545095"/>
    <w:rsid w:val="0054716B"/>
    <w:rsid w:val="005471D2"/>
    <w:rsid w:val="005512B4"/>
    <w:rsid w:val="005560F1"/>
    <w:rsid w:val="00557251"/>
    <w:rsid w:val="00562171"/>
    <w:rsid w:val="0056673A"/>
    <w:rsid w:val="00570D03"/>
    <w:rsid w:val="00571FE5"/>
    <w:rsid w:val="005732E3"/>
    <w:rsid w:val="0057585B"/>
    <w:rsid w:val="00575E75"/>
    <w:rsid w:val="0057617F"/>
    <w:rsid w:val="0058351E"/>
    <w:rsid w:val="0058586D"/>
    <w:rsid w:val="005911A0"/>
    <w:rsid w:val="005929BD"/>
    <w:rsid w:val="005946A5"/>
    <w:rsid w:val="005A36D9"/>
    <w:rsid w:val="005A7F12"/>
    <w:rsid w:val="005B0C26"/>
    <w:rsid w:val="005B1B69"/>
    <w:rsid w:val="005B6695"/>
    <w:rsid w:val="005C544A"/>
    <w:rsid w:val="005D1729"/>
    <w:rsid w:val="005D2AFC"/>
    <w:rsid w:val="005D5CAA"/>
    <w:rsid w:val="005D6474"/>
    <w:rsid w:val="005E4F76"/>
    <w:rsid w:val="005F5C01"/>
    <w:rsid w:val="006045A7"/>
    <w:rsid w:val="006058A7"/>
    <w:rsid w:val="00607B29"/>
    <w:rsid w:val="006128C8"/>
    <w:rsid w:val="00613A6D"/>
    <w:rsid w:val="00613ED6"/>
    <w:rsid w:val="00615576"/>
    <w:rsid w:val="006166EC"/>
    <w:rsid w:val="00622FB7"/>
    <w:rsid w:val="00624054"/>
    <w:rsid w:val="0062520C"/>
    <w:rsid w:val="00625AF2"/>
    <w:rsid w:val="0063112B"/>
    <w:rsid w:val="00634DC9"/>
    <w:rsid w:val="00642DAE"/>
    <w:rsid w:val="00643C40"/>
    <w:rsid w:val="00644389"/>
    <w:rsid w:val="00644BAE"/>
    <w:rsid w:val="0064622D"/>
    <w:rsid w:val="00647AA9"/>
    <w:rsid w:val="00651F30"/>
    <w:rsid w:val="0065731E"/>
    <w:rsid w:val="00661568"/>
    <w:rsid w:val="00661E6A"/>
    <w:rsid w:val="00664E1C"/>
    <w:rsid w:val="0066660C"/>
    <w:rsid w:val="00666AF5"/>
    <w:rsid w:val="00666BAF"/>
    <w:rsid w:val="0067582F"/>
    <w:rsid w:val="00681707"/>
    <w:rsid w:val="0068476D"/>
    <w:rsid w:val="00687FAB"/>
    <w:rsid w:val="00691022"/>
    <w:rsid w:val="0069177F"/>
    <w:rsid w:val="00692372"/>
    <w:rsid w:val="006947D2"/>
    <w:rsid w:val="0069496B"/>
    <w:rsid w:val="006A4F67"/>
    <w:rsid w:val="006A57AA"/>
    <w:rsid w:val="006B7799"/>
    <w:rsid w:val="006C389D"/>
    <w:rsid w:val="006C4491"/>
    <w:rsid w:val="006C562A"/>
    <w:rsid w:val="006D1CAF"/>
    <w:rsid w:val="006D1E19"/>
    <w:rsid w:val="006D40AE"/>
    <w:rsid w:val="006E2D53"/>
    <w:rsid w:val="006E5884"/>
    <w:rsid w:val="007108AF"/>
    <w:rsid w:val="007109B7"/>
    <w:rsid w:val="0071275B"/>
    <w:rsid w:val="007157D6"/>
    <w:rsid w:val="00717888"/>
    <w:rsid w:val="00717D22"/>
    <w:rsid w:val="00722620"/>
    <w:rsid w:val="00722EB7"/>
    <w:rsid w:val="007310BC"/>
    <w:rsid w:val="007317ED"/>
    <w:rsid w:val="0073532E"/>
    <w:rsid w:val="007358CF"/>
    <w:rsid w:val="00735D2A"/>
    <w:rsid w:val="00736C42"/>
    <w:rsid w:val="00737203"/>
    <w:rsid w:val="00741831"/>
    <w:rsid w:val="00742B90"/>
    <w:rsid w:val="00744F8A"/>
    <w:rsid w:val="007456E1"/>
    <w:rsid w:val="00746F82"/>
    <w:rsid w:val="007538DF"/>
    <w:rsid w:val="00761A53"/>
    <w:rsid w:val="00764337"/>
    <w:rsid w:val="00764A99"/>
    <w:rsid w:val="007722C3"/>
    <w:rsid w:val="00772DCC"/>
    <w:rsid w:val="00773C1B"/>
    <w:rsid w:val="00775B7B"/>
    <w:rsid w:val="00780981"/>
    <w:rsid w:val="0078266B"/>
    <w:rsid w:val="0078326C"/>
    <w:rsid w:val="00797EE5"/>
    <w:rsid w:val="007A18D8"/>
    <w:rsid w:val="007A1BFD"/>
    <w:rsid w:val="007A22BE"/>
    <w:rsid w:val="007A58D9"/>
    <w:rsid w:val="007A7FB2"/>
    <w:rsid w:val="007B0E99"/>
    <w:rsid w:val="007B2926"/>
    <w:rsid w:val="007B54B7"/>
    <w:rsid w:val="007B7AD4"/>
    <w:rsid w:val="007C5961"/>
    <w:rsid w:val="007C7538"/>
    <w:rsid w:val="007D1C30"/>
    <w:rsid w:val="007D7F19"/>
    <w:rsid w:val="007E029B"/>
    <w:rsid w:val="007E130B"/>
    <w:rsid w:val="007E44BF"/>
    <w:rsid w:val="007E796F"/>
    <w:rsid w:val="007F565D"/>
    <w:rsid w:val="007F70FD"/>
    <w:rsid w:val="00800D0B"/>
    <w:rsid w:val="00801609"/>
    <w:rsid w:val="00802C79"/>
    <w:rsid w:val="0080475D"/>
    <w:rsid w:val="008064D8"/>
    <w:rsid w:val="00807E48"/>
    <w:rsid w:val="00807FE5"/>
    <w:rsid w:val="00811C90"/>
    <w:rsid w:val="00821200"/>
    <w:rsid w:val="0082460D"/>
    <w:rsid w:val="00825D8C"/>
    <w:rsid w:val="008316CD"/>
    <w:rsid w:val="008319C3"/>
    <w:rsid w:val="00831DB9"/>
    <w:rsid w:val="00832327"/>
    <w:rsid w:val="00832450"/>
    <w:rsid w:val="00835F02"/>
    <w:rsid w:val="00841228"/>
    <w:rsid w:val="00843F03"/>
    <w:rsid w:val="008445D2"/>
    <w:rsid w:val="008457F0"/>
    <w:rsid w:val="0085288A"/>
    <w:rsid w:val="0085303E"/>
    <w:rsid w:val="00853DE3"/>
    <w:rsid w:val="0085791C"/>
    <w:rsid w:val="0086014D"/>
    <w:rsid w:val="008625EC"/>
    <w:rsid w:val="00864FFE"/>
    <w:rsid w:val="008760C2"/>
    <w:rsid w:val="008817AD"/>
    <w:rsid w:val="00883678"/>
    <w:rsid w:val="00886889"/>
    <w:rsid w:val="00890C11"/>
    <w:rsid w:val="008A644A"/>
    <w:rsid w:val="008A6819"/>
    <w:rsid w:val="008B1F4C"/>
    <w:rsid w:val="008B23B3"/>
    <w:rsid w:val="008B2897"/>
    <w:rsid w:val="008B7300"/>
    <w:rsid w:val="008B7D33"/>
    <w:rsid w:val="008B7E29"/>
    <w:rsid w:val="008C1667"/>
    <w:rsid w:val="008C35B1"/>
    <w:rsid w:val="008C5159"/>
    <w:rsid w:val="008C6405"/>
    <w:rsid w:val="008C72F8"/>
    <w:rsid w:val="008C7D89"/>
    <w:rsid w:val="008D20DC"/>
    <w:rsid w:val="008D3E20"/>
    <w:rsid w:val="008D7DDD"/>
    <w:rsid w:val="008E021A"/>
    <w:rsid w:val="008E22BD"/>
    <w:rsid w:val="008E26F5"/>
    <w:rsid w:val="008E291B"/>
    <w:rsid w:val="008E31E1"/>
    <w:rsid w:val="008E6084"/>
    <w:rsid w:val="008E644C"/>
    <w:rsid w:val="008F0792"/>
    <w:rsid w:val="008F2510"/>
    <w:rsid w:val="008F57ED"/>
    <w:rsid w:val="00901074"/>
    <w:rsid w:val="00902380"/>
    <w:rsid w:val="00906619"/>
    <w:rsid w:val="00906A76"/>
    <w:rsid w:val="00910D09"/>
    <w:rsid w:val="00912E9E"/>
    <w:rsid w:val="00913820"/>
    <w:rsid w:val="009159E4"/>
    <w:rsid w:val="00920B31"/>
    <w:rsid w:val="00921733"/>
    <w:rsid w:val="009219DA"/>
    <w:rsid w:val="00922780"/>
    <w:rsid w:val="00923923"/>
    <w:rsid w:val="00924947"/>
    <w:rsid w:val="0092613D"/>
    <w:rsid w:val="0092647D"/>
    <w:rsid w:val="00930C3D"/>
    <w:rsid w:val="009331FC"/>
    <w:rsid w:val="0093472D"/>
    <w:rsid w:val="00942DC6"/>
    <w:rsid w:val="00944911"/>
    <w:rsid w:val="009462C9"/>
    <w:rsid w:val="009521EC"/>
    <w:rsid w:val="009553F0"/>
    <w:rsid w:val="00960256"/>
    <w:rsid w:val="0096279D"/>
    <w:rsid w:val="00962E81"/>
    <w:rsid w:val="009650C5"/>
    <w:rsid w:val="009674FE"/>
    <w:rsid w:val="00970167"/>
    <w:rsid w:val="00971538"/>
    <w:rsid w:val="00971C0C"/>
    <w:rsid w:val="00972C58"/>
    <w:rsid w:val="009736C8"/>
    <w:rsid w:val="00984291"/>
    <w:rsid w:val="009856E5"/>
    <w:rsid w:val="0099305C"/>
    <w:rsid w:val="00997141"/>
    <w:rsid w:val="009A2D89"/>
    <w:rsid w:val="009A4176"/>
    <w:rsid w:val="009B19B9"/>
    <w:rsid w:val="009B238A"/>
    <w:rsid w:val="009B3F56"/>
    <w:rsid w:val="009B6155"/>
    <w:rsid w:val="009C29F8"/>
    <w:rsid w:val="009C377B"/>
    <w:rsid w:val="009C38E4"/>
    <w:rsid w:val="009C7D07"/>
    <w:rsid w:val="009D2F82"/>
    <w:rsid w:val="009D6A07"/>
    <w:rsid w:val="009E160E"/>
    <w:rsid w:val="009E4499"/>
    <w:rsid w:val="009F1F78"/>
    <w:rsid w:val="00A03AB0"/>
    <w:rsid w:val="00A04766"/>
    <w:rsid w:val="00A1563A"/>
    <w:rsid w:val="00A163AC"/>
    <w:rsid w:val="00A234FB"/>
    <w:rsid w:val="00A248E6"/>
    <w:rsid w:val="00A25657"/>
    <w:rsid w:val="00A311D6"/>
    <w:rsid w:val="00A3130B"/>
    <w:rsid w:val="00A32982"/>
    <w:rsid w:val="00A34323"/>
    <w:rsid w:val="00A3599A"/>
    <w:rsid w:val="00A36C44"/>
    <w:rsid w:val="00A4059F"/>
    <w:rsid w:val="00A45B87"/>
    <w:rsid w:val="00A518D4"/>
    <w:rsid w:val="00A5235F"/>
    <w:rsid w:val="00A60145"/>
    <w:rsid w:val="00A602C5"/>
    <w:rsid w:val="00A63346"/>
    <w:rsid w:val="00A643AF"/>
    <w:rsid w:val="00A74C28"/>
    <w:rsid w:val="00A813A9"/>
    <w:rsid w:val="00A82AB3"/>
    <w:rsid w:val="00A84FF1"/>
    <w:rsid w:val="00A8517F"/>
    <w:rsid w:val="00A85DE1"/>
    <w:rsid w:val="00A85E54"/>
    <w:rsid w:val="00A87624"/>
    <w:rsid w:val="00A93703"/>
    <w:rsid w:val="00A97523"/>
    <w:rsid w:val="00AA205D"/>
    <w:rsid w:val="00AA3AD0"/>
    <w:rsid w:val="00AA3E19"/>
    <w:rsid w:val="00AA77A0"/>
    <w:rsid w:val="00AB0A61"/>
    <w:rsid w:val="00AB18D9"/>
    <w:rsid w:val="00AB7C5A"/>
    <w:rsid w:val="00AC1E35"/>
    <w:rsid w:val="00AC57EC"/>
    <w:rsid w:val="00AC7A1B"/>
    <w:rsid w:val="00AD0E73"/>
    <w:rsid w:val="00AD21CD"/>
    <w:rsid w:val="00AD3802"/>
    <w:rsid w:val="00AD3C59"/>
    <w:rsid w:val="00AD3D68"/>
    <w:rsid w:val="00AD6DD1"/>
    <w:rsid w:val="00AE5A8F"/>
    <w:rsid w:val="00AE5F2D"/>
    <w:rsid w:val="00AE7286"/>
    <w:rsid w:val="00AF1D22"/>
    <w:rsid w:val="00AF521F"/>
    <w:rsid w:val="00B117EF"/>
    <w:rsid w:val="00B12FD8"/>
    <w:rsid w:val="00B158DA"/>
    <w:rsid w:val="00B2102F"/>
    <w:rsid w:val="00B24601"/>
    <w:rsid w:val="00B24FAB"/>
    <w:rsid w:val="00B252ED"/>
    <w:rsid w:val="00B271A2"/>
    <w:rsid w:val="00B272C6"/>
    <w:rsid w:val="00B27C86"/>
    <w:rsid w:val="00B32938"/>
    <w:rsid w:val="00B348E4"/>
    <w:rsid w:val="00B3578E"/>
    <w:rsid w:val="00B4154D"/>
    <w:rsid w:val="00B44E6C"/>
    <w:rsid w:val="00B459C6"/>
    <w:rsid w:val="00B51314"/>
    <w:rsid w:val="00B566A0"/>
    <w:rsid w:val="00B57201"/>
    <w:rsid w:val="00B6041D"/>
    <w:rsid w:val="00B62451"/>
    <w:rsid w:val="00B64817"/>
    <w:rsid w:val="00B67CF9"/>
    <w:rsid w:val="00B74E49"/>
    <w:rsid w:val="00B8166D"/>
    <w:rsid w:val="00B90EFA"/>
    <w:rsid w:val="00B94063"/>
    <w:rsid w:val="00B976E6"/>
    <w:rsid w:val="00BA3393"/>
    <w:rsid w:val="00BB399F"/>
    <w:rsid w:val="00BB5226"/>
    <w:rsid w:val="00BB5BF5"/>
    <w:rsid w:val="00BC040A"/>
    <w:rsid w:val="00BC54E7"/>
    <w:rsid w:val="00BC598A"/>
    <w:rsid w:val="00BC6FC2"/>
    <w:rsid w:val="00BD0A24"/>
    <w:rsid w:val="00BD30B1"/>
    <w:rsid w:val="00BD6AE2"/>
    <w:rsid w:val="00BE1CB0"/>
    <w:rsid w:val="00BE2999"/>
    <w:rsid w:val="00BE34B6"/>
    <w:rsid w:val="00BE3C81"/>
    <w:rsid w:val="00BE5175"/>
    <w:rsid w:val="00BE6A0F"/>
    <w:rsid w:val="00BF0370"/>
    <w:rsid w:val="00BF0721"/>
    <w:rsid w:val="00BF1274"/>
    <w:rsid w:val="00C009D4"/>
    <w:rsid w:val="00C03FBF"/>
    <w:rsid w:val="00C075D6"/>
    <w:rsid w:val="00C10E35"/>
    <w:rsid w:val="00C12035"/>
    <w:rsid w:val="00C154EA"/>
    <w:rsid w:val="00C26BB9"/>
    <w:rsid w:val="00C26BF3"/>
    <w:rsid w:val="00C31841"/>
    <w:rsid w:val="00C3684C"/>
    <w:rsid w:val="00C37673"/>
    <w:rsid w:val="00C45438"/>
    <w:rsid w:val="00C5085D"/>
    <w:rsid w:val="00C515FB"/>
    <w:rsid w:val="00C5428B"/>
    <w:rsid w:val="00C55192"/>
    <w:rsid w:val="00C5705D"/>
    <w:rsid w:val="00C632B7"/>
    <w:rsid w:val="00C66C13"/>
    <w:rsid w:val="00C70538"/>
    <w:rsid w:val="00C705C9"/>
    <w:rsid w:val="00C71684"/>
    <w:rsid w:val="00C7655F"/>
    <w:rsid w:val="00C7746B"/>
    <w:rsid w:val="00C77A15"/>
    <w:rsid w:val="00C77B06"/>
    <w:rsid w:val="00C82095"/>
    <w:rsid w:val="00C8240A"/>
    <w:rsid w:val="00C85C65"/>
    <w:rsid w:val="00C87BFD"/>
    <w:rsid w:val="00C91CAB"/>
    <w:rsid w:val="00C97DF4"/>
    <w:rsid w:val="00CA54C8"/>
    <w:rsid w:val="00CA722B"/>
    <w:rsid w:val="00CB0F42"/>
    <w:rsid w:val="00CC3E4F"/>
    <w:rsid w:val="00CC79B1"/>
    <w:rsid w:val="00CC7EE4"/>
    <w:rsid w:val="00CD2D62"/>
    <w:rsid w:val="00CD3DF9"/>
    <w:rsid w:val="00CD3E99"/>
    <w:rsid w:val="00CD5474"/>
    <w:rsid w:val="00CD5773"/>
    <w:rsid w:val="00CE6F6B"/>
    <w:rsid w:val="00CF1C7C"/>
    <w:rsid w:val="00CF63CE"/>
    <w:rsid w:val="00D01176"/>
    <w:rsid w:val="00D03EC9"/>
    <w:rsid w:val="00D1698E"/>
    <w:rsid w:val="00D16C5D"/>
    <w:rsid w:val="00D17BFE"/>
    <w:rsid w:val="00D24556"/>
    <w:rsid w:val="00D26BB1"/>
    <w:rsid w:val="00D31295"/>
    <w:rsid w:val="00D32A2C"/>
    <w:rsid w:val="00D36B90"/>
    <w:rsid w:val="00D41846"/>
    <w:rsid w:val="00D45FA0"/>
    <w:rsid w:val="00D50FCE"/>
    <w:rsid w:val="00D51761"/>
    <w:rsid w:val="00D57C1F"/>
    <w:rsid w:val="00D606E4"/>
    <w:rsid w:val="00D62AEF"/>
    <w:rsid w:val="00D654C3"/>
    <w:rsid w:val="00D7287D"/>
    <w:rsid w:val="00D80E27"/>
    <w:rsid w:val="00D82414"/>
    <w:rsid w:val="00D83A25"/>
    <w:rsid w:val="00D858FE"/>
    <w:rsid w:val="00D939E9"/>
    <w:rsid w:val="00DA0BAA"/>
    <w:rsid w:val="00DA197D"/>
    <w:rsid w:val="00DA235B"/>
    <w:rsid w:val="00DA6CF1"/>
    <w:rsid w:val="00DC5ADA"/>
    <w:rsid w:val="00DC6252"/>
    <w:rsid w:val="00DD3E0B"/>
    <w:rsid w:val="00DE0B3C"/>
    <w:rsid w:val="00DE3C97"/>
    <w:rsid w:val="00DE5202"/>
    <w:rsid w:val="00DE6C87"/>
    <w:rsid w:val="00DF1BAE"/>
    <w:rsid w:val="00DF22F4"/>
    <w:rsid w:val="00DF513D"/>
    <w:rsid w:val="00E02730"/>
    <w:rsid w:val="00E039D2"/>
    <w:rsid w:val="00E060F8"/>
    <w:rsid w:val="00E07B0C"/>
    <w:rsid w:val="00E07D65"/>
    <w:rsid w:val="00E07E8A"/>
    <w:rsid w:val="00E10A50"/>
    <w:rsid w:val="00E22D27"/>
    <w:rsid w:val="00E25AA5"/>
    <w:rsid w:val="00E35C56"/>
    <w:rsid w:val="00E442B4"/>
    <w:rsid w:val="00E4587A"/>
    <w:rsid w:val="00E51FF1"/>
    <w:rsid w:val="00E54C98"/>
    <w:rsid w:val="00E56390"/>
    <w:rsid w:val="00E5767A"/>
    <w:rsid w:val="00E60A56"/>
    <w:rsid w:val="00E6108A"/>
    <w:rsid w:val="00E652E5"/>
    <w:rsid w:val="00E74146"/>
    <w:rsid w:val="00E8131E"/>
    <w:rsid w:val="00E817F0"/>
    <w:rsid w:val="00E81C8E"/>
    <w:rsid w:val="00E84C65"/>
    <w:rsid w:val="00E86709"/>
    <w:rsid w:val="00E87420"/>
    <w:rsid w:val="00E90452"/>
    <w:rsid w:val="00E91FA4"/>
    <w:rsid w:val="00E93A28"/>
    <w:rsid w:val="00E93A71"/>
    <w:rsid w:val="00E94ECC"/>
    <w:rsid w:val="00E97A73"/>
    <w:rsid w:val="00EA0226"/>
    <w:rsid w:val="00EA0A10"/>
    <w:rsid w:val="00EA49D7"/>
    <w:rsid w:val="00EA6241"/>
    <w:rsid w:val="00EB2C6A"/>
    <w:rsid w:val="00EB2FA1"/>
    <w:rsid w:val="00EB7A44"/>
    <w:rsid w:val="00EC7F1E"/>
    <w:rsid w:val="00ED38FB"/>
    <w:rsid w:val="00ED642C"/>
    <w:rsid w:val="00EE36F0"/>
    <w:rsid w:val="00EE4891"/>
    <w:rsid w:val="00EF2C2D"/>
    <w:rsid w:val="00EF4838"/>
    <w:rsid w:val="00F004E4"/>
    <w:rsid w:val="00F012D6"/>
    <w:rsid w:val="00F01D6B"/>
    <w:rsid w:val="00F06114"/>
    <w:rsid w:val="00F10626"/>
    <w:rsid w:val="00F10D80"/>
    <w:rsid w:val="00F128BA"/>
    <w:rsid w:val="00F12B09"/>
    <w:rsid w:val="00F15139"/>
    <w:rsid w:val="00F156C2"/>
    <w:rsid w:val="00F17507"/>
    <w:rsid w:val="00F17F07"/>
    <w:rsid w:val="00F25329"/>
    <w:rsid w:val="00F27769"/>
    <w:rsid w:val="00F30096"/>
    <w:rsid w:val="00F3170B"/>
    <w:rsid w:val="00F35DC1"/>
    <w:rsid w:val="00F37C8E"/>
    <w:rsid w:val="00F400B6"/>
    <w:rsid w:val="00F44940"/>
    <w:rsid w:val="00F449C5"/>
    <w:rsid w:val="00F44C5C"/>
    <w:rsid w:val="00F5287A"/>
    <w:rsid w:val="00F559C0"/>
    <w:rsid w:val="00F573CE"/>
    <w:rsid w:val="00F57644"/>
    <w:rsid w:val="00F63AD8"/>
    <w:rsid w:val="00F70C4C"/>
    <w:rsid w:val="00F70D41"/>
    <w:rsid w:val="00F72CF7"/>
    <w:rsid w:val="00F7350F"/>
    <w:rsid w:val="00F7392C"/>
    <w:rsid w:val="00F7511B"/>
    <w:rsid w:val="00F7561F"/>
    <w:rsid w:val="00F77517"/>
    <w:rsid w:val="00F8059E"/>
    <w:rsid w:val="00F83BBA"/>
    <w:rsid w:val="00F876C2"/>
    <w:rsid w:val="00F947DF"/>
    <w:rsid w:val="00FA3858"/>
    <w:rsid w:val="00FA3D83"/>
    <w:rsid w:val="00FA447C"/>
    <w:rsid w:val="00FA6B1F"/>
    <w:rsid w:val="00FA70F7"/>
    <w:rsid w:val="00FB5343"/>
    <w:rsid w:val="00FC13FE"/>
    <w:rsid w:val="00FD1587"/>
    <w:rsid w:val="00FD1966"/>
    <w:rsid w:val="00FD2EC1"/>
    <w:rsid w:val="00FD4BD3"/>
    <w:rsid w:val="00FE2B79"/>
    <w:rsid w:val="00FE3AA4"/>
    <w:rsid w:val="00FE54DB"/>
    <w:rsid w:val="00FE766A"/>
    <w:rsid w:val="00FF1D5A"/>
    <w:rsid w:val="00FF4DE5"/>
    <w:rsid w:val="00FF539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ABC9B"/>
  <w15:docId w15:val="{3FB63567-F70B-4EC0-A433-DF7F1483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BA8"/>
    <w:pPr>
      <w:spacing w:after="0" w:line="240" w:lineRule="auto"/>
    </w:pPr>
    <w:rPr>
      <w:rFonts w:ascii="Times New Roman" w:eastAsia="MS Mincho" w:hAnsi="Times New Roman" w:cs="Times New Roman"/>
      <w:sz w:val="24"/>
      <w:szCs w:val="20"/>
      <w:lang w:val="en-AU"/>
    </w:rPr>
  </w:style>
  <w:style w:type="paragraph" w:styleId="Heading1">
    <w:name w:val="heading 1"/>
    <w:aliases w:val="title"/>
    <w:basedOn w:val="Normal"/>
    <w:next w:val="Normal"/>
    <w:link w:val="Heading1Char"/>
    <w:qFormat/>
    <w:rsid w:val="00164BA8"/>
    <w:pPr>
      <w:keepNext/>
      <w:pageBreakBefore/>
      <w:spacing w:before="240" w:after="60"/>
      <w:outlineLvl w:val="0"/>
    </w:pPr>
    <w:rPr>
      <w:rFonts w:ascii="Arial" w:eastAsia="Times New Roman" w:hAnsi="Arial"/>
      <w:kern w:val="32"/>
      <w:sz w:val="48"/>
      <w:lang w:val="x-none" w:eastAsia="x-none"/>
    </w:rPr>
  </w:style>
  <w:style w:type="paragraph" w:styleId="Heading2">
    <w:name w:val="heading 2"/>
    <w:basedOn w:val="Normal"/>
    <w:next w:val="Normal"/>
    <w:link w:val="Heading2Char"/>
    <w:semiHidden/>
    <w:unhideWhenUsed/>
    <w:qFormat/>
    <w:rsid w:val="00164BA8"/>
    <w:pPr>
      <w:keepNext/>
      <w:spacing w:before="240" w:after="60"/>
      <w:outlineLvl w:val="1"/>
    </w:pPr>
    <w:rPr>
      <w:rFonts w:ascii="Arial" w:eastAsia="Times New Roman" w:hAnsi="Arial"/>
      <w:sz w:val="36"/>
      <w:lang w:val="x-none" w:eastAsia="x-none"/>
    </w:rPr>
  </w:style>
  <w:style w:type="paragraph" w:styleId="Heading3">
    <w:name w:val="heading 3"/>
    <w:basedOn w:val="Normal"/>
    <w:next w:val="Normal"/>
    <w:link w:val="Heading3Char"/>
    <w:semiHidden/>
    <w:unhideWhenUsed/>
    <w:qFormat/>
    <w:rsid w:val="00164BA8"/>
    <w:pPr>
      <w:keepNext/>
      <w:outlineLvl w:val="2"/>
    </w:pPr>
    <w:rPr>
      <w:rFonts w:ascii="Helvetica" w:eastAsia="Times New Roman" w:hAnsi="Helvetica"/>
      <w:sz w:val="28"/>
      <w:lang w:val="en-GB" w:eastAsia="x-none"/>
    </w:rPr>
  </w:style>
  <w:style w:type="paragraph" w:styleId="Heading4">
    <w:name w:val="heading 4"/>
    <w:basedOn w:val="Heading3"/>
    <w:next w:val="Normal"/>
    <w:link w:val="Heading4Char"/>
    <w:semiHidden/>
    <w:unhideWhenUsed/>
    <w:qFormat/>
    <w:rsid w:val="00164BA8"/>
    <w:pPr>
      <w:outlineLvl w:val="3"/>
    </w:pPr>
    <w:rPr>
      <w:rFonts w:ascii="Arial" w:hAnsi="Arial"/>
      <w:i/>
      <w:sz w:val="24"/>
      <w:lang w:val="x-none"/>
    </w:rPr>
  </w:style>
  <w:style w:type="paragraph" w:styleId="Heading5">
    <w:name w:val="heading 5"/>
    <w:basedOn w:val="Normal"/>
    <w:next w:val="Normal"/>
    <w:link w:val="Heading5Char"/>
    <w:semiHidden/>
    <w:unhideWhenUsed/>
    <w:qFormat/>
    <w:rsid w:val="00164BA8"/>
    <w:pPr>
      <w:keepNext/>
      <w:autoSpaceDE w:val="0"/>
      <w:autoSpaceDN w:val="0"/>
      <w:ind w:left="175" w:hanging="175"/>
      <w:jc w:val="center"/>
      <w:outlineLvl w:val="4"/>
    </w:pPr>
    <w:rPr>
      <w:rFonts w:eastAsia="Times New Roman"/>
      <w:b/>
      <w:bCs/>
      <w:szCs w:val="24"/>
      <w:lang w:val="en-GB" w:eastAsia="x-none"/>
    </w:rPr>
  </w:style>
  <w:style w:type="paragraph" w:styleId="Heading6">
    <w:name w:val="heading 6"/>
    <w:basedOn w:val="Normal"/>
    <w:next w:val="Normal"/>
    <w:link w:val="Heading6Char"/>
    <w:semiHidden/>
    <w:unhideWhenUsed/>
    <w:qFormat/>
    <w:rsid w:val="00164BA8"/>
    <w:pPr>
      <w:keepNext/>
      <w:autoSpaceDE w:val="0"/>
      <w:autoSpaceDN w:val="0"/>
      <w:ind w:left="-426"/>
      <w:outlineLvl w:val="5"/>
    </w:pPr>
    <w:rPr>
      <w:rFonts w:eastAsia="Times New Roman"/>
      <w:b/>
      <w:bCs/>
      <w:szCs w:val="24"/>
      <w:lang w:val="en-GB" w:eastAsia="x-none"/>
    </w:rPr>
  </w:style>
  <w:style w:type="paragraph" w:styleId="Heading7">
    <w:name w:val="heading 7"/>
    <w:basedOn w:val="Normal"/>
    <w:next w:val="Normal"/>
    <w:link w:val="Heading7Char"/>
    <w:uiPriority w:val="99"/>
    <w:semiHidden/>
    <w:unhideWhenUsed/>
    <w:qFormat/>
    <w:rsid w:val="00164BA8"/>
    <w:pPr>
      <w:keepNext/>
      <w:autoSpaceDE w:val="0"/>
      <w:autoSpaceDN w:val="0"/>
      <w:ind w:left="-426"/>
      <w:outlineLvl w:val="6"/>
    </w:pPr>
    <w:rPr>
      <w:b/>
      <w:bCs/>
      <w:sz w:val="28"/>
      <w:szCs w:val="28"/>
      <w:lang w:val="en-GB" w:eastAsia="x-none"/>
    </w:rPr>
  </w:style>
  <w:style w:type="paragraph" w:styleId="Heading8">
    <w:name w:val="heading 8"/>
    <w:basedOn w:val="Normal"/>
    <w:next w:val="Normal"/>
    <w:link w:val="Heading8Char"/>
    <w:uiPriority w:val="99"/>
    <w:semiHidden/>
    <w:unhideWhenUsed/>
    <w:qFormat/>
    <w:rsid w:val="00164BA8"/>
    <w:pPr>
      <w:keepNext/>
      <w:autoSpaceDE w:val="0"/>
      <w:autoSpaceDN w:val="0"/>
      <w:ind w:left="34"/>
      <w:outlineLvl w:val="7"/>
    </w:pPr>
    <w:rPr>
      <w:b/>
      <w:bCs/>
      <w:szCs w:val="24"/>
      <w:lang w:val="en-GB" w:eastAsia="x-none"/>
    </w:rPr>
  </w:style>
  <w:style w:type="paragraph" w:styleId="Heading9">
    <w:name w:val="heading 9"/>
    <w:basedOn w:val="Normal"/>
    <w:next w:val="Normal"/>
    <w:link w:val="Heading9Char"/>
    <w:uiPriority w:val="99"/>
    <w:semiHidden/>
    <w:unhideWhenUsed/>
    <w:qFormat/>
    <w:rsid w:val="00164BA8"/>
    <w:pPr>
      <w:keepNext/>
      <w:autoSpaceDE w:val="0"/>
      <w:autoSpaceDN w:val="0"/>
      <w:ind w:left="176"/>
      <w:outlineLvl w:val="8"/>
    </w:pPr>
    <w:rPr>
      <w:i/>
      <w:iCs/>
      <w:sz w:val="20"/>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164BA8"/>
    <w:rPr>
      <w:rFonts w:ascii="Arial" w:eastAsia="Times New Roman" w:hAnsi="Arial" w:cs="Times New Roman"/>
      <w:kern w:val="32"/>
      <w:sz w:val="48"/>
      <w:szCs w:val="20"/>
      <w:lang w:val="x-none" w:eastAsia="x-none"/>
    </w:rPr>
  </w:style>
  <w:style w:type="character" w:customStyle="1" w:styleId="Heading2Char">
    <w:name w:val="Heading 2 Char"/>
    <w:basedOn w:val="DefaultParagraphFont"/>
    <w:link w:val="Heading2"/>
    <w:semiHidden/>
    <w:rsid w:val="00164BA8"/>
    <w:rPr>
      <w:rFonts w:ascii="Arial" w:eastAsia="Times New Roman" w:hAnsi="Arial" w:cs="Times New Roman"/>
      <w:sz w:val="36"/>
      <w:szCs w:val="20"/>
      <w:lang w:val="x-none" w:eastAsia="x-none"/>
    </w:rPr>
  </w:style>
  <w:style w:type="character" w:customStyle="1" w:styleId="Heading3Char">
    <w:name w:val="Heading 3 Char"/>
    <w:basedOn w:val="DefaultParagraphFont"/>
    <w:link w:val="Heading3"/>
    <w:semiHidden/>
    <w:rsid w:val="00164BA8"/>
    <w:rPr>
      <w:rFonts w:ascii="Helvetica" w:eastAsia="Times New Roman" w:hAnsi="Helvetica" w:cs="Times New Roman"/>
      <w:sz w:val="28"/>
      <w:szCs w:val="20"/>
      <w:lang w:val="en-GB" w:eastAsia="x-none"/>
    </w:rPr>
  </w:style>
  <w:style w:type="character" w:customStyle="1" w:styleId="Heading4Char">
    <w:name w:val="Heading 4 Char"/>
    <w:basedOn w:val="DefaultParagraphFont"/>
    <w:link w:val="Heading4"/>
    <w:semiHidden/>
    <w:rsid w:val="00164BA8"/>
    <w:rPr>
      <w:rFonts w:ascii="Arial" w:eastAsia="Times New Roman" w:hAnsi="Arial" w:cs="Times New Roman"/>
      <w:i/>
      <w:sz w:val="24"/>
      <w:szCs w:val="20"/>
      <w:lang w:val="x-none" w:eastAsia="x-none"/>
    </w:rPr>
  </w:style>
  <w:style w:type="character" w:customStyle="1" w:styleId="Heading5Char">
    <w:name w:val="Heading 5 Char"/>
    <w:basedOn w:val="DefaultParagraphFont"/>
    <w:link w:val="Heading5"/>
    <w:semiHidden/>
    <w:rsid w:val="00164BA8"/>
    <w:rPr>
      <w:rFonts w:ascii="Times New Roman" w:eastAsia="Times New Roman" w:hAnsi="Times New Roman" w:cs="Times New Roman"/>
      <w:b/>
      <w:bCs/>
      <w:sz w:val="24"/>
      <w:szCs w:val="24"/>
      <w:lang w:val="en-GB" w:eastAsia="x-none"/>
    </w:rPr>
  </w:style>
  <w:style w:type="character" w:customStyle="1" w:styleId="Heading6Char">
    <w:name w:val="Heading 6 Char"/>
    <w:basedOn w:val="DefaultParagraphFont"/>
    <w:link w:val="Heading6"/>
    <w:semiHidden/>
    <w:rsid w:val="00164BA8"/>
    <w:rPr>
      <w:rFonts w:ascii="Times New Roman" w:eastAsia="Times New Roman" w:hAnsi="Times New Roman" w:cs="Times New Roman"/>
      <w:b/>
      <w:bCs/>
      <w:sz w:val="24"/>
      <w:szCs w:val="24"/>
      <w:lang w:val="en-GB" w:eastAsia="x-none"/>
    </w:rPr>
  </w:style>
  <w:style w:type="character" w:customStyle="1" w:styleId="Heading7Char">
    <w:name w:val="Heading 7 Char"/>
    <w:basedOn w:val="DefaultParagraphFont"/>
    <w:link w:val="Heading7"/>
    <w:uiPriority w:val="99"/>
    <w:semiHidden/>
    <w:rsid w:val="00164BA8"/>
    <w:rPr>
      <w:rFonts w:ascii="Times New Roman" w:eastAsia="MS Mincho" w:hAnsi="Times New Roman" w:cs="Times New Roman"/>
      <w:b/>
      <w:bCs/>
      <w:sz w:val="28"/>
      <w:szCs w:val="28"/>
      <w:lang w:val="en-GB" w:eastAsia="x-none"/>
    </w:rPr>
  </w:style>
  <w:style w:type="character" w:customStyle="1" w:styleId="Heading8Char">
    <w:name w:val="Heading 8 Char"/>
    <w:basedOn w:val="DefaultParagraphFont"/>
    <w:link w:val="Heading8"/>
    <w:uiPriority w:val="99"/>
    <w:semiHidden/>
    <w:rsid w:val="00164BA8"/>
    <w:rPr>
      <w:rFonts w:ascii="Times New Roman" w:eastAsia="MS Mincho" w:hAnsi="Times New Roman" w:cs="Times New Roman"/>
      <w:b/>
      <w:bCs/>
      <w:sz w:val="24"/>
      <w:szCs w:val="24"/>
      <w:lang w:val="en-GB" w:eastAsia="x-none"/>
    </w:rPr>
  </w:style>
  <w:style w:type="character" w:customStyle="1" w:styleId="Heading9Char">
    <w:name w:val="Heading 9 Char"/>
    <w:basedOn w:val="DefaultParagraphFont"/>
    <w:link w:val="Heading9"/>
    <w:uiPriority w:val="99"/>
    <w:semiHidden/>
    <w:rsid w:val="00164BA8"/>
    <w:rPr>
      <w:rFonts w:ascii="Times New Roman" w:eastAsia="MS Mincho" w:hAnsi="Times New Roman" w:cs="Times New Roman"/>
      <w:i/>
      <w:iCs/>
      <w:sz w:val="20"/>
      <w:szCs w:val="20"/>
      <w:lang w:val="en-GB" w:eastAsia="x-none"/>
    </w:rPr>
  </w:style>
  <w:style w:type="character" w:styleId="Hyperlink">
    <w:name w:val="Hyperlink"/>
    <w:uiPriority w:val="99"/>
    <w:unhideWhenUsed/>
    <w:rsid w:val="00164BA8"/>
    <w:rPr>
      <w:color w:val="0000FF"/>
      <w:u w:val="single"/>
    </w:rPr>
  </w:style>
  <w:style w:type="character" w:styleId="FollowedHyperlink">
    <w:name w:val="FollowedHyperlink"/>
    <w:uiPriority w:val="99"/>
    <w:semiHidden/>
    <w:unhideWhenUsed/>
    <w:rsid w:val="00164BA8"/>
    <w:rPr>
      <w:color w:val="800080"/>
      <w:u w:val="single"/>
    </w:rPr>
  </w:style>
  <w:style w:type="character" w:customStyle="1" w:styleId="Heading1Char1">
    <w:name w:val="Heading 1 Char1"/>
    <w:aliases w:val="title Char1"/>
    <w:basedOn w:val="DefaultParagraphFont"/>
    <w:rsid w:val="00164BA8"/>
    <w:rPr>
      <w:rFonts w:asciiTheme="majorHAnsi" w:eastAsiaTheme="majorEastAsia" w:hAnsiTheme="majorHAnsi" w:cstheme="majorBidi"/>
      <w:b/>
      <w:bCs/>
      <w:color w:val="365F91" w:themeColor="accent1" w:themeShade="BF"/>
      <w:sz w:val="28"/>
      <w:szCs w:val="28"/>
      <w:lang w:val="en-AU" w:eastAsia="en-US"/>
    </w:rPr>
  </w:style>
  <w:style w:type="paragraph" w:styleId="HTMLPreformatted">
    <w:name w:val="HTML Preformatted"/>
    <w:basedOn w:val="Normal"/>
    <w:link w:val="HTMLPreformattedChar"/>
    <w:semiHidden/>
    <w:unhideWhenUsed/>
    <w:rsid w:val="00164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NZ" w:eastAsia="en-NZ"/>
    </w:rPr>
  </w:style>
  <w:style w:type="character" w:customStyle="1" w:styleId="HTMLPreformattedChar">
    <w:name w:val="HTML Preformatted Char"/>
    <w:basedOn w:val="DefaultParagraphFont"/>
    <w:link w:val="HTMLPreformatted"/>
    <w:semiHidden/>
    <w:rsid w:val="00164BA8"/>
    <w:rPr>
      <w:rFonts w:ascii="Courier New" w:eastAsia="MS Mincho" w:hAnsi="Courier New" w:cs="Times New Roman"/>
      <w:sz w:val="20"/>
      <w:szCs w:val="20"/>
      <w:lang w:eastAsia="en-NZ"/>
    </w:rPr>
  </w:style>
  <w:style w:type="paragraph" w:styleId="NormalWeb">
    <w:name w:val="Normal (Web)"/>
    <w:basedOn w:val="Normal"/>
    <w:uiPriority w:val="99"/>
    <w:semiHidden/>
    <w:unhideWhenUsed/>
    <w:rsid w:val="00164BA8"/>
    <w:pPr>
      <w:spacing w:before="100" w:beforeAutospacing="1" w:after="100" w:afterAutospacing="1"/>
    </w:pPr>
    <w:rPr>
      <w:szCs w:val="24"/>
    </w:rPr>
  </w:style>
  <w:style w:type="paragraph" w:styleId="CommentText">
    <w:name w:val="annotation text"/>
    <w:basedOn w:val="Normal"/>
    <w:link w:val="CommentTextChar"/>
    <w:uiPriority w:val="99"/>
    <w:semiHidden/>
    <w:unhideWhenUsed/>
    <w:rsid w:val="00164BA8"/>
    <w:rPr>
      <w:sz w:val="20"/>
    </w:rPr>
  </w:style>
  <w:style w:type="character" w:customStyle="1" w:styleId="CommentTextChar">
    <w:name w:val="Comment Text Char"/>
    <w:basedOn w:val="DefaultParagraphFont"/>
    <w:link w:val="CommentText"/>
    <w:uiPriority w:val="99"/>
    <w:semiHidden/>
    <w:rsid w:val="00164BA8"/>
    <w:rPr>
      <w:rFonts w:ascii="Times New Roman" w:eastAsia="MS Mincho" w:hAnsi="Times New Roman" w:cs="Times New Roman"/>
      <w:sz w:val="20"/>
      <w:szCs w:val="20"/>
      <w:lang w:val="en-AU"/>
    </w:rPr>
  </w:style>
  <w:style w:type="paragraph" w:styleId="Header">
    <w:name w:val="header"/>
    <w:basedOn w:val="Normal"/>
    <w:link w:val="HeaderChar"/>
    <w:uiPriority w:val="99"/>
    <w:unhideWhenUsed/>
    <w:rsid w:val="00164BA8"/>
    <w:pPr>
      <w:tabs>
        <w:tab w:val="center" w:pos="4320"/>
        <w:tab w:val="right" w:pos="8640"/>
      </w:tabs>
      <w:autoSpaceDE w:val="0"/>
      <w:autoSpaceDN w:val="0"/>
      <w:spacing w:line="220" w:lineRule="atLeast"/>
      <w:jc w:val="both"/>
    </w:pPr>
    <w:rPr>
      <w:rFonts w:ascii="Times" w:hAnsi="Times"/>
      <w:sz w:val="28"/>
      <w:szCs w:val="28"/>
      <w:lang w:val="en-GB" w:eastAsia="x-none"/>
    </w:rPr>
  </w:style>
  <w:style w:type="character" w:customStyle="1" w:styleId="HeaderChar">
    <w:name w:val="Header Char"/>
    <w:basedOn w:val="DefaultParagraphFont"/>
    <w:link w:val="Header"/>
    <w:uiPriority w:val="99"/>
    <w:rsid w:val="00164BA8"/>
    <w:rPr>
      <w:rFonts w:ascii="Times" w:eastAsia="MS Mincho" w:hAnsi="Times" w:cs="Times New Roman"/>
      <w:sz w:val="28"/>
      <w:szCs w:val="28"/>
      <w:lang w:val="en-GB" w:eastAsia="x-none"/>
    </w:rPr>
  </w:style>
  <w:style w:type="paragraph" w:styleId="Footer">
    <w:name w:val="footer"/>
    <w:basedOn w:val="Normal"/>
    <w:link w:val="FooterChar"/>
    <w:uiPriority w:val="99"/>
    <w:unhideWhenUsed/>
    <w:rsid w:val="00164BA8"/>
    <w:pPr>
      <w:tabs>
        <w:tab w:val="center" w:pos="4153"/>
        <w:tab w:val="right" w:pos="8306"/>
      </w:tabs>
      <w:autoSpaceDE w:val="0"/>
      <w:autoSpaceDN w:val="0"/>
    </w:pPr>
    <w:rPr>
      <w:szCs w:val="24"/>
      <w:lang w:val="en-GB" w:eastAsia="x-none"/>
    </w:rPr>
  </w:style>
  <w:style w:type="character" w:customStyle="1" w:styleId="FooterChar">
    <w:name w:val="Footer Char"/>
    <w:basedOn w:val="DefaultParagraphFont"/>
    <w:link w:val="Footer"/>
    <w:uiPriority w:val="99"/>
    <w:rsid w:val="00164BA8"/>
    <w:rPr>
      <w:rFonts w:ascii="Times New Roman" w:eastAsia="MS Mincho" w:hAnsi="Times New Roman" w:cs="Times New Roman"/>
      <w:sz w:val="24"/>
      <w:szCs w:val="24"/>
      <w:lang w:val="en-GB" w:eastAsia="x-none"/>
    </w:rPr>
  </w:style>
  <w:style w:type="paragraph" w:styleId="List">
    <w:name w:val="List"/>
    <w:basedOn w:val="Normal"/>
    <w:uiPriority w:val="99"/>
    <w:semiHidden/>
    <w:unhideWhenUsed/>
    <w:rsid w:val="00164BA8"/>
    <w:pPr>
      <w:spacing w:after="120"/>
      <w:ind w:left="284" w:hanging="284"/>
      <w:jc w:val="both"/>
    </w:pPr>
    <w:rPr>
      <w:szCs w:val="24"/>
    </w:rPr>
  </w:style>
  <w:style w:type="paragraph" w:styleId="Title">
    <w:name w:val="Title"/>
    <w:basedOn w:val="Normal"/>
    <w:link w:val="TitleChar"/>
    <w:uiPriority w:val="99"/>
    <w:qFormat/>
    <w:rsid w:val="00164BA8"/>
    <w:pPr>
      <w:jc w:val="center"/>
    </w:pPr>
    <w:rPr>
      <w:sz w:val="72"/>
      <w:lang w:val="x-none" w:eastAsia="x-none"/>
    </w:rPr>
  </w:style>
  <w:style w:type="character" w:customStyle="1" w:styleId="TitleChar">
    <w:name w:val="Title Char"/>
    <w:basedOn w:val="DefaultParagraphFont"/>
    <w:link w:val="Title"/>
    <w:uiPriority w:val="99"/>
    <w:rsid w:val="00164BA8"/>
    <w:rPr>
      <w:rFonts w:ascii="Times New Roman" w:eastAsia="MS Mincho" w:hAnsi="Times New Roman" w:cs="Times New Roman"/>
      <w:sz w:val="72"/>
      <w:szCs w:val="20"/>
      <w:lang w:val="x-none" w:eastAsia="x-none"/>
    </w:rPr>
  </w:style>
  <w:style w:type="paragraph" w:styleId="BodyText">
    <w:name w:val="Body Text"/>
    <w:basedOn w:val="Normal"/>
    <w:link w:val="BodyTextChar"/>
    <w:uiPriority w:val="99"/>
    <w:semiHidden/>
    <w:unhideWhenUsed/>
    <w:rsid w:val="00164BA8"/>
    <w:pPr>
      <w:autoSpaceDE w:val="0"/>
      <w:autoSpaceDN w:val="0"/>
    </w:pPr>
    <w:rPr>
      <w:sz w:val="20"/>
      <w:lang w:val="en-GB" w:eastAsia="x-none"/>
    </w:rPr>
  </w:style>
  <w:style w:type="character" w:customStyle="1" w:styleId="BodyTextChar">
    <w:name w:val="Body Text Char"/>
    <w:basedOn w:val="DefaultParagraphFont"/>
    <w:link w:val="BodyText"/>
    <w:uiPriority w:val="99"/>
    <w:semiHidden/>
    <w:rsid w:val="00164BA8"/>
    <w:rPr>
      <w:rFonts w:ascii="Times New Roman" w:eastAsia="MS Mincho" w:hAnsi="Times New Roman" w:cs="Times New Roman"/>
      <w:sz w:val="20"/>
      <w:szCs w:val="20"/>
      <w:lang w:val="en-GB" w:eastAsia="x-none"/>
    </w:rPr>
  </w:style>
  <w:style w:type="paragraph" w:styleId="BodyTextIndent">
    <w:name w:val="Body Text Indent"/>
    <w:basedOn w:val="Normal"/>
    <w:link w:val="BodyTextIndentChar"/>
    <w:uiPriority w:val="99"/>
    <w:semiHidden/>
    <w:unhideWhenUsed/>
    <w:rsid w:val="00164BA8"/>
    <w:pPr>
      <w:autoSpaceDE w:val="0"/>
      <w:autoSpaceDN w:val="0"/>
      <w:ind w:left="-426"/>
    </w:pPr>
    <w:rPr>
      <w:szCs w:val="24"/>
      <w:lang w:val="en-GB" w:eastAsia="x-none"/>
    </w:rPr>
  </w:style>
  <w:style w:type="character" w:customStyle="1" w:styleId="BodyTextIndentChar">
    <w:name w:val="Body Text Indent Char"/>
    <w:basedOn w:val="DefaultParagraphFont"/>
    <w:link w:val="BodyTextIndent"/>
    <w:uiPriority w:val="99"/>
    <w:semiHidden/>
    <w:rsid w:val="00164BA8"/>
    <w:rPr>
      <w:rFonts w:ascii="Times New Roman" w:eastAsia="MS Mincho" w:hAnsi="Times New Roman" w:cs="Times New Roman"/>
      <w:sz w:val="24"/>
      <w:szCs w:val="24"/>
      <w:lang w:val="en-GB" w:eastAsia="x-none"/>
    </w:rPr>
  </w:style>
  <w:style w:type="paragraph" w:styleId="BodyText2">
    <w:name w:val="Body Text 2"/>
    <w:basedOn w:val="Normal"/>
    <w:link w:val="BodyText2Char"/>
    <w:uiPriority w:val="99"/>
    <w:semiHidden/>
    <w:unhideWhenUsed/>
    <w:rsid w:val="00164BA8"/>
    <w:pPr>
      <w:autoSpaceDE w:val="0"/>
      <w:autoSpaceDN w:val="0"/>
      <w:spacing w:after="120" w:line="480" w:lineRule="auto"/>
    </w:pPr>
    <w:rPr>
      <w:szCs w:val="24"/>
      <w:lang w:val="en-GB" w:eastAsia="x-none"/>
    </w:rPr>
  </w:style>
  <w:style w:type="character" w:customStyle="1" w:styleId="BodyText2Char">
    <w:name w:val="Body Text 2 Char"/>
    <w:basedOn w:val="DefaultParagraphFont"/>
    <w:link w:val="BodyText2"/>
    <w:uiPriority w:val="99"/>
    <w:semiHidden/>
    <w:rsid w:val="00164BA8"/>
    <w:rPr>
      <w:rFonts w:ascii="Times New Roman" w:eastAsia="MS Mincho" w:hAnsi="Times New Roman" w:cs="Times New Roman"/>
      <w:sz w:val="24"/>
      <w:szCs w:val="24"/>
      <w:lang w:val="en-GB" w:eastAsia="x-none"/>
    </w:rPr>
  </w:style>
  <w:style w:type="paragraph" w:styleId="BodyText3">
    <w:name w:val="Body Text 3"/>
    <w:basedOn w:val="Normal"/>
    <w:link w:val="BodyText3Char"/>
    <w:uiPriority w:val="99"/>
    <w:semiHidden/>
    <w:unhideWhenUsed/>
    <w:rsid w:val="00164BA8"/>
    <w:pPr>
      <w:autoSpaceDE w:val="0"/>
      <w:autoSpaceDN w:val="0"/>
    </w:pPr>
    <w:rPr>
      <w:sz w:val="20"/>
      <w:lang w:val="en-GB" w:eastAsia="x-none"/>
    </w:rPr>
  </w:style>
  <w:style w:type="character" w:customStyle="1" w:styleId="BodyText3Char">
    <w:name w:val="Body Text 3 Char"/>
    <w:basedOn w:val="DefaultParagraphFont"/>
    <w:link w:val="BodyText3"/>
    <w:uiPriority w:val="99"/>
    <w:semiHidden/>
    <w:rsid w:val="00164BA8"/>
    <w:rPr>
      <w:rFonts w:ascii="Times New Roman" w:eastAsia="MS Mincho" w:hAnsi="Times New Roman" w:cs="Times New Roman"/>
      <w:sz w:val="20"/>
      <w:szCs w:val="20"/>
      <w:lang w:val="en-GB" w:eastAsia="x-none"/>
    </w:rPr>
  </w:style>
  <w:style w:type="paragraph" w:styleId="BodyTextIndent2">
    <w:name w:val="Body Text Indent 2"/>
    <w:basedOn w:val="Normal"/>
    <w:link w:val="BodyTextIndent2Char"/>
    <w:uiPriority w:val="99"/>
    <w:semiHidden/>
    <w:unhideWhenUsed/>
    <w:rsid w:val="00164BA8"/>
    <w:pPr>
      <w:tabs>
        <w:tab w:val="left" w:pos="709"/>
      </w:tabs>
      <w:autoSpaceDE w:val="0"/>
      <w:autoSpaceDN w:val="0"/>
      <w:ind w:left="-426" w:hanging="720"/>
      <w:jc w:val="both"/>
    </w:pPr>
    <w:rPr>
      <w:szCs w:val="24"/>
      <w:lang w:val="en-GB" w:eastAsia="x-none"/>
    </w:rPr>
  </w:style>
  <w:style w:type="character" w:customStyle="1" w:styleId="BodyTextIndent2Char">
    <w:name w:val="Body Text Indent 2 Char"/>
    <w:basedOn w:val="DefaultParagraphFont"/>
    <w:link w:val="BodyTextIndent2"/>
    <w:uiPriority w:val="99"/>
    <w:semiHidden/>
    <w:rsid w:val="00164BA8"/>
    <w:rPr>
      <w:rFonts w:ascii="Times New Roman" w:eastAsia="MS Mincho" w:hAnsi="Times New Roman" w:cs="Times New Roman"/>
      <w:sz w:val="24"/>
      <w:szCs w:val="24"/>
      <w:lang w:val="en-GB" w:eastAsia="x-none"/>
    </w:rPr>
  </w:style>
  <w:style w:type="paragraph" w:styleId="BodyTextIndent3">
    <w:name w:val="Body Text Indent 3"/>
    <w:basedOn w:val="Normal"/>
    <w:link w:val="BodyTextIndent3Char"/>
    <w:uiPriority w:val="99"/>
    <w:semiHidden/>
    <w:unhideWhenUsed/>
    <w:rsid w:val="00164BA8"/>
    <w:pPr>
      <w:autoSpaceDE w:val="0"/>
      <w:autoSpaceDN w:val="0"/>
      <w:spacing w:after="120"/>
      <w:ind w:left="283"/>
    </w:pPr>
    <w:rPr>
      <w:sz w:val="16"/>
      <w:szCs w:val="16"/>
      <w:lang w:val="en-GB" w:eastAsia="x-none"/>
    </w:rPr>
  </w:style>
  <w:style w:type="character" w:customStyle="1" w:styleId="BodyTextIndent3Char">
    <w:name w:val="Body Text Indent 3 Char"/>
    <w:basedOn w:val="DefaultParagraphFont"/>
    <w:link w:val="BodyTextIndent3"/>
    <w:uiPriority w:val="99"/>
    <w:semiHidden/>
    <w:rsid w:val="00164BA8"/>
    <w:rPr>
      <w:rFonts w:ascii="Times New Roman" w:eastAsia="MS Mincho" w:hAnsi="Times New Roman" w:cs="Times New Roman"/>
      <w:sz w:val="16"/>
      <w:szCs w:val="16"/>
      <w:lang w:val="en-GB" w:eastAsia="x-none"/>
    </w:rPr>
  </w:style>
  <w:style w:type="paragraph" w:styleId="BlockText">
    <w:name w:val="Block Text"/>
    <w:basedOn w:val="Normal"/>
    <w:uiPriority w:val="99"/>
    <w:semiHidden/>
    <w:unhideWhenUsed/>
    <w:rsid w:val="00164BA8"/>
    <w:pPr>
      <w:ind w:left="709" w:right="-816" w:hanging="709"/>
      <w:jc w:val="both"/>
    </w:pPr>
    <w:rPr>
      <w:rFonts w:ascii="Times" w:hAnsi="Times"/>
      <w:lang w:val="en-US"/>
    </w:rPr>
  </w:style>
  <w:style w:type="paragraph" w:styleId="DocumentMap">
    <w:name w:val="Document Map"/>
    <w:basedOn w:val="Normal"/>
    <w:link w:val="DocumentMapChar"/>
    <w:uiPriority w:val="99"/>
    <w:semiHidden/>
    <w:unhideWhenUsed/>
    <w:rsid w:val="00164BA8"/>
    <w:rPr>
      <w:rFonts w:ascii="Lucida Grande" w:hAnsi="Lucida Grande"/>
      <w:szCs w:val="24"/>
      <w:lang w:val="x-none" w:eastAsia="x-none"/>
    </w:rPr>
  </w:style>
  <w:style w:type="character" w:customStyle="1" w:styleId="DocumentMapChar">
    <w:name w:val="Document Map Char"/>
    <w:basedOn w:val="DefaultParagraphFont"/>
    <w:link w:val="DocumentMap"/>
    <w:uiPriority w:val="99"/>
    <w:semiHidden/>
    <w:rsid w:val="00164BA8"/>
    <w:rPr>
      <w:rFonts w:ascii="Lucida Grande" w:eastAsia="MS Mincho" w:hAnsi="Lucida Grande" w:cs="Times New Roman"/>
      <w:sz w:val="24"/>
      <w:szCs w:val="24"/>
      <w:lang w:val="x-none" w:eastAsia="x-none"/>
    </w:rPr>
  </w:style>
  <w:style w:type="paragraph" w:styleId="EmailSignature">
    <w:name w:val="E-mail Signature"/>
    <w:basedOn w:val="Normal"/>
    <w:link w:val="EmailSignatureChar"/>
    <w:uiPriority w:val="99"/>
    <w:semiHidden/>
    <w:unhideWhenUsed/>
    <w:rsid w:val="00164BA8"/>
    <w:rPr>
      <w:rFonts w:eastAsia="SimSun"/>
      <w:szCs w:val="24"/>
      <w:lang w:val="en-US" w:eastAsia="zh-CN"/>
    </w:rPr>
  </w:style>
  <w:style w:type="character" w:customStyle="1" w:styleId="EmailSignatureChar">
    <w:name w:val="Email Signature Char"/>
    <w:basedOn w:val="DefaultParagraphFont"/>
    <w:link w:val="EmailSignature"/>
    <w:uiPriority w:val="99"/>
    <w:semiHidden/>
    <w:rsid w:val="00164BA8"/>
    <w:rPr>
      <w:rFonts w:ascii="Times New Roman" w:eastAsia="SimSun" w:hAnsi="Times New Roman" w:cs="Times New Roman"/>
      <w:sz w:val="24"/>
      <w:szCs w:val="24"/>
      <w:lang w:val="en-US" w:eastAsia="zh-CN"/>
    </w:rPr>
  </w:style>
  <w:style w:type="paragraph" w:styleId="CommentSubject">
    <w:name w:val="annotation subject"/>
    <w:basedOn w:val="CommentText"/>
    <w:next w:val="CommentText"/>
    <w:link w:val="CommentSubjectChar"/>
    <w:uiPriority w:val="99"/>
    <w:semiHidden/>
    <w:unhideWhenUsed/>
    <w:rsid w:val="00164BA8"/>
    <w:rPr>
      <w:b/>
      <w:bCs/>
    </w:rPr>
  </w:style>
  <w:style w:type="character" w:customStyle="1" w:styleId="CommentSubjectChar">
    <w:name w:val="Comment Subject Char"/>
    <w:basedOn w:val="CommentTextChar"/>
    <w:link w:val="CommentSubject"/>
    <w:uiPriority w:val="99"/>
    <w:semiHidden/>
    <w:rsid w:val="00164BA8"/>
    <w:rPr>
      <w:rFonts w:ascii="Times New Roman" w:eastAsia="MS Mincho" w:hAnsi="Times New Roman" w:cs="Times New Roman"/>
      <w:b/>
      <w:bCs/>
      <w:sz w:val="20"/>
      <w:szCs w:val="20"/>
      <w:lang w:val="en-AU"/>
    </w:rPr>
  </w:style>
  <w:style w:type="paragraph" w:styleId="BalloonText">
    <w:name w:val="Balloon Text"/>
    <w:basedOn w:val="Normal"/>
    <w:link w:val="BalloonTextChar"/>
    <w:uiPriority w:val="99"/>
    <w:semiHidden/>
    <w:unhideWhenUsed/>
    <w:rsid w:val="00164BA8"/>
    <w:rPr>
      <w:rFonts w:ascii="Tahoma" w:hAnsi="Tahoma"/>
      <w:sz w:val="16"/>
      <w:szCs w:val="16"/>
    </w:rPr>
  </w:style>
  <w:style w:type="character" w:customStyle="1" w:styleId="BalloonTextChar">
    <w:name w:val="Balloon Text Char"/>
    <w:basedOn w:val="DefaultParagraphFont"/>
    <w:link w:val="BalloonText"/>
    <w:uiPriority w:val="99"/>
    <w:semiHidden/>
    <w:rsid w:val="00164BA8"/>
    <w:rPr>
      <w:rFonts w:ascii="Tahoma" w:eastAsia="MS Mincho" w:hAnsi="Tahoma" w:cs="Times New Roman"/>
      <w:sz w:val="16"/>
      <w:szCs w:val="16"/>
      <w:lang w:val="en-AU"/>
    </w:rPr>
  </w:style>
  <w:style w:type="paragraph" w:styleId="Revision">
    <w:name w:val="Revision"/>
    <w:uiPriority w:val="99"/>
    <w:semiHidden/>
    <w:rsid w:val="00164BA8"/>
    <w:pPr>
      <w:spacing w:after="0" w:line="240" w:lineRule="auto"/>
    </w:pPr>
    <w:rPr>
      <w:rFonts w:ascii="Times New Roman" w:eastAsia="MS Mincho" w:hAnsi="Times New Roman" w:cs="Times New Roman"/>
      <w:sz w:val="24"/>
      <w:szCs w:val="20"/>
      <w:lang w:val="en-AU"/>
    </w:rPr>
  </w:style>
  <w:style w:type="paragraph" w:customStyle="1" w:styleId="Heading0">
    <w:name w:val="Heading 0"/>
    <w:basedOn w:val="Heading1"/>
    <w:next w:val="Normal"/>
    <w:uiPriority w:val="99"/>
    <w:rsid w:val="00164BA8"/>
    <w:pPr>
      <w:pBdr>
        <w:top w:val="single" w:sz="12" w:space="1" w:color="auto"/>
      </w:pBdr>
      <w:spacing w:before="0" w:after="0"/>
    </w:pPr>
    <w:rPr>
      <w:rFonts w:ascii="Helvetica" w:eastAsia="MS Mincho" w:hAnsi="Helvetica"/>
      <w:smallCaps/>
      <w:kern w:val="0"/>
      <w:lang w:val="en-GB"/>
    </w:rPr>
  </w:style>
  <w:style w:type="paragraph" w:customStyle="1" w:styleId="Arial16ptboldcentred">
    <w:name w:val="Arial 16pt bold centred"/>
    <w:basedOn w:val="Normal"/>
    <w:next w:val="Heading1"/>
    <w:uiPriority w:val="99"/>
    <w:rsid w:val="00164BA8"/>
    <w:pPr>
      <w:autoSpaceDE w:val="0"/>
      <w:autoSpaceDN w:val="0"/>
      <w:jc w:val="center"/>
    </w:pPr>
    <w:rPr>
      <w:rFonts w:ascii="Arial" w:hAnsi="Arial" w:cs="Arial"/>
      <w:b/>
      <w:bCs/>
      <w:sz w:val="32"/>
      <w:szCs w:val="32"/>
      <w:lang w:val="en-GB"/>
    </w:rPr>
  </w:style>
  <w:style w:type="paragraph" w:customStyle="1" w:styleId="Arial14ptboldcentred">
    <w:name w:val="Arial 14pt bold centred"/>
    <w:basedOn w:val="Normal"/>
    <w:next w:val="Header"/>
    <w:uiPriority w:val="99"/>
    <w:rsid w:val="00164BA8"/>
    <w:pPr>
      <w:autoSpaceDE w:val="0"/>
      <w:autoSpaceDN w:val="0"/>
      <w:jc w:val="center"/>
    </w:pPr>
    <w:rPr>
      <w:rFonts w:ascii="Arial" w:hAnsi="Arial" w:cs="Arial"/>
      <w:b/>
      <w:bCs/>
      <w:sz w:val="28"/>
      <w:szCs w:val="28"/>
      <w:lang w:val="en-GB"/>
    </w:rPr>
  </w:style>
  <w:style w:type="paragraph" w:customStyle="1" w:styleId="BodyText21">
    <w:name w:val="Body Text 21"/>
    <w:basedOn w:val="Normal"/>
    <w:uiPriority w:val="99"/>
    <w:rsid w:val="00164BA8"/>
    <w:pPr>
      <w:widowControl w:val="0"/>
      <w:jc w:val="both"/>
    </w:pPr>
    <w:rPr>
      <w:szCs w:val="24"/>
      <w:lang w:val="en-GB"/>
    </w:rPr>
  </w:style>
  <w:style w:type="paragraph" w:customStyle="1" w:styleId="Proposal1">
    <w:name w:val="Proposal 1"/>
    <w:uiPriority w:val="99"/>
    <w:rsid w:val="00164BA8"/>
    <w:pPr>
      <w:overflowPunct w:val="0"/>
      <w:autoSpaceDE w:val="0"/>
      <w:autoSpaceDN w:val="0"/>
      <w:adjustRightInd w:val="0"/>
      <w:spacing w:after="0" w:line="240" w:lineRule="auto"/>
    </w:pPr>
    <w:rPr>
      <w:rFonts w:ascii="Times New Roman" w:eastAsia="MS Mincho" w:hAnsi="Times New Roman" w:cs="Times New Roman"/>
      <w:sz w:val="24"/>
      <w:szCs w:val="20"/>
      <w:lang w:val="en-AU"/>
    </w:rPr>
  </w:style>
  <w:style w:type="paragraph" w:customStyle="1" w:styleId="reference">
    <w:name w:val="reference"/>
    <w:basedOn w:val="Normal"/>
    <w:uiPriority w:val="99"/>
    <w:rsid w:val="00164BA8"/>
    <w:pPr>
      <w:tabs>
        <w:tab w:val="left" w:pos="-720"/>
        <w:tab w:val="left" w:pos="0"/>
        <w:tab w:val="left" w:pos="6237"/>
      </w:tabs>
      <w:suppressAutoHyphens/>
      <w:spacing w:after="120"/>
    </w:pPr>
    <w:rPr>
      <w:spacing w:val="-3"/>
      <w:sz w:val="20"/>
      <w:lang w:val="en-NZ" w:eastAsia="en-AU"/>
    </w:rPr>
  </w:style>
  <w:style w:type="paragraph" w:customStyle="1" w:styleId="Document1">
    <w:name w:val="Document 1"/>
    <w:uiPriority w:val="99"/>
    <w:rsid w:val="00164BA8"/>
    <w:pPr>
      <w:keepNext/>
      <w:keepLines/>
      <w:tabs>
        <w:tab w:val="left" w:pos="-720"/>
      </w:tabs>
      <w:suppressAutoHyphens/>
      <w:spacing w:after="0" w:line="240" w:lineRule="auto"/>
    </w:pPr>
    <w:rPr>
      <w:rFonts w:ascii="Times New Roman" w:eastAsia="MS Mincho" w:hAnsi="Times New Roman" w:cs="Times New Roman"/>
      <w:sz w:val="24"/>
      <w:szCs w:val="20"/>
      <w:lang w:val="en-US"/>
    </w:rPr>
  </w:style>
  <w:style w:type="paragraph" w:customStyle="1" w:styleId="paper">
    <w:name w:val="paper"/>
    <w:uiPriority w:val="99"/>
    <w:rsid w:val="00164BA8"/>
    <w:pPr>
      <w:tabs>
        <w:tab w:val="left" w:pos="360"/>
      </w:tabs>
      <w:spacing w:after="0" w:line="480" w:lineRule="atLeast"/>
      <w:jc w:val="both"/>
    </w:pPr>
    <w:rPr>
      <w:rFonts w:ascii="Times" w:eastAsia="Osaka" w:hAnsi="Times" w:cs="Times New Roman"/>
      <w:sz w:val="24"/>
      <w:szCs w:val="20"/>
      <w:lang w:val="en-US"/>
    </w:rPr>
  </w:style>
  <w:style w:type="paragraph" w:customStyle="1" w:styleId="UAHR">
    <w:name w:val="UAHR"/>
    <w:basedOn w:val="Normal"/>
    <w:uiPriority w:val="99"/>
    <w:rsid w:val="00164BA8"/>
    <w:rPr>
      <w:rFonts w:ascii="Arial" w:hAnsi="Arial"/>
      <w:sz w:val="20"/>
      <w:lang w:val="en-GB"/>
    </w:rPr>
  </w:style>
  <w:style w:type="paragraph" w:customStyle="1" w:styleId="Default">
    <w:name w:val="Default"/>
    <w:rsid w:val="00164BA8"/>
    <w:pPr>
      <w:autoSpaceDE w:val="0"/>
      <w:autoSpaceDN w:val="0"/>
      <w:adjustRightInd w:val="0"/>
      <w:spacing w:after="0" w:line="240" w:lineRule="auto"/>
    </w:pPr>
    <w:rPr>
      <w:rFonts w:ascii="Arial" w:eastAsia="MS Mincho" w:hAnsi="Arial" w:cs="Arial"/>
      <w:color w:val="000000"/>
      <w:sz w:val="24"/>
      <w:szCs w:val="24"/>
      <w:lang w:val="en-GB" w:eastAsia="en-GB"/>
    </w:rPr>
  </w:style>
  <w:style w:type="paragraph" w:customStyle="1" w:styleId="MainTitle">
    <w:name w:val="MainTitle"/>
    <w:basedOn w:val="Heading1"/>
    <w:next w:val="Normal"/>
    <w:uiPriority w:val="99"/>
    <w:rsid w:val="00164BA8"/>
    <w:pPr>
      <w:keepLines/>
      <w:pageBreakBefore w:val="0"/>
      <w:framePr w:w="9923" w:hSpace="142" w:vSpace="142" w:wrap="notBeside" w:vAnchor="text" w:hAnchor="text" w:y="1" w:anchorLock="1"/>
      <w:spacing w:after="120" w:line="340" w:lineRule="exact"/>
      <w:jc w:val="both"/>
    </w:pPr>
    <w:rPr>
      <w:rFonts w:ascii="Times New Roman" w:eastAsia="MS Mincho" w:hAnsi="Times New Roman"/>
      <w:b/>
      <w:sz w:val="30"/>
      <w:lang w:val="en-US" w:eastAsia="de-DE"/>
    </w:rPr>
  </w:style>
  <w:style w:type="paragraph" w:customStyle="1" w:styleId="Els-graph-title">
    <w:name w:val="Els-graph-title"/>
    <w:next w:val="Normal"/>
    <w:uiPriority w:val="99"/>
    <w:rsid w:val="00164BA8"/>
    <w:pPr>
      <w:keepNext/>
      <w:spacing w:after="60" w:line="240" w:lineRule="auto"/>
      <w:ind w:right="5280"/>
    </w:pPr>
    <w:rPr>
      <w:rFonts w:ascii="Times New Roman" w:eastAsia="MS Mincho" w:hAnsi="Times New Roman" w:cs="Times New Roman"/>
      <w:b/>
      <w:sz w:val="24"/>
      <w:szCs w:val="20"/>
      <w:lang w:val="en-US" w:eastAsia="en-GB"/>
    </w:rPr>
  </w:style>
  <w:style w:type="paragraph" w:customStyle="1" w:styleId="Tetrahedron">
    <w:name w:val="Tetrahedron"/>
    <w:basedOn w:val="Normal"/>
    <w:uiPriority w:val="99"/>
    <w:rsid w:val="00164BA8"/>
    <w:pPr>
      <w:tabs>
        <w:tab w:val="left" w:pos="560"/>
        <w:tab w:val="left" w:pos="1160"/>
        <w:tab w:val="left" w:pos="1660"/>
        <w:tab w:val="left" w:pos="2260"/>
        <w:tab w:val="left" w:pos="2800"/>
        <w:tab w:val="left" w:pos="3400"/>
        <w:tab w:val="left" w:pos="3960"/>
        <w:tab w:val="left" w:pos="4500"/>
        <w:tab w:val="left" w:pos="5120"/>
        <w:tab w:val="left" w:pos="5660"/>
        <w:tab w:val="left" w:pos="6260"/>
        <w:tab w:val="left" w:pos="6820"/>
        <w:tab w:val="left" w:pos="7380"/>
        <w:tab w:val="left" w:pos="7900"/>
        <w:tab w:val="left" w:pos="8520"/>
        <w:tab w:val="left" w:pos="9060"/>
        <w:tab w:val="left" w:pos="9620"/>
        <w:tab w:val="left" w:pos="10200"/>
      </w:tabs>
      <w:spacing w:line="300" w:lineRule="atLeast"/>
      <w:jc w:val="both"/>
    </w:pPr>
    <w:rPr>
      <w:rFonts w:ascii="Times" w:hAnsi="Times"/>
      <w:lang w:val="en-US"/>
    </w:rPr>
  </w:style>
  <w:style w:type="paragraph" w:customStyle="1" w:styleId="newyorkplain24pt">
    <w:name w:val="new york + plain:24pt"/>
    <w:basedOn w:val="Normal"/>
    <w:uiPriority w:val="99"/>
    <w:rsid w:val="00164BA8"/>
    <w:pPr>
      <w:spacing w:line="480" w:lineRule="atLeast"/>
    </w:pPr>
    <w:rPr>
      <w:rFonts w:ascii="Helvetica" w:hAnsi="Helvetica"/>
      <w:b/>
    </w:rPr>
  </w:style>
  <w:style w:type="character" w:customStyle="1" w:styleId="ArialnormalChar">
    <w:name w:val="Arial normal Char"/>
    <w:link w:val="Arialnormal"/>
    <w:locked/>
    <w:rsid w:val="00164BA8"/>
    <w:rPr>
      <w:rFonts w:ascii="Arial" w:eastAsia="Times New Roman" w:hAnsi="Arial" w:cs="Arial"/>
      <w:color w:val="000000"/>
      <w:lang w:val="en-GB" w:eastAsia="en-GB"/>
    </w:rPr>
  </w:style>
  <w:style w:type="paragraph" w:customStyle="1" w:styleId="Arialnormal">
    <w:name w:val="Arial normal"/>
    <w:basedOn w:val="Normal"/>
    <w:link w:val="ArialnormalChar"/>
    <w:qFormat/>
    <w:rsid w:val="00164BA8"/>
    <w:rPr>
      <w:rFonts w:ascii="Arial" w:eastAsia="Times New Roman" w:hAnsi="Arial" w:cs="Arial"/>
      <w:color w:val="000000"/>
      <w:sz w:val="22"/>
      <w:szCs w:val="22"/>
      <w:lang w:val="en-GB" w:eastAsia="en-GB"/>
    </w:rPr>
  </w:style>
  <w:style w:type="table" w:styleId="MediumGrid1-Accent2">
    <w:name w:val="Medium Grid 1 Accent 2"/>
    <w:basedOn w:val="TableNormal"/>
    <w:uiPriority w:val="67"/>
    <w:rsid w:val="00164BA8"/>
    <w:pPr>
      <w:spacing w:after="0" w:line="240" w:lineRule="auto"/>
    </w:pPr>
    <w:rPr>
      <w:rFonts w:ascii="Times New Roman" w:eastAsia="MS Mincho" w:hAnsi="Times New Roman" w:cs="Times New Roman"/>
      <w:sz w:val="20"/>
      <w:szCs w:val="20"/>
      <w:lang w:eastAsia="en-NZ"/>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milestonebulletChar">
    <w:name w:val="milestone bullet Char"/>
    <w:link w:val="milestonebullet"/>
    <w:locked/>
    <w:rsid w:val="00164BA8"/>
    <w:rPr>
      <w:rFonts w:ascii="Arial" w:eastAsia="Calibri" w:hAnsi="Arial" w:cs="Arial"/>
      <w:szCs w:val="24"/>
    </w:rPr>
  </w:style>
  <w:style w:type="paragraph" w:customStyle="1" w:styleId="milestonebullet">
    <w:name w:val="milestone bullet"/>
    <w:basedOn w:val="Normal"/>
    <w:link w:val="milestonebulletChar"/>
    <w:qFormat/>
    <w:rsid w:val="00164BA8"/>
    <w:pPr>
      <w:numPr>
        <w:numId w:val="1"/>
      </w:numPr>
      <w:spacing w:after="100" w:afterAutospacing="1"/>
    </w:pPr>
    <w:rPr>
      <w:rFonts w:ascii="Arial" w:eastAsia="Calibri" w:hAnsi="Arial" w:cs="Arial"/>
      <w:sz w:val="22"/>
      <w:szCs w:val="24"/>
      <w:lang w:val="en-NZ"/>
    </w:rPr>
  </w:style>
  <w:style w:type="paragraph" w:customStyle="1" w:styleId="xmsolistparagraph">
    <w:name w:val="x_msolistparagraph"/>
    <w:basedOn w:val="Normal"/>
    <w:uiPriority w:val="99"/>
    <w:rsid w:val="00164BA8"/>
    <w:pPr>
      <w:spacing w:before="100" w:beforeAutospacing="1" w:after="100" w:afterAutospacing="1"/>
    </w:pPr>
    <w:rPr>
      <w:rFonts w:eastAsia="Calibri"/>
      <w:szCs w:val="24"/>
      <w:lang w:val="en-NZ" w:eastAsia="en-NZ"/>
    </w:rPr>
  </w:style>
  <w:style w:type="character" w:styleId="CommentReference">
    <w:name w:val="annotation reference"/>
    <w:uiPriority w:val="99"/>
    <w:semiHidden/>
    <w:unhideWhenUsed/>
    <w:rsid w:val="00164BA8"/>
    <w:rPr>
      <w:sz w:val="16"/>
      <w:szCs w:val="16"/>
    </w:rPr>
  </w:style>
  <w:style w:type="character" w:customStyle="1" w:styleId="Arial16ptboldcentredChar">
    <w:name w:val="Arial 16pt bold centred Char"/>
    <w:rsid w:val="00164BA8"/>
    <w:rPr>
      <w:rFonts w:ascii="Arial" w:hAnsi="Arial" w:cs="Arial" w:hint="default"/>
      <w:b/>
      <w:bCs/>
      <w:sz w:val="32"/>
      <w:szCs w:val="32"/>
      <w:lang w:val="en-GB" w:eastAsia="en-US"/>
    </w:rPr>
  </w:style>
  <w:style w:type="character" w:customStyle="1" w:styleId="moz-txt-citetags">
    <w:name w:val="moz-txt-citetags"/>
    <w:basedOn w:val="DefaultParagraphFont"/>
    <w:rsid w:val="00164BA8"/>
  </w:style>
  <w:style w:type="character" w:customStyle="1" w:styleId="textsmall">
    <w:name w:val="textsmall"/>
    <w:basedOn w:val="DefaultParagraphFont"/>
    <w:rsid w:val="00164BA8"/>
  </w:style>
  <w:style w:type="character" w:customStyle="1" w:styleId="text">
    <w:name w:val="text"/>
    <w:basedOn w:val="DefaultParagraphFont"/>
    <w:rsid w:val="00164BA8"/>
  </w:style>
  <w:style w:type="character" w:customStyle="1" w:styleId="textbold">
    <w:name w:val="textbold"/>
    <w:basedOn w:val="DefaultParagraphFont"/>
    <w:rsid w:val="00164BA8"/>
  </w:style>
  <w:style w:type="character" w:customStyle="1" w:styleId="fulltext-publisher">
    <w:name w:val="fulltext-publisher"/>
    <w:basedOn w:val="DefaultParagraphFont"/>
    <w:rsid w:val="00164BA8"/>
  </w:style>
  <w:style w:type="character" w:customStyle="1" w:styleId="generalcontent1">
    <w:name w:val="generalcontent1"/>
    <w:uiPriority w:val="99"/>
    <w:rsid w:val="00164BA8"/>
    <w:rPr>
      <w:rFonts w:ascii="Verdana" w:hAnsi="Verdana" w:hint="default"/>
      <w:color w:val="4F4D42"/>
      <w:sz w:val="16"/>
      <w:szCs w:val="16"/>
    </w:rPr>
  </w:style>
  <w:style w:type="character" w:customStyle="1" w:styleId="rightnavblue">
    <w:name w:val="right_navblue"/>
    <w:basedOn w:val="DefaultParagraphFont"/>
    <w:rsid w:val="00164BA8"/>
  </w:style>
  <w:style w:type="character" w:customStyle="1" w:styleId="xapple-converted-space">
    <w:name w:val="x_apple-converted-space"/>
    <w:rsid w:val="00164BA8"/>
  </w:style>
  <w:style w:type="character" w:customStyle="1" w:styleId="xxapple-converted-space">
    <w:name w:val="x_x_apple-converted-space"/>
    <w:rsid w:val="00164BA8"/>
  </w:style>
  <w:style w:type="character" w:customStyle="1" w:styleId="MediumGrid1-Accent2Char">
    <w:name w:val="Medium Grid 1 - Accent 2 Char"/>
    <w:uiPriority w:val="34"/>
    <w:rsid w:val="00164BA8"/>
    <w:rPr>
      <w:sz w:val="24"/>
      <w:lang w:val="en-AU" w:eastAsia="en-US"/>
    </w:rPr>
  </w:style>
  <w:style w:type="paragraph" w:styleId="ListParagraph">
    <w:name w:val="List Paragraph"/>
    <w:basedOn w:val="Normal"/>
    <w:link w:val="ListParagraphChar"/>
    <w:uiPriority w:val="34"/>
    <w:qFormat/>
    <w:rsid w:val="00D32A2C"/>
    <w:pPr>
      <w:ind w:left="720"/>
    </w:pPr>
    <w:rPr>
      <w:rFonts w:ascii="Calibri" w:eastAsiaTheme="minorHAnsi" w:hAnsi="Calibri"/>
      <w:sz w:val="22"/>
      <w:szCs w:val="22"/>
      <w:lang w:val="en-NZ"/>
    </w:rPr>
  </w:style>
  <w:style w:type="character" w:customStyle="1" w:styleId="st">
    <w:name w:val="st"/>
    <w:rsid w:val="00D32A2C"/>
  </w:style>
  <w:style w:type="character" w:styleId="Emphasis">
    <w:name w:val="Emphasis"/>
    <w:basedOn w:val="DefaultParagraphFont"/>
    <w:uiPriority w:val="20"/>
    <w:qFormat/>
    <w:rsid w:val="00D32A2C"/>
    <w:rPr>
      <w:i/>
      <w:iCs/>
    </w:rPr>
  </w:style>
  <w:style w:type="character" w:customStyle="1" w:styleId="ListParagraphChar">
    <w:name w:val="List Paragraph Char"/>
    <w:link w:val="ListParagraph"/>
    <w:uiPriority w:val="34"/>
    <w:rsid w:val="0032539E"/>
    <w:rPr>
      <w:rFonts w:ascii="Calibri" w:hAnsi="Calibri" w:cs="Times New Roman"/>
    </w:rPr>
  </w:style>
  <w:style w:type="table" w:styleId="TableGrid">
    <w:name w:val="Table Grid"/>
    <w:basedOn w:val="TableNormal"/>
    <w:uiPriority w:val="39"/>
    <w:rsid w:val="00B2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MWC">
    <w:name w:val="List MWC"/>
    <w:basedOn w:val="Normal"/>
    <w:link w:val="ListMWCChar"/>
    <w:qFormat/>
    <w:rsid w:val="00F004E4"/>
    <w:pPr>
      <w:numPr>
        <w:numId w:val="15"/>
      </w:numPr>
    </w:pPr>
    <w:rPr>
      <w:rFonts w:ascii="Arial" w:hAnsi="Arial" w:cs="Arial"/>
      <w:sz w:val="22"/>
      <w:szCs w:val="22"/>
    </w:rPr>
  </w:style>
  <w:style w:type="character" w:customStyle="1" w:styleId="ListMWCChar">
    <w:name w:val="List MWC Char"/>
    <w:basedOn w:val="DefaultParagraphFont"/>
    <w:link w:val="ListMWC"/>
    <w:rsid w:val="00F004E4"/>
    <w:rPr>
      <w:rFonts w:ascii="Arial" w:eastAsia="MS Mincho" w:hAnsi="Arial" w:cs="Arial"/>
      <w:lang w:val="en-AU"/>
    </w:rPr>
  </w:style>
  <w:style w:type="character" w:customStyle="1" w:styleId="apple-converted-space">
    <w:name w:val="apple-converted-space"/>
    <w:basedOn w:val="DefaultParagraphFont"/>
    <w:rsid w:val="00F83BBA"/>
  </w:style>
  <w:style w:type="character" w:customStyle="1" w:styleId="UnresolvedMention1">
    <w:name w:val="Unresolved Mention1"/>
    <w:basedOn w:val="DefaultParagraphFont"/>
    <w:uiPriority w:val="99"/>
    <w:semiHidden/>
    <w:unhideWhenUsed/>
    <w:rsid w:val="00970167"/>
    <w:rPr>
      <w:color w:val="605E5C"/>
      <w:shd w:val="clear" w:color="auto" w:fill="E1DFDD"/>
    </w:rPr>
  </w:style>
  <w:style w:type="paragraph" w:styleId="FootnoteText">
    <w:name w:val="footnote text"/>
    <w:basedOn w:val="Normal"/>
    <w:link w:val="FootnoteTextChar"/>
    <w:uiPriority w:val="99"/>
    <w:semiHidden/>
    <w:unhideWhenUsed/>
    <w:rsid w:val="00A602C5"/>
    <w:rPr>
      <w:sz w:val="20"/>
    </w:rPr>
  </w:style>
  <w:style w:type="character" w:customStyle="1" w:styleId="FootnoteTextChar">
    <w:name w:val="Footnote Text Char"/>
    <w:basedOn w:val="DefaultParagraphFont"/>
    <w:link w:val="FootnoteText"/>
    <w:uiPriority w:val="99"/>
    <w:semiHidden/>
    <w:rsid w:val="00A602C5"/>
    <w:rPr>
      <w:rFonts w:ascii="Times New Roman" w:eastAsia="MS Mincho" w:hAnsi="Times New Roman" w:cs="Times New Roman"/>
      <w:sz w:val="20"/>
      <w:szCs w:val="20"/>
      <w:lang w:val="en-AU"/>
    </w:rPr>
  </w:style>
  <w:style w:type="character" w:styleId="FootnoteReference">
    <w:name w:val="footnote reference"/>
    <w:basedOn w:val="DefaultParagraphFont"/>
    <w:uiPriority w:val="99"/>
    <w:semiHidden/>
    <w:unhideWhenUsed/>
    <w:rsid w:val="00A602C5"/>
    <w:rPr>
      <w:vertAlign w:val="superscript"/>
    </w:rPr>
  </w:style>
  <w:style w:type="character" w:customStyle="1" w:styleId="UnresolvedMention2">
    <w:name w:val="Unresolved Mention2"/>
    <w:basedOn w:val="DefaultParagraphFont"/>
    <w:uiPriority w:val="99"/>
    <w:semiHidden/>
    <w:unhideWhenUsed/>
    <w:rsid w:val="00A602C5"/>
    <w:rPr>
      <w:color w:val="605E5C"/>
      <w:shd w:val="clear" w:color="auto" w:fill="E1DFDD"/>
    </w:rPr>
  </w:style>
  <w:style w:type="paragraph" w:styleId="NoSpacing">
    <w:name w:val="No Spacing"/>
    <w:uiPriority w:val="1"/>
    <w:qFormat/>
    <w:rsid w:val="0099305C"/>
    <w:pPr>
      <w:spacing w:after="0" w:line="240" w:lineRule="auto"/>
    </w:pPr>
    <w:rPr>
      <w:rFonts w:eastAsiaTheme="minorEastAsia"/>
      <w:kern w:val="2"/>
      <w:lang w:eastAsia="zh-CN"/>
      <w14:ligatures w14:val="standardContextual"/>
    </w:rPr>
  </w:style>
  <w:style w:type="character" w:styleId="UnresolvedMention">
    <w:name w:val="Unresolved Mention"/>
    <w:basedOn w:val="DefaultParagraphFont"/>
    <w:uiPriority w:val="99"/>
    <w:semiHidden/>
    <w:unhideWhenUsed/>
    <w:rsid w:val="001E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62043">
      <w:bodyDiv w:val="1"/>
      <w:marLeft w:val="0"/>
      <w:marRight w:val="0"/>
      <w:marTop w:val="0"/>
      <w:marBottom w:val="0"/>
      <w:divBdr>
        <w:top w:val="none" w:sz="0" w:space="0" w:color="auto"/>
        <w:left w:val="none" w:sz="0" w:space="0" w:color="auto"/>
        <w:bottom w:val="none" w:sz="0" w:space="0" w:color="auto"/>
        <w:right w:val="none" w:sz="0" w:space="0" w:color="auto"/>
      </w:divBdr>
    </w:div>
    <w:div w:id="278144457">
      <w:bodyDiv w:val="1"/>
      <w:marLeft w:val="0"/>
      <w:marRight w:val="0"/>
      <w:marTop w:val="0"/>
      <w:marBottom w:val="0"/>
      <w:divBdr>
        <w:top w:val="none" w:sz="0" w:space="0" w:color="auto"/>
        <w:left w:val="none" w:sz="0" w:space="0" w:color="auto"/>
        <w:bottom w:val="none" w:sz="0" w:space="0" w:color="auto"/>
        <w:right w:val="none" w:sz="0" w:space="0" w:color="auto"/>
      </w:divBdr>
    </w:div>
    <w:div w:id="432700987">
      <w:bodyDiv w:val="1"/>
      <w:marLeft w:val="0"/>
      <w:marRight w:val="0"/>
      <w:marTop w:val="0"/>
      <w:marBottom w:val="0"/>
      <w:divBdr>
        <w:top w:val="none" w:sz="0" w:space="0" w:color="auto"/>
        <w:left w:val="none" w:sz="0" w:space="0" w:color="auto"/>
        <w:bottom w:val="none" w:sz="0" w:space="0" w:color="auto"/>
        <w:right w:val="none" w:sz="0" w:space="0" w:color="auto"/>
      </w:divBdr>
    </w:div>
    <w:div w:id="465395900">
      <w:bodyDiv w:val="1"/>
      <w:marLeft w:val="0"/>
      <w:marRight w:val="0"/>
      <w:marTop w:val="0"/>
      <w:marBottom w:val="0"/>
      <w:divBdr>
        <w:top w:val="none" w:sz="0" w:space="0" w:color="auto"/>
        <w:left w:val="none" w:sz="0" w:space="0" w:color="auto"/>
        <w:bottom w:val="none" w:sz="0" w:space="0" w:color="auto"/>
        <w:right w:val="none" w:sz="0" w:space="0" w:color="auto"/>
      </w:divBdr>
    </w:div>
    <w:div w:id="645739391">
      <w:bodyDiv w:val="1"/>
      <w:marLeft w:val="0"/>
      <w:marRight w:val="0"/>
      <w:marTop w:val="0"/>
      <w:marBottom w:val="0"/>
      <w:divBdr>
        <w:top w:val="none" w:sz="0" w:space="0" w:color="auto"/>
        <w:left w:val="none" w:sz="0" w:space="0" w:color="auto"/>
        <w:bottom w:val="none" w:sz="0" w:space="0" w:color="auto"/>
        <w:right w:val="none" w:sz="0" w:space="0" w:color="auto"/>
      </w:divBdr>
    </w:div>
    <w:div w:id="736242499">
      <w:bodyDiv w:val="1"/>
      <w:marLeft w:val="0"/>
      <w:marRight w:val="0"/>
      <w:marTop w:val="0"/>
      <w:marBottom w:val="0"/>
      <w:divBdr>
        <w:top w:val="none" w:sz="0" w:space="0" w:color="auto"/>
        <w:left w:val="none" w:sz="0" w:space="0" w:color="auto"/>
        <w:bottom w:val="none" w:sz="0" w:space="0" w:color="auto"/>
        <w:right w:val="none" w:sz="0" w:space="0" w:color="auto"/>
      </w:divBdr>
    </w:div>
    <w:div w:id="758913128">
      <w:bodyDiv w:val="1"/>
      <w:marLeft w:val="0"/>
      <w:marRight w:val="0"/>
      <w:marTop w:val="0"/>
      <w:marBottom w:val="0"/>
      <w:divBdr>
        <w:top w:val="none" w:sz="0" w:space="0" w:color="auto"/>
        <w:left w:val="none" w:sz="0" w:space="0" w:color="auto"/>
        <w:bottom w:val="none" w:sz="0" w:space="0" w:color="auto"/>
        <w:right w:val="none" w:sz="0" w:space="0" w:color="auto"/>
      </w:divBdr>
    </w:div>
    <w:div w:id="945382632">
      <w:bodyDiv w:val="1"/>
      <w:marLeft w:val="0"/>
      <w:marRight w:val="0"/>
      <w:marTop w:val="0"/>
      <w:marBottom w:val="0"/>
      <w:divBdr>
        <w:top w:val="none" w:sz="0" w:space="0" w:color="auto"/>
        <w:left w:val="none" w:sz="0" w:space="0" w:color="auto"/>
        <w:bottom w:val="none" w:sz="0" w:space="0" w:color="auto"/>
        <w:right w:val="none" w:sz="0" w:space="0" w:color="auto"/>
      </w:divBdr>
    </w:div>
    <w:div w:id="1380978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glish.cebsit.cas.cn/" TargetMode="External"/><Relationship Id="rId18" Type="http://schemas.openxmlformats.org/officeDocument/2006/relationships/hyperlink" Target="http://english.ibp.cas.cn/" TargetMode="External"/><Relationship Id="rId26" Type="http://schemas.openxmlformats.org/officeDocument/2006/relationships/hyperlink" Target="https://nano.ucas.ac.cn/index.php/en" TargetMode="External"/><Relationship Id="rId21" Type="http://schemas.openxmlformats.org/officeDocument/2006/relationships/hyperlink" Target="http://english.im.cas.c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nglish.ucas.ac.cn/" TargetMode="External"/><Relationship Id="rId17" Type="http://schemas.openxmlformats.org/officeDocument/2006/relationships/hyperlink" Target="http://english.gibh.cas.cn/" TargetMode="External"/><Relationship Id="rId25" Type="http://schemas.openxmlformats.org/officeDocument/2006/relationships/hyperlink" Target="https://english.ucas.ac.cn/" TargetMode="External"/><Relationship Id="rId33" Type="http://schemas.openxmlformats.org/officeDocument/2006/relationships/hyperlink" Target="http://english.whiov.cas.cn/" TargetMode="External"/><Relationship Id="rId2" Type="http://schemas.openxmlformats.org/officeDocument/2006/relationships/numbering" Target="numbering.xml"/><Relationship Id="rId16" Type="http://schemas.openxmlformats.org/officeDocument/2006/relationships/hyperlink" Target="http://english.cib.cas.cn/" TargetMode="External"/><Relationship Id="rId20" Type="http://schemas.openxmlformats.org/officeDocument/2006/relationships/hyperlink" Target="http://english.genetics.cas.cn/" TargetMode="External"/><Relationship Id="rId29" Type="http://schemas.openxmlformats.org/officeDocument/2006/relationships/hyperlink" Target="http://english.sinh.cas.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lish.big.cas.cn/" TargetMode="External"/><Relationship Id="rId24" Type="http://schemas.openxmlformats.org/officeDocument/2006/relationships/hyperlink" Target="http://english.qibebt.cas.cn/" TargetMode="External"/><Relationship Id="rId32" Type="http://schemas.openxmlformats.org/officeDocument/2006/relationships/hyperlink" Target="http://english.siat.cas.cn/Education2017/AS201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glish.sippe.cas.cn/" TargetMode="External"/><Relationship Id="rId23" Type="http://schemas.openxmlformats.org/officeDocument/2006/relationships/hyperlink" Target="http://www.nimte.ac.cn/" TargetMode="External"/><Relationship Id="rId28" Type="http://schemas.openxmlformats.org/officeDocument/2006/relationships/hyperlink" Target="http://english.simm.cas.cn/" TargetMode="External"/><Relationship Id="rId36" Type="http://schemas.openxmlformats.org/officeDocument/2006/relationships/fontTable" Target="fontTable.xml"/><Relationship Id="rId10" Type="http://schemas.openxmlformats.org/officeDocument/2006/relationships/hyperlink" Target="mailto:christine.li@auckland.ac.nz" TargetMode="External"/><Relationship Id="rId19" Type="http://schemas.openxmlformats.org/officeDocument/2006/relationships/hyperlink" Target="http://www.ic.cas.cn/jyc/is/admission/" TargetMode="External"/><Relationship Id="rId31" Type="http://schemas.openxmlformats.org/officeDocument/2006/relationships/hyperlink" Target="https://english.ucas.ac.cn/%E5%8D%95%E4%BD%8D%E5%B7%B2%E6%92%A4%E9%94%80%EF%BC%8C%E6%97%A0%E3%80%82" TargetMode="External"/><Relationship Id="rId4" Type="http://schemas.openxmlformats.org/officeDocument/2006/relationships/settings" Target="settings.xml"/><Relationship Id="rId9" Type="http://schemas.openxmlformats.org/officeDocument/2006/relationships/hyperlink" Target="mailto:christine.li@auckland.ac.nz" TargetMode="External"/><Relationship Id="rId14" Type="http://schemas.openxmlformats.org/officeDocument/2006/relationships/hyperlink" Target="http://www2.sibcb.ac.cn/eindex.asp" TargetMode="External"/><Relationship Id="rId22" Type="http://schemas.openxmlformats.org/officeDocument/2006/relationships/hyperlink" Target="http://edu.nanoctr.cas.cn/" TargetMode="External"/><Relationship Id="rId27" Type="http://schemas.openxmlformats.org/officeDocument/2006/relationships/hyperlink" Target="http://english.siii.cas.cn/" TargetMode="External"/><Relationship Id="rId30" Type="http://schemas.openxmlformats.org/officeDocument/2006/relationships/hyperlink" Target="http://english.sioc.cas.cn/" TargetMode="External"/><Relationship Id="rId35" Type="http://schemas.openxmlformats.org/officeDocument/2006/relationships/footer" Target="footer1.xml"/><Relationship Id="rId8" Type="http://schemas.openxmlformats.org/officeDocument/2006/relationships/hyperlink" Target="https://www.protectivesecurity.govt.nz/assets/Campaigns/PSR-ResearchGuidancespreads-17Mar21.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mbie.govt.nz/dmsdocument/7252-national-statement-of-science-investment-2015-20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1036-C379-486F-A498-891F9FBB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4957</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33152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Lai;Wendy Li</dc:creator>
  <cp:keywords/>
  <dc:description/>
  <cp:lastModifiedBy>Rod Dunbar</cp:lastModifiedBy>
  <cp:revision>5</cp:revision>
  <cp:lastPrinted>2024-02-27T20:33:00Z</cp:lastPrinted>
  <dcterms:created xsi:type="dcterms:W3CDTF">2024-03-18T02:19:00Z</dcterms:created>
  <dcterms:modified xsi:type="dcterms:W3CDTF">2024-03-18T02:51:00Z</dcterms:modified>
</cp:coreProperties>
</file>