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367562" w14:textId="77777777" w:rsidR="00130121" w:rsidRPr="007A4B20" w:rsidRDefault="00130121" w:rsidP="00130121">
      <w:pPr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7A4B20">
        <w:rPr>
          <w:rFonts w:ascii="Arial" w:hAnsi="Arial" w:cs="Arial"/>
          <w:b/>
          <w:sz w:val="36"/>
          <w:szCs w:val="36"/>
        </w:rPr>
        <w:t>Maurice Wilkins Centre</w:t>
      </w:r>
    </w:p>
    <w:p w14:paraId="1742142F" w14:textId="77777777" w:rsidR="00130121" w:rsidRPr="007A4B20" w:rsidRDefault="00130121" w:rsidP="00130121">
      <w:pPr>
        <w:pStyle w:val="Title"/>
        <w:rPr>
          <w:rFonts w:ascii="Arial" w:hAnsi="Arial" w:cs="Arial"/>
          <w:w w:val="110"/>
        </w:rPr>
      </w:pPr>
    </w:p>
    <w:p w14:paraId="5D0D11FC" w14:textId="77777777" w:rsidR="00130121" w:rsidRPr="00763599" w:rsidRDefault="00130121" w:rsidP="00130121">
      <w:pPr>
        <w:pStyle w:val="Title"/>
        <w:jc w:val="center"/>
        <w:rPr>
          <w:rFonts w:ascii="Arial" w:hAnsi="Arial" w:cs="Arial"/>
          <w:b/>
          <w:bCs/>
          <w:spacing w:val="-7"/>
          <w:w w:val="110"/>
          <w:sz w:val="32"/>
          <w:szCs w:val="32"/>
          <w:u w:val="single"/>
        </w:rPr>
      </w:pPr>
      <w:r w:rsidRPr="00763599">
        <w:rPr>
          <w:rFonts w:ascii="Arial" w:hAnsi="Arial" w:cs="Arial"/>
          <w:b/>
          <w:bCs/>
          <w:w w:val="110"/>
          <w:sz w:val="32"/>
          <w:szCs w:val="32"/>
          <w:u w:val="single"/>
        </w:rPr>
        <w:t>Call</w:t>
      </w:r>
      <w:r w:rsidRPr="00763599">
        <w:rPr>
          <w:rFonts w:ascii="Arial" w:hAnsi="Arial" w:cs="Arial"/>
          <w:b/>
          <w:bCs/>
          <w:spacing w:val="-6"/>
          <w:w w:val="110"/>
          <w:sz w:val="32"/>
          <w:szCs w:val="32"/>
          <w:u w:val="single"/>
        </w:rPr>
        <w:t xml:space="preserve"> </w:t>
      </w:r>
      <w:r w:rsidRPr="00763599">
        <w:rPr>
          <w:rFonts w:ascii="Arial" w:hAnsi="Arial" w:cs="Arial"/>
          <w:b/>
          <w:bCs/>
          <w:w w:val="110"/>
          <w:sz w:val="32"/>
          <w:szCs w:val="32"/>
          <w:u w:val="single"/>
        </w:rPr>
        <w:t>for</w:t>
      </w:r>
      <w:r w:rsidRPr="00763599">
        <w:rPr>
          <w:rFonts w:ascii="Arial" w:hAnsi="Arial" w:cs="Arial"/>
          <w:b/>
          <w:bCs/>
          <w:spacing w:val="-7"/>
          <w:w w:val="110"/>
          <w:sz w:val="32"/>
          <w:szCs w:val="32"/>
          <w:u w:val="single"/>
        </w:rPr>
        <w:t xml:space="preserve"> applications for</w:t>
      </w:r>
    </w:p>
    <w:p w14:paraId="5977D241" w14:textId="77777777" w:rsidR="00130121" w:rsidRPr="00763599" w:rsidRDefault="00130121" w:rsidP="00130121">
      <w:pPr>
        <w:pStyle w:val="Title"/>
        <w:jc w:val="center"/>
        <w:rPr>
          <w:rFonts w:ascii="Arial" w:hAnsi="Arial" w:cs="Arial"/>
          <w:b/>
          <w:bCs/>
          <w:w w:val="110"/>
          <w:sz w:val="32"/>
          <w:szCs w:val="32"/>
          <w:u w:val="single"/>
        </w:rPr>
      </w:pPr>
      <w:r w:rsidRPr="00763599">
        <w:rPr>
          <w:rFonts w:ascii="Arial" w:hAnsi="Arial" w:cs="Arial"/>
          <w:b/>
          <w:bCs/>
          <w:w w:val="110"/>
          <w:sz w:val="32"/>
          <w:szCs w:val="32"/>
          <w:u w:val="single"/>
        </w:rPr>
        <w:t>Strategic Investment in Metabolic Health</w:t>
      </w:r>
    </w:p>
    <w:p w14:paraId="64C9DC0E" w14:textId="77777777" w:rsidR="00130121" w:rsidRDefault="00130121" w:rsidP="00130121">
      <w:pPr>
        <w:pStyle w:val="Title"/>
        <w:jc w:val="center"/>
        <w:rPr>
          <w:rFonts w:ascii="Arial" w:hAnsi="Arial" w:cs="Arial"/>
          <w:w w:val="110"/>
          <w:sz w:val="32"/>
          <w:szCs w:val="32"/>
        </w:rPr>
      </w:pPr>
    </w:p>
    <w:p w14:paraId="2F0BFA20" w14:textId="335E382A" w:rsidR="00130121" w:rsidRPr="00763599" w:rsidRDefault="00130121" w:rsidP="00130121">
      <w:pPr>
        <w:pStyle w:val="Title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 w:rsidRPr="00763599">
        <w:rPr>
          <w:rFonts w:ascii="Arial" w:hAnsi="Arial" w:cs="Arial"/>
          <w:b/>
          <w:bCs/>
          <w:color w:val="0070C0"/>
          <w:w w:val="110"/>
          <w:sz w:val="28"/>
          <w:szCs w:val="28"/>
        </w:rPr>
        <w:t>Closing date November 16</w:t>
      </w:r>
      <w:r w:rsidRPr="00763599">
        <w:rPr>
          <w:rFonts w:ascii="Arial" w:hAnsi="Arial" w:cs="Arial"/>
          <w:b/>
          <w:bCs/>
          <w:color w:val="0070C0"/>
          <w:w w:val="110"/>
          <w:sz w:val="28"/>
          <w:szCs w:val="28"/>
          <w:vertAlign w:val="superscript"/>
        </w:rPr>
        <w:t>th</w:t>
      </w:r>
      <w:r w:rsidRPr="00763599">
        <w:rPr>
          <w:rFonts w:ascii="Arial" w:hAnsi="Arial" w:cs="Arial"/>
          <w:b/>
          <w:bCs/>
          <w:color w:val="0070C0"/>
          <w:w w:val="110"/>
          <w:sz w:val="28"/>
          <w:szCs w:val="28"/>
        </w:rPr>
        <w:t>, 2026</w:t>
      </w:r>
    </w:p>
    <w:p w14:paraId="79876CD2" w14:textId="77777777" w:rsidR="00130121" w:rsidRPr="007E0572" w:rsidRDefault="00130121" w:rsidP="00130121">
      <w:pPr>
        <w:pStyle w:val="BodyText"/>
        <w:jc w:val="center"/>
        <w:rPr>
          <w:rFonts w:ascii="Arial" w:hAnsi="Arial" w:cs="Arial"/>
          <w:b/>
          <w:color w:val="0070C0"/>
        </w:rPr>
      </w:pPr>
    </w:p>
    <w:p w14:paraId="5B66B444" w14:textId="435F5395" w:rsidR="00130121" w:rsidRPr="007A4B20" w:rsidRDefault="00130121" w:rsidP="00130121">
      <w:pPr>
        <w:pStyle w:val="BodyText"/>
        <w:ind w:left="119" w:right="103"/>
        <w:rPr>
          <w:rFonts w:ascii="Arial" w:hAnsi="Arial" w:cs="Arial"/>
          <w:w w:val="105"/>
        </w:rPr>
      </w:pPr>
      <w:r>
        <w:rPr>
          <w:rFonts w:ascii="Arial" w:hAnsi="Arial" w:cs="Arial"/>
          <w:w w:val="105"/>
        </w:rPr>
        <w:t xml:space="preserve">Purpose: </w:t>
      </w:r>
      <w:r w:rsidRPr="007A4B20">
        <w:rPr>
          <w:rFonts w:ascii="Arial" w:hAnsi="Arial" w:cs="Arial"/>
          <w:w w:val="105"/>
        </w:rPr>
        <w:t xml:space="preserve">The Metabolic Health Theme is looking to invest funds into </w:t>
      </w:r>
      <w:r w:rsidR="00B7433F">
        <w:rPr>
          <w:rFonts w:ascii="Arial" w:hAnsi="Arial" w:cs="Arial"/>
          <w:w w:val="105"/>
        </w:rPr>
        <w:t xml:space="preserve">collaborative </w:t>
      </w:r>
      <w:r w:rsidRPr="007A4B20">
        <w:rPr>
          <w:rFonts w:ascii="Arial" w:hAnsi="Arial" w:cs="Arial"/>
          <w:w w:val="105"/>
        </w:rPr>
        <w:t>projects align</w:t>
      </w:r>
      <w:r>
        <w:rPr>
          <w:rFonts w:ascii="Arial" w:hAnsi="Arial" w:cs="Arial"/>
          <w:w w:val="105"/>
        </w:rPr>
        <w:t>ed</w:t>
      </w:r>
      <w:r w:rsidRPr="007A4B20">
        <w:rPr>
          <w:rFonts w:ascii="Arial" w:hAnsi="Arial" w:cs="Arial"/>
          <w:w w:val="105"/>
        </w:rPr>
        <w:t xml:space="preserve"> with </w:t>
      </w:r>
      <w:r>
        <w:rPr>
          <w:rFonts w:ascii="Arial" w:hAnsi="Arial" w:cs="Arial"/>
          <w:w w:val="105"/>
        </w:rPr>
        <w:t>its</w:t>
      </w:r>
      <w:r w:rsidRPr="007A4B20">
        <w:rPr>
          <w:rFonts w:ascii="Arial" w:hAnsi="Arial" w:cs="Arial"/>
          <w:w w:val="105"/>
        </w:rPr>
        <w:t xml:space="preserve"> two major research </w:t>
      </w:r>
      <w:proofErr w:type="spellStart"/>
      <w:r w:rsidRPr="007A4B20">
        <w:rPr>
          <w:rFonts w:ascii="Arial" w:hAnsi="Arial" w:cs="Arial"/>
          <w:w w:val="105"/>
        </w:rPr>
        <w:t>programmes</w:t>
      </w:r>
      <w:proofErr w:type="spellEnd"/>
      <w:r w:rsidRPr="007A4B20">
        <w:rPr>
          <w:rFonts w:ascii="Arial" w:hAnsi="Arial" w:cs="Arial"/>
          <w:w w:val="105"/>
        </w:rPr>
        <w:t xml:space="preserve"> </w:t>
      </w:r>
      <w:r>
        <w:rPr>
          <w:rFonts w:ascii="Arial" w:hAnsi="Arial" w:cs="Arial"/>
          <w:w w:val="105"/>
        </w:rPr>
        <w:t xml:space="preserve">that can </w:t>
      </w:r>
      <w:r w:rsidRPr="007A4B20">
        <w:rPr>
          <w:rFonts w:ascii="Arial" w:hAnsi="Arial" w:cs="Arial"/>
          <w:w w:val="105"/>
        </w:rPr>
        <w:t xml:space="preserve">deliver strategic outcomes </w:t>
      </w:r>
      <w:r>
        <w:rPr>
          <w:rFonts w:ascii="Arial" w:hAnsi="Arial" w:cs="Arial"/>
          <w:w w:val="105"/>
        </w:rPr>
        <w:t>on</w:t>
      </w:r>
      <w:r w:rsidRPr="007A4B20">
        <w:rPr>
          <w:rFonts w:ascii="Arial" w:hAnsi="Arial" w:cs="Arial"/>
          <w:w w:val="105"/>
        </w:rPr>
        <w:t xml:space="preserve"> the current MWC Plan</w:t>
      </w:r>
      <w:r>
        <w:rPr>
          <w:rFonts w:ascii="Arial" w:hAnsi="Arial" w:cs="Arial"/>
          <w:w w:val="105"/>
        </w:rPr>
        <w:t xml:space="preserve"> (</w:t>
      </w:r>
      <w:r w:rsidR="00E570BA">
        <w:rPr>
          <w:rFonts w:ascii="Arial" w:hAnsi="Arial" w:cs="Arial"/>
          <w:w w:val="105"/>
        </w:rPr>
        <w:t xml:space="preserve">Appendix 1, </w:t>
      </w:r>
      <w:r>
        <w:rPr>
          <w:rFonts w:ascii="Arial" w:hAnsi="Arial" w:cs="Arial"/>
          <w:w w:val="105"/>
        </w:rPr>
        <w:t xml:space="preserve">page </w:t>
      </w:r>
      <w:r w:rsidR="00E570BA">
        <w:rPr>
          <w:rFonts w:ascii="Arial" w:hAnsi="Arial" w:cs="Arial"/>
          <w:w w:val="105"/>
        </w:rPr>
        <w:t>2</w:t>
      </w:r>
      <w:r>
        <w:rPr>
          <w:rFonts w:ascii="Arial" w:hAnsi="Arial" w:cs="Arial"/>
          <w:w w:val="105"/>
        </w:rPr>
        <w:t xml:space="preserve">) </w:t>
      </w:r>
      <w:r w:rsidRPr="007A4B20">
        <w:rPr>
          <w:rFonts w:ascii="Arial" w:hAnsi="Arial" w:cs="Arial"/>
          <w:w w:val="105"/>
        </w:rPr>
        <w:t xml:space="preserve">by the end of 2028.  </w:t>
      </w:r>
      <w:r>
        <w:rPr>
          <w:rFonts w:ascii="Arial" w:hAnsi="Arial" w:cs="Arial"/>
          <w:w w:val="105"/>
        </w:rPr>
        <w:t>Research p</w:t>
      </w:r>
      <w:r w:rsidRPr="007A4B20">
        <w:rPr>
          <w:rFonts w:ascii="Arial" w:hAnsi="Arial" w:cs="Arial"/>
          <w:w w:val="105"/>
        </w:rPr>
        <w:t xml:space="preserve">rojects aligned with </w:t>
      </w:r>
      <w:r>
        <w:rPr>
          <w:rFonts w:ascii="Arial" w:hAnsi="Arial" w:cs="Arial"/>
          <w:w w:val="105"/>
        </w:rPr>
        <w:t xml:space="preserve">any of </w:t>
      </w:r>
      <w:r w:rsidRPr="007A4B20">
        <w:rPr>
          <w:rFonts w:ascii="Arial" w:hAnsi="Arial" w:cs="Arial"/>
          <w:w w:val="105"/>
        </w:rPr>
        <w:t xml:space="preserve">the following </w:t>
      </w:r>
      <w:r>
        <w:rPr>
          <w:rFonts w:ascii="Arial" w:hAnsi="Arial" w:cs="Arial"/>
          <w:w w:val="105"/>
        </w:rPr>
        <w:t xml:space="preserve">criteria </w:t>
      </w:r>
      <w:r w:rsidRPr="007A4B20">
        <w:rPr>
          <w:rFonts w:ascii="Arial" w:hAnsi="Arial" w:cs="Arial"/>
          <w:w w:val="105"/>
        </w:rPr>
        <w:t>will be prioriti</w:t>
      </w:r>
      <w:r>
        <w:rPr>
          <w:rFonts w:ascii="Arial" w:hAnsi="Arial" w:cs="Arial"/>
          <w:w w:val="105"/>
        </w:rPr>
        <w:t>z</w:t>
      </w:r>
      <w:r w:rsidRPr="007A4B20">
        <w:rPr>
          <w:rFonts w:ascii="Arial" w:hAnsi="Arial" w:cs="Arial"/>
          <w:w w:val="105"/>
        </w:rPr>
        <w:t>ed.</w:t>
      </w:r>
    </w:p>
    <w:p w14:paraId="0E1E77D6" w14:textId="77777777" w:rsidR="00130121" w:rsidRPr="007A4B20" w:rsidRDefault="00130121" w:rsidP="00130121">
      <w:pPr>
        <w:pStyle w:val="BodyText"/>
        <w:ind w:left="119" w:right="103"/>
        <w:rPr>
          <w:rFonts w:ascii="Arial" w:hAnsi="Arial" w:cs="Arial"/>
          <w:w w:val="105"/>
        </w:rPr>
      </w:pPr>
    </w:p>
    <w:p w14:paraId="41E80C22" w14:textId="77777777" w:rsidR="00130121" w:rsidRPr="007A4B20" w:rsidRDefault="00130121" w:rsidP="00130121">
      <w:pPr>
        <w:pStyle w:val="BodyText"/>
        <w:numPr>
          <w:ilvl w:val="0"/>
          <w:numId w:val="1"/>
        </w:numPr>
        <w:ind w:right="103"/>
        <w:rPr>
          <w:rFonts w:ascii="Arial" w:hAnsi="Arial" w:cs="Arial"/>
          <w:w w:val="105"/>
        </w:rPr>
      </w:pPr>
      <w:r>
        <w:rPr>
          <w:rFonts w:ascii="Arial" w:hAnsi="Arial" w:cs="Arial"/>
          <w:color w:val="212121"/>
        </w:rPr>
        <w:t>P</w:t>
      </w:r>
      <w:r w:rsidRPr="007A4B20">
        <w:rPr>
          <w:rFonts w:ascii="Arial" w:hAnsi="Arial" w:cs="Arial"/>
          <w:color w:val="212121"/>
        </w:rPr>
        <w:t>rojects building on knowledge gained from previous MWC funded projects that can deliver strategic outcomes by the end of 2028.</w:t>
      </w:r>
    </w:p>
    <w:p w14:paraId="7E264173" w14:textId="63E76ADF" w:rsidR="00130121" w:rsidRPr="007A4B20" w:rsidRDefault="00130121" w:rsidP="00130121">
      <w:pPr>
        <w:pStyle w:val="BodyText"/>
        <w:numPr>
          <w:ilvl w:val="0"/>
          <w:numId w:val="1"/>
        </w:numPr>
        <w:ind w:right="103"/>
        <w:rPr>
          <w:rFonts w:ascii="Arial" w:hAnsi="Arial" w:cs="Arial"/>
          <w:w w:val="105"/>
        </w:rPr>
      </w:pPr>
      <w:r>
        <w:rPr>
          <w:rFonts w:ascii="Arial" w:hAnsi="Arial" w:cs="Arial"/>
          <w:color w:val="212121"/>
        </w:rPr>
        <w:t>P</w:t>
      </w:r>
      <w:r w:rsidRPr="007A4B20">
        <w:rPr>
          <w:rFonts w:ascii="Arial" w:hAnsi="Arial" w:cs="Arial"/>
          <w:color w:val="212121"/>
        </w:rPr>
        <w:t>rojects that specifically deliver outcomes on the Māori and/or Pacific Strategic Plans</w:t>
      </w:r>
      <w:r>
        <w:rPr>
          <w:rFonts w:ascii="Arial" w:hAnsi="Arial" w:cs="Arial"/>
          <w:color w:val="212121"/>
        </w:rPr>
        <w:t xml:space="preserve"> (Appendix 2</w:t>
      </w:r>
      <w:r w:rsidR="00AD6517">
        <w:rPr>
          <w:rFonts w:ascii="Arial" w:hAnsi="Arial" w:cs="Arial"/>
          <w:color w:val="212121"/>
        </w:rPr>
        <w:t xml:space="preserve"> and 3</w:t>
      </w:r>
      <w:r>
        <w:rPr>
          <w:rFonts w:ascii="Arial" w:hAnsi="Arial" w:cs="Arial"/>
          <w:color w:val="212121"/>
        </w:rPr>
        <w:t>)</w:t>
      </w:r>
    </w:p>
    <w:p w14:paraId="1CA9D576" w14:textId="77777777" w:rsidR="00130121" w:rsidRPr="007A4B20" w:rsidRDefault="00130121" w:rsidP="00130121">
      <w:pPr>
        <w:pStyle w:val="BodyText"/>
        <w:numPr>
          <w:ilvl w:val="0"/>
          <w:numId w:val="1"/>
        </w:numPr>
        <w:ind w:right="103"/>
        <w:rPr>
          <w:rFonts w:ascii="Arial" w:hAnsi="Arial" w:cs="Arial"/>
          <w:w w:val="105"/>
        </w:rPr>
      </w:pPr>
      <w:r w:rsidRPr="007A4B20">
        <w:rPr>
          <w:rFonts w:ascii="Arial" w:hAnsi="Arial" w:cs="Arial"/>
          <w:w w:val="105"/>
        </w:rPr>
        <w:t xml:space="preserve">Projects that translate knowledge gained from </w:t>
      </w:r>
      <w:r>
        <w:rPr>
          <w:rFonts w:ascii="Arial" w:hAnsi="Arial" w:cs="Arial"/>
          <w:w w:val="105"/>
        </w:rPr>
        <w:t xml:space="preserve">previous MWC funded </w:t>
      </w:r>
      <w:r w:rsidRPr="007A4B20">
        <w:rPr>
          <w:rFonts w:ascii="Arial" w:hAnsi="Arial" w:cs="Arial"/>
          <w:w w:val="105"/>
        </w:rPr>
        <w:t>projects into a clinical setting.</w:t>
      </w:r>
    </w:p>
    <w:p w14:paraId="3A6ECCEF" w14:textId="77777777" w:rsidR="00130121" w:rsidRPr="007A4B20" w:rsidRDefault="00130121" w:rsidP="00130121">
      <w:pPr>
        <w:pStyle w:val="BodyText"/>
        <w:numPr>
          <w:ilvl w:val="0"/>
          <w:numId w:val="1"/>
        </w:numPr>
        <w:ind w:right="103"/>
        <w:rPr>
          <w:rFonts w:ascii="Arial" w:hAnsi="Arial" w:cs="Arial"/>
          <w:w w:val="105"/>
        </w:rPr>
      </w:pPr>
      <w:r>
        <w:rPr>
          <w:rFonts w:ascii="Arial" w:hAnsi="Arial" w:cs="Arial"/>
          <w:w w:val="105"/>
        </w:rPr>
        <w:t>Projects based on n</w:t>
      </w:r>
      <w:r w:rsidRPr="007A4B20">
        <w:rPr>
          <w:rFonts w:ascii="Arial" w:hAnsi="Arial" w:cs="Arial"/>
          <w:w w:val="105"/>
        </w:rPr>
        <w:t xml:space="preserve">ew initiatives that </w:t>
      </w:r>
      <w:r>
        <w:rPr>
          <w:rFonts w:ascii="Arial" w:hAnsi="Arial" w:cs="Arial"/>
          <w:w w:val="105"/>
        </w:rPr>
        <w:t>have the potential to</w:t>
      </w:r>
      <w:r w:rsidRPr="007A4B20">
        <w:rPr>
          <w:rFonts w:ascii="Arial" w:hAnsi="Arial" w:cs="Arial"/>
          <w:w w:val="105"/>
        </w:rPr>
        <w:t xml:space="preserve"> rapidly deliver outcomes.</w:t>
      </w:r>
    </w:p>
    <w:p w14:paraId="47B8C816" w14:textId="77777777" w:rsidR="00130121" w:rsidRPr="007A4B20" w:rsidRDefault="00130121" w:rsidP="00130121">
      <w:pPr>
        <w:pStyle w:val="BodyText"/>
        <w:ind w:right="103"/>
        <w:rPr>
          <w:rFonts w:ascii="Arial" w:hAnsi="Arial" w:cs="Arial"/>
          <w:w w:val="105"/>
        </w:rPr>
      </w:pPr>
    </w:p>
    <w:p w14:paraId="16E0D6FA" w14:textId="41EC46AD" w:rsidR="00130121" w:rsidRPr="0001630D" w:rsidRDefault="00130121" w:rsidP="00130121">
      <w:pPr>
        <w:pStyle w:val="BodyText"/>
        <w:ind w:right="103"/>
        <w:rPr>
          <w:rFonts w:ascii="Arial" w:hAnsi="Arial" w:cs="Arial"/>
        </w:rPr>
      </w:pPr>
      <w:r w:rsidRPr="007A4B20">
        <w:rPr>
          <w:rFonts w:ascii="Arial" w:hAnsi="Arial" w:cs="Arial"/>
          <w:w w:val="105"/>
        </w:rPr>
        <w:t>Funding availabl</w:t>
      </w:r>
      <w:r>
        <w:rPr>
          <w:rFonts w:ascii="Arial" w:hAnsi="Arial" w:cs="Arial"/>
          <w:w w:val="105"/>
        </w:rPr>
        <w:t>e:</w:t>
      </w:r>
      <w:r w:rsidRPr="007A4B20">
        <w:rPr>
          <w:rFonts w:ascii="Arial" w:hAnsi="Arial" w:cs="Arial"/>
          <w:w w:val="105"/>
        </w:rPr>
        <w:t xml:space="preserve">  Approximately </w:t>
      </w:r>
      <w:r w:rsidRPr="004E2552">
        <w:rPr>
          <w:rFonts w:ascii="Arial" w:hAnsi="Arial" w:cs="Arial"/>
          <w:b/>
          <w:bCs/>
          <w:w w:val="105"/>
        </w:rPr>
        <w:t>$</w:t>
      </w:r>
      <w:r>
        <w:rPr>
          <w:rFonts w:ascii="Arial" w:hAnsi="Arial" w:cs="Arial"/>
          <w:b/>
          <w:bCs/>
          <w:w w:val="105"/>
        </w:rPr>
        <w:t>490</w:t>
      </w:r>
      <w:r w:rsidRPr="004E2552">
        <w:rPr>
          <w:rFonts w:ascii="Arial" w:hAnsi="Arial" w:cs="Arial"/>
          <w:b/>
          <w:bCs/>
          <w:w w:val="105"/>
        </w:rPr>
        <w:t xml:space="preserve">,000 </w:t>
      </w:r>
      <w:r w:rsidRPr="007A4B20">
        <w:rPr>
          <w:rFonts w:ascii="Arial" w:hAnsi="Arial" w:cs="Arial"/>
          <w:w w:val="105"/>
        </w:rPr>
        <w:t>is available</w:t>
      </w:r>
      <w:r>
        <w:rPr>
          <w:rFonts w:ascii="Arial" w:hAnsi="Arial" w:cs="Arial"/>
          <w:w w:val="105"/>
        </w:rPr>
        <w:t xml:space="preserve"> to invest</w:t>
      </w:r>
      <w:r w:rsidRPr="007A4B20">
        <w:rPr>
          <w:rFonts w:ascii="Arial" w:hAnsi="Arial" w:cs="Arial"/>
          <w:w w:val="105"/>
        </w:rPr>
        <w:t xml:space="preserve">. </w:t>
      </w:r>
      <w:r>
        <w:rPr>
          <w:rFonts w:ascii="Arial" w:hAnsi="Arial" w:cs="Arial"/>
          <w:w w:val="105"/>
        </w:rPr>
        <w:t>Two to five</w:t>
      </w:r>
      <w:r w:rsidRPr="007A4B20">
        <w:rPr>
          <w:rFonts w:ascii="Arial" w:hAnsi="Arial" w:cs="Arial"/>
          <w:w w:val="105"/>
        </w:rPr>
        <w:t xml:space="preserve"> projects over </w:t>
      </w:r>
      <w:r>
        <w:rPr>
          <w:rFonts w:ascii="Arial" w:hAnsi="Arial" w:cs="Arial"/>
          <w:w w:val="105"/>
        </w:rPr>
        <w:t xml:space="preserve">18 months will be funded </w:t>
      </w:r>
      <w:r w:rsidRPr="007A4B20">
        <w:rPr>
          <w:rFonts w:ascii="Arial" w:hAnsi="Arial" w:cs="Arial"/>
          <w:w w:val="105"/>
        </w:rPr>
        <w:t>with budgets of up to $</w:t>
      </w:r>
      <w:r>
        <w:rPr>
          <w:rFonts w:ascii="Arial" w:hAnsi="Arial" w:cs="Arial"/>
          <w:w w:val="105"/>
        </w:rPr>
        <w:t>15</w:t>
      </w:r>
      <w:r w:rsidRPr="007A4B20">
        <w:rPr>
          <w:rFonts w:ascii="Arial" w:hAnsi="Arial" w:cs="Arial"/>
          <w:w w:val="105"/>
        </w:rPr>
        <w:t>0K</w:t>
      </w:r>
      <w:r>
        <w:rPr>
          <w:rFonts w:ascii="Arial" w:hAnsi="Arial" w:cs="Arial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available per project.</w:t>
      </w:r>
      <w:r w:rsidRPr="007A4B20">
        <w:rPr>
          <w:rFonts w:ascii="Arial" w:hAnsi="Arial" w:cs="Arial"/>
          <w:spacing w:val="40"/>
          <w:w w:val="105"/>
        </w:rPr>
        <w:t xml:space="preserve"> </w:t>
      </w:r>
      <w:r w:rsidRPr="007A4B20">
        <w:rPr>
          <w:rFonts w:ascii="Arial" w:hAnsi="Arial" w:cs="Arial"/>
        </w:rPr>
        <w:t>Applicants can apply for working expenses and/or costs for equipment/facilities and/or salary support</w:t>
      </w:r>
      <w:r w:rsidR="00EF4113">
        <w:rPr>
          <w:rFonts w:ascii="Arial" w:hAnsi="Arial" w:cs="Arial"/>
        </w:rPr>
        <w:t>.</w:t>
      </w:r>
    </w:p>
    <w:p w14:paraId="4AA3E646" w14:textId="77777777" w:rsidR="00130121" w:rsidRDefault="00130121" w:rsidP="00130121">
      <w:pPr>
        <w:tabs>
          <w:tab w:val="left" w:pos="837"/>
          <w:tab w:val="left" w:pos="839"/>
        </w:tabs>
        <w:spacing w:before="2"/>
        <w:ind w:right="167"/>
        <w:rPr>
          <w:rFonts w:ascii="Arial" w:hAnsi="Arial" w:cs="Arial"/>
          <w:w w:val="105"/>
          <w:sz w:val="24"/>
        </w:rPr>
      </w:pPr>
    </w:p>
    <w:p w14:paraId="0CC5E0C7" w14:textId="02342B13" w:rsidR="00130121" w:rsidRPr="007A4B20" w:rsidRDefault="00130121" w:rsidP="00130121">
      <w:pPr>
        <w:tabs>
          <w:tab w:val="left" w:pos="837"/>
          <w:tab w:val="left" w:pos="839"/>
        </w:tabs>
        <w:spacing w:before="2"/>
        <w:ind w:right="167"/>
        <w:rPr>
          <w:rFonts w:ascii="Arial" w:hAnsi="Arial" w:cs="Arial"/>
          <w:sz w:val="24"/>
        </w:rPr>
      </w:pPr>
      <w:r w:rsidRPr="007A4B20">
        <w:rPr>
          <w:rFonts w:ascii="Arial" w:hAnsi="Arial" w:cs="Arial"/>
          <w:w w:val="105"/>
          <w:sz w:val="24"/>
        </w:rPr>
        <w:t xml:space="preserve">Research proposals </w:t>
      </w:r>
      <w:r>
        <w:rPr>
          <w:rFonts w:ascii="Arial" w:hAnsi="Arial" w:cs="Arial"/>
          <w:w w:val="105"/>
          <w:sz w:val="24"/>
        </w:rPr>
        <w:t xml:space="preserve">are </w:t>
      </w:r>
      <w:r w:rsidRPr="007A4B20">
        <w:rPr>
          <w:rFonts w:ascii="Arial" w:hAnsi="Arial" w:cs="Arial"/>
          <w:w w:val="105"/>
          <w:sz w:val="24"/>
        </w:rPr>
        <w:t xml:space="preserve">to be detailed on the attached funding application form. A description of where the project ﬁts within the </w:t>
      </w:r>
      <w:r>
        <w:rPr>
          <w:rFonts w:ascii="Arial" w:hAnsi="Arial" w:cs="Arial"/>
          <w:w w:val="105"/>
          <w:sz w:val="24"/>
        </w:rPr>
        <w:t xml:space="preserve">two </w:t>
      </w:r>
      <w:r w:rsidRPr="007A4B20">
        <w:rPr>
          <w:rFonts w:ascii="Arial" w:hAnsi="Arial" w:cs="Arial"/>
          <w:w w:val="105"/>
          <w:sz w:val="24"/>
        </w:rPr>
        <w:t xml:space="preserve">major research </w:t>
      </w:r>
      <w:proofErr w:type="spellStart"/>
      <w:r w:rsidRPr="007A4B20">
        <w:rPr>
          <w:rFonts w:ascii="Arial" w:hAnsi="Arial" w:cs="Arial"/>
          <w:w w:val="105"/>
          <w:sz w:val="24"/>
        </w:rPr>
        <w:t>programmes</w:t>
      </w:r>
      <w:proofErr w:type="spellEnd"/>
      <w:r>
        <w:rPr>
          <w:rFonts w:ascii="Arial" w:hAnsi="Arial" w:cs="Arial"/>
          <w:w w:val="105"/>
          <w:sz w:val="24"/>
        </w:rPr>
        <w:t xml:space="preserve"> (</w:t>
      </w:r>
      <w:r w:rsidR="00E570BA">
        <w:rPr>
          <w:rFonts w:ascii="Arial" w:hAnsi="Arial" w:cs="Arial"/>
          <w:w w:val="105"/>
          <w:sz w:val="24"/>
        </w:rPr>
        <w:t>Appendix 1</w:t>
      </w:r>
      <w:r w:rsidR="00763599">
        <w:rPr>
          <w:rFonts w:ascii="Arial" w:hAnsi="Arial" w:cs="Arial"/>
          <w:w w:val="105"/>
          <w:sz w:val="24"/>
        </w:rPr>
        <w:t>,</w:t>
      </w:r>
      <w:r>
        <w:rPr>
          <w:rFonts w:ascii="Arial" w:hAnsi="Arial" w:cs="Arial"/>
          <w:w w:val="105"/>
          <w:sz w:val="24"/>
        </w:rPr>
        <w:t xml:space="preserve"> page</w:t>
      </w:r>
      <w:r w:rsidR="00763599">
        <w:rPr>
          <w:rFonts w:ascii="Arial" w:hAnsi="Arial" w:cs="Arial"/>
          <w:w w:val="105"/>
          <w:sz w:val="24"/>
        </w:rPr>
        <w:t>s</w:t>
      </w:r>
      <w:r>
        <w:rPr>
          <w:rFonts w:ascii="Arial" w:hAnsi="Arial" w:cs="Arial"/>
          <w:w w:val="105"/>
          <w:sz w:val="24"/>
        </w:rPr>
        <w:t xml:space="preserve"> </w:t>
      </w:r>
      <w:r w:rsidR="00AD6517">
        <w:rPr>
          <w:rFonts w:ascii="Arial" w:hAnsi="Arial" w:cs="Arial"/>
          <w:w w:val="105"/>
          <w:sz w:val="24"/>
        </w:rPr>
        <w:t>4</w:t>
      </w:r>
      <w:r>
        <w:rPr>
          <w:rFonts w:ascii="Arial" w:hAnsi="Arial" w:cs="Arial"/>
          <w:w w:val="105"/>
          <w:sz w:val="24"/>
        </w:rPr>
        <w:t xml:space="preserve"> to </w:t>
      </w:r>
      <w:r w:rsidR="00AD6517">
        <w:rPr>
          <w:rFonts w:ascii="Arial" w:hAnsi="Arial" w:cs="Arial"/>
          <w:w w:val="105"/>
          <w:sz w:val="24"/>
        </w:rPr>
        <w:t>6</w:t>
      </w:r>
      <w:r>
        <w:rPr>
          <w:rFonts w:ascii="Arial" w:hAnsi="Arial" w:cs="Arial"/>
          <w:w w:val="105"/>
          <w:sz w:val="24"/>
        </w:rPr>
        <w:t>)</w:t>
      </w:r>
      <w:r w:rsidRPr="007A4B20">
        <w:rPr>
          <w:rFonts w:ascii="Arial" w:hAnsi="Arial" w:cs="Arial"/>
          <w:w w:val="105"/>
          <w:sz w:val="24"/>
        </w:rPr>
        <w:t xml:space="preserve"> and the above priority areas is required. A statement on how the project aims to deliver outcomes along with a timeline of when activities will be implemented is also required. </w:t>
      </w:r>
      <w:r>
        <w:rPr>
          <w:rFonts w:ascii="Arial" w:hAnsi="Arial" w:cs="Arial"/>
          <w:w w:val="105"/>
          <w:sz w:val="24"/>
        </w:rPr>
        <w:t xml:space="preserve">The </w:t>
      </w:r>
      <w:r w:rsidRPr="007A4B20">
        <w:rPr>
          <w:rFonts w:ascii="Arial" w:hAnsi="Arial" w:cs="Arial"/>
          <w:w w:val="105"/>
          <w:sz w:val="24"/>
        </w:rPr>
        <w:t xml:space="preserve">expectation is that </w:t>
      </w:r>
      <w:r>
        <w:rPr>
          <w:rFonts w:ascii="Arial" w:hAnsi="Arial" w:cs="Arial"/>
          <w:w w:val="105"/>
          <w:sz w:val="24"/>
        </w:rPr>
        <w:t>the proposal</w:t>
      </w:r>
      <w:r w:rsidRPr="007A4B20">
        <w:rPr>
          <w:rFonts w:ascii="Arial" w:hAnsi="Arial" w:cs="Arial"/>
          <w:w w:val="105"/>
          <w:sz w:val="24"/>
        </w:rPr>
        <w:t xml:space="preserve"> will be led by Principal or Associate Investigators of the MWC.</w:t>
      </w:r>
      <w:r>
        <w:rPr>
          <w:rFonts w:ascii="Arial" w:hAnsi="Arial" w:cs="Arial"/>
          <w:w w:val="105"/>
          <w:sz w:val="24"/>
        </w:rPr>
        <w:t xml:space="preserve"> </w:t>
      </w:r>
      <w:r w:rsidRPr="007A4B20">
        <w:rPr>
          <w:rFonts w:ascii="Arial" w:hAnsi="Arial" w:cs="Arial"/>
          <w:w w:val="105"/>
          <w:sz w:val="24"/>
        </w:rPr>
        <w:t>The</w:t>
      </w:r>
      <w:r w:rsidRPr="007A4B20">
        <w:rPr>
          <w:rFonts w:ascii="Arial" w:hAnsi="Arial" w:cs="Arial"/>
          <w:spacing w:val="-5"/>
          <w:w w:val="105"/>
          <w:sz w:val="24"/>
        </w:rPr>
        <w:t xml:space="preserve"> </w:t>
      </w:r>
      <w:r w:rsidRPr="007A4B20">
        <w:rPr>
          <w:rFonts w:ascii="Arial" w:hAnsi="Arial" w:cs="Arial"/>
          <w:w w:val="105"/>
          <w:sz w:val="24"/>
        </w:rPr>
        <w:t>MWC</w:t>
      </w:r>
      <w:r w:rsidRPr="007A4B20">
        <w:rPr>
          <w:rFonts w:ascii="Arial" w:hAnsi="Arial" w:cs="Arial"/>
          <w:spacing w:val="-6"/>
          <w:w w:val="105"/>
          <w:sz w:val="24"/>
        </w:rPr>
        <w:t xml:space="preserve"> </w:t>
      </w:r>
      <w:r w:rsidRPr="007A4B20">
        <w:rPr>
          <w:rFonts w:ascii="Arial" w:hAnsi="Arial" w:cs="Arial"/>
          <w:w w:val="105"/>
          <w:sz w:val="24"/>
        </w:rPr>
        <w:t>researchers</w:t>
      </w:r>
      <w:r w:rsidRPr="007A4B20">
        <w:rPr>
          <w:rFonts w:ascii="Arial" w:hAnsi="Arial" w:cs="Arial"/>
          <w:spacing w:val="-5"/>
          <w:w w:val="105"/>
          <w:sz w:val="24"/>
        </w:rPr>
        <w:t xml:space="preserve"> </w:t>
      </w:r>
      <w:r w:rsidRPr="007A4B20">
        <w:rPr>
          <w:rFonts w:ascii="Arial" w:hAnsi="Arial" w:cs="Arial"/>
          <w:w w:val="105"/>
          <w:sz w:val="24"/>
        </w:rPr>
        <w:t>involve</w:t>
      </w:r>
      <w:r>
        <w:rPr>
          <w:rFonts w:ascii="Arial" w:hAnsi="Arial" w:cs="Arial"/>
          <w:w w:val="105"/>
          <w:sz w:val="24"/>
        </w:rPr>
        <w:t>d</w:t>
      </w:r>
      <w:r w:rsidRPr="007A4B20">
        <w:rPr>
          <w:rFonts w:ascii="Arial" w:hAnsi="Arial" w:cs="Arial"/>
          <w:spacing w:val="-5"/>
          <w:w w:val="105"/>
          <w:sz w:val="24"/>
        </w:rPr>
        <w:t xml:space="preserve"> </w:t>
      </w:r>
      <w:r>
        <w:rPr>
          <w:rFonts w:ascii="Arial" w:hAnsi="Arial" w:cs="Arial"/>
          <w:spacing w:val="-5"/>
          <w:w w:val="105"/>
          <w:sz w:val="24"/>
        </w:rPr>
        <w:t xml:space="preserve">and </w:t>
      </w:r>
      <w:r w:rsidRPr="007A4B20">
        <w:rPr>
          <w:rFonts w:ascii="Arial" w:hAnsi="Arial" w:cs="Arial"/>
          <w:w w:val="105"/>
          <w:sz w:val="24"/>
        </w:rPr>
        <w:t>a statement</w:t>
      </w:r>
      <w:r w:rsidRPr="007A4B20">
        <w:rPr>
          <w:rFonts w:ascii="Arial" w:hAnsi="Arial" w:cs="Arial"/>
          <w:spacing w:val="-1"/>
          <w:w w:val="105"/>
          <w:sz w:val="24"/>
        </w:rPr>
        <w:t xml:space="preserve"> </w:t>
      </w:r>
      <w:r w:rsidRPr="007A4B20">
        <w:rPr>
          <w:rFonts w:ascii="Arial" w:hAnsi="Arial" w:cs="Arial"/>
          <w:w w:val="105"/>
          <w:sz w:val="24"/>
        </w:rPr>
        <w:t xml:space="preserve">of what roles people will have is also required. </w:t>
      </w:r>
    </w:p>
    <w:p w14:paraId="1E4CE180" w14:textId="77777777" w:rsidR="00130121" w:rsidRPr="007A4B20" w:rsidRDefault="00130121" w:rsidP="00130121">
      <w:pPr>
        <w:pStyle w:val="BodyText"/>
        <w:spacing w:before="10"/>
        <w:rPr>
          <w:rFonts w:ascii="Arial" w:hAnsi="Arial" w:cs="Arial"/>
          <w:sz w:val="23"/>
        </w:rPr>
      </w:pPr>
    </w:p>
    <w:p w14:paraId="0673AF9D" w14:textId="77777777" w:rsidR="00130121" w:rsidRDefault="00130121" w:rsidP="00130121">
      <w:pPr>
        <w:pStyle w:val="BodyText"/>
        <w:rPr>
          <w:rFonts w:ascii="Arial" w:hAnsi="Arial" w:cs="Arial"/>
          <w:spacing w:val="-5"/>
          <w:w w:val="105"/>
        </w:rPr>
      </w:pPr>
      <w:r w:rsidRPr="007A4B20">
        <w:rPr>
          <w:rFonts w:ascii="Arial" w:hAnsi="Arial" w:cs="Arial"/>
          <w:w w:val="105"/>
        </w:rPr>
        <w:t>Send</w:t>
      </w:r>
      <w:r w:rsidRPr="007A4B20">
        <w:rPr>
          <w:rFonts w:ascii="Arial" w:hAnsi="Arial" w:cs="Arial"/>
          <w:spacing w:val="-6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project applications to</w:t>
      </w:r>
      <w:r w:rsidRPr="007A4B20">
        <w:rPr>
          <w:rFonts w:ascii="Arial" w:hAnsi="Arial" w:cs="Arial"/>
          <w:spacing w:val="-5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Maurice</w:t>
      </w:r>
      <w:r w:rsidRPr="007A4B20">
        <w:rPr>
          <w:rFonts w:ascii="Arial" w:hAnsi="Arial" w:cs="Arial"/>
          <w:spacing w:val="-3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Wilkins</w:t>
      </w:r>
      <w:r w:rsidRPr="007A4B20">
        <w:rPr>
          <w:rFonts w:ascii="Arial" w:hAnsi="Arial" w:cs="Arial"/>
          <w:spacing w:val="-5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Centre</w:t>
      </w:r>
      <w:r w:rsidRPr="007A4B20">
        <w:rPr>
          <w:rFonts w:ascii="Arial" w:hAnsi="Arial" w:cs="Arial"/>
          <w:spacing w:val="-5"/>
          <w:w w:val="105"/>
        </w:rPr>
        <w:t xml:space="preserve"> </w:t>
      </w:r>
    </w:p>
    <w:p w14:paraId="1F24D1C9" w14:textId="77777777" w:rsidR="00130121" w:rsidRPr="007A4B20" w:rsidRDefault="00130121" w:rsidP="00130121">
      <w:pPr>
        <w:pStyle w:val="BodyText"/>
        <w:rPr>
          <w:rFonts w:ascii="Arial" w:hAnsi="Arial" w:cs="Arial"/>
        </w:rPr>
      </w:pPr>
      <w:r w:rsidRPr="007A4B20">
        <w:rPr>
          <w:rFonts w:ascii="Arial" w:hAnsi="Arial" w:cs="Arial"/>
          <w:w w:val="105"/>
        </w:rPr>
        <w:t>(</w:t>
      </w:r>
      <w:hyperlink r:id="rId5" w:history="1">
        <w:r w:rsidRPr="003E1012">
          <w:rPr>
            <w:rStyle w:val="Hyperlink"/>
            <w:rFonts w:ascii="Arial" w:hAnsi="Arial" w:cs="Arial"/>
            <w:w w:val="105"/>
          </w:rPr>
          <w:t>maurice-wilkins-</w:t>
        </w:r>
        <w:r w:rsidRPr="003E1012">
          <w:rPr>
            <w:rStyle w:val="Hyperlink"/>
            <w:rFonts w:ascii="Arial" w:hAnsi="Arial" w:cs="Arial"/>
            <w:spacing w:val="-2"/>
            <w:w w:val="105"/>
          </w:rPr>
          <w:t>centre@auckland.ac.nz</w:t>
        </w:r>
      </w:hyperlink>
      <w:r>
        <w:rPr>
          <w:rFonts w:ascii="Arial" w:hAnsi="Arial" w:cs="Arial"/>
          <w:spacing w:val="-2"/>
          <w:w w:val="105"/>
          <w:u w:val="single"/>
        </w:rPr>
        <w:t xml:space="preserve"> </w:t>
      </w:r>
      <w:r w:rsidRPr="007A4B20">
        <w:rPr>
          <w:rFonts w:ascii="Arial" w:hAnsi="Arial" w:cs="Arial"/>
          <w:spacing w:val="-2"/>
          <w:w w:val="105"/>
        </w:rPr>
        <w:t>).</w:t>
      </w:r>
    </w:p>
    <w:p w14:paraId="6290C4E3" w14:textId="77777777" w:rsidR="00130121" w:rsidRPr="007A4B20" w:rsidRDefault="00130121" w:rsidP="00130121">
      <w:pPr>
        <w:pStyle w:val="BodyText"/>
        <w:spacing w:before="3"/>
        <w:rPr>
          <w:rFonts w:ascii="Arial" w:hAnsi="Arial" w:cs="Arial"/>
          <w:sz w:val="16"/>
        </w:rPr>
      </w:pPr>
    </w:p>
    <w:p w14:paraId="66DE337F" w14:textId="77777777" w:rsidR="00130121" w:rsidRDefault="00130121" w:rsidP="00130121">
      <w:pPr>
        <w:pStyle w:val="BodyText"/>
        <w:spacing w:before="97"/>
        <w:ind w:right="561"/>
        <w:jc w:val="both"/>
        <w:rPr>
          <w:rFonts w:ascii="Arial" w:hAnsi="Arial" w:cs="Arial"/>
          <w:w w:val="105"/>
        </w:rPr>
      </w:pPr>
      <w:r w:rsidRPr="007A4B20">
        <w:rPr>
          <w:rFonts w:ascii="Arial" w:hAnsi="Arial" w:cs="Arial"/>
          <w:w w:val="105"/>
        </w:rPr>
        <w:t>Applications will</w:t>
      </w:r>
      <w:r w:rsidRPr="007A4B20">
        <w:rPr>
          <w:rFonts w:ascii="Arial" w:hAnsi="Arial" w:cs="Arial"/>
          <w:spacing w:val="-10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be</w:t>
      </w:r>
      <w:r w:rsidRPr="007A4B20">
        <w:rPr>
          <w:rFonts w:ascii="Arial" w:hAnsi="Arial" w:cs="Arial"/>
          <w:spacing w:val="-9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evaluated</w:t>
      </w:r>
      <w:r w:rsidRPr="007A4B20">
        <w:rPr>
          <w:rFonts w:ascii="Arial" w:hAnsi="Arial" w:cs="Arial"/>
          <w:spacing w:val="-10"/>
          <w:w w:val="105"/>
        </w:rPr>
        <w:t xml:space="preserve"> </w:t>
      </w:r>
      <w:r w:rsidRPr="007A4B20">
        <w:rPr>
          <w:rFonts w:ascii="Arial" w:hAnsi="Arial" w:cs="Arial"/>
          <w:w w:val="105"/>
        </w:rPr>
        <w:t>by</w:t>
      </w:r>
      <w:r w:rsidRPr="007A4B20">
        <w:rPr>
          <w:rFonts w:ascii="Arial" w:hAnsi="Arial" w:cs="Arial"/>
          <w:spacing w:val="-8"/>
          <w:w w:val="105"/>
        </w:rPr>
        <w:t xml:space="preserve"> </w:t>
      </w:r>
      <w:r w:rsidRPr="007A4B20">
        <w:rPr>
          <w:rFonts w:ascii="Arial" w:hAnsi="Arial" w:cs="Arial"/>
          <w:w w:val="105"/>
        </w:rPr>
        <w:t xml:space="preserve">members of the </w:t>
      </w:r>
      <w:r>
        <w:rPr>
          <w:rFonts w:ascii="Arial" w:hAnsi="Arial" w:cs="Arial"/>
          <w:w w:val="105"/>
        </w:rPr>
        <w:t>Metabolic Health Theme Leadership</w:t>
      </w:r>
      <w:r w:rsidRPr="007A4B20">
        <w:rPr>
          <w:rFonts w:ascii="Arial" w:hAnsi="Arial" w:cs="Arial"/>
          <w:w w:val="105"/>
        </w:rPr>
        <w:t xml:space="preserve"> </w:t>
      </w:r>
      <w:r>
        <w:rPr>
          <w:rFonts w:ascii="Arial" w:hAnsi="Arial" w:cs="Arial"/>
          <w:w w:val="105"/>
        </w:rPr>
        <w:t xml:space="preserve">team </w:t>
      </w:r>
      <w:r w:rsidRPr="007A4B20">
        <w:rPr>
          <w:rFonts w:ascii="Arial" w:hAnsi="Arial" w:cs="Arial"/>
          <w:w w:val="105"/>
        </w:rPr>
        <w:t xml:space="preserve">with the aim of funding being available to successful candidates </w:t>
      </w:r>
      <w:r>
        <w:rPr>
          <w:rFonts w:ascii="Arial" w:hAnsi="Arial" w:cs="Arial"/>
          <w:w w:val="105"/>
        </w:rPr>
        <w:t>early in</w:t>
      </w:r>
      <w:r w:rsidRPr="007A4B20">
        <w:rPr>
          <w:rFonts w:ascii="Arial" w:hAnsi="Arial" w:cs="Arial"/>
          <w:w w:val="105"/>
        </w:rPr>
        <w:t xml:space="preserve"> 2027.</w:t>
      </w:r>
    </w:p>
    <w:p w14:paraId="756A72B7" w14:textId="77777777" w:rsidR="00130121" w:rsidRDefault="00130121" w:rsidP="00130121">
      <w:pPr>
        <w:pStyle w:val="BodyText"/>
        <w:spacing w:before="97"/>
        <w:ind w:right="56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Project teams should plan for all awarded funds to be spent by the </w:t>
      </w:r>
      <w:proofErr w:type="gramStart"/>
      <w:r>
        <w:rPr>
          <w:rFonts w:ascii="Arial" w:hAnsi="Arial" w:cs="Arial"/>
        </w:rPr>
        <w:t>30</w:t>
      </w:r>
      <w:r w:rsidRPr="003D722A">
        <w:rPr>
          <w:rFonts w:ascii="Arial" w:hAnsi="Arial" w:cs="Arial"/>
          <w:vertAlign w:val="superscript"/>
        </w:rPr>
        <w:t>th</w:t>
      </w:r>
      <w:proofErr w:type="gramEnd"/>
      <w:r>
        <w:rPr>
          <w:rFonts w:ascii="Arial" w:hAnsi="Arial" w:cs="Arial"/>
        </w:rPr>
        <w:t xml:space="preserve"> September 2028 as the use of any unspent funds after this date cannot be guaranteed by the MWC.</w:t>
      </w:r>
    </w:p>
    <w:p w14:paraId="3F21CC6A" w14:textId="77777777" w:rsidR="00704867" w:rsidRDefault="00704867"/>
    <w:sectPr w:rsidR="00704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C36ABD"/>
    <w:multiLevelType w:val="hybridMultilevel"/>
    <w:tmpl w:val="6226D556"/>
    <w:lvl w:ilvl="0" w:tplc="7DB8621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9" w:hanging="360"/>
      </w:pPr>
    </w:lvl>
    <w:lvl w:ilvl="2" w:tplc="0809001B" w:tentative="1">
      <w:start w:val="1"/>
      <w:numFmt w:val="lowerRoman"/>
      <w:lvlText w:val="%3."/>
      <w:lvlJc w:val="right"/>
      <w:pPr>
        <w:ind w:left="1919" w:hanging="180"/>
      </w:pPr>
    </w:lvl>
    <w:lvl w:ilvl="3" w:tplc="0809000F" w:tentative="1">
      <w:start w:val="1"/>
      <w:numFmt w:val="decimal"/>
      <w:lvlText w:val="%4."/>
      <w:lvlJc w:val="left"/>
      <w:pPr>
        <w:ind w:left="2639" w:hanging="360"/>
      </w:pPr>
    </w:lvl>
    <w:lvl w:ilvl="4" w:tplc="08090019" w:tentative="1">
      <w:start w:val="1"/>
      <w:numFmt w:val="lowerLetter"/>
      <w:lvlText w:val="%5."/>
      <w:lvlJc w:val="left"/>
      <w:pPr>
        <w:ind w:left="3359" w:hanging="360"/>
      </w:pPr>
    </w:lvl>
    <w:lvl w:ilvl="5" w:tplc="0809001B" w:tentative="1">
      <w:start w:val="1"/>
      <w:numFmt w:val="lowerRoman"/>
      <w:lvlText w:val="%6."/>
      <w:lvlJc w:val="right"/>
      <w:pPr>
        <w:ind w:left="4079" w:hanging="180"/>
      </w:pPr>
    </w:lvl>
    <w:lvl w:ilvl="6" w:tplc="0809000F" w:tentative="1">
      <w:start w:val="1"/>
      <w:numFmt w:val="decimal"/>
      <w:lvlText w:val="%7."/>
      <w:lvlJc w:val="left"/>
      <w:pPr>
        <w:ind w:left="4799" w:hanging="360"/>
      </w:pPr>
    </w:lvl>
    <w:lvl w:ilvl="7" w:tplc="08090019" w:tentative="1">
      <w:start w:val="1"/>
      <w:numFmt w:val="lowerLetter"/>
      <w:lvlText w:val="%8."/>
      <w:lvlJc w:val="left"/>
      <w:pPr>
        <w:ind w:left="5519" w:hanging="360"/>
      </w:pPr>
    </w:lvl>
    <w:lvl w:ilvl="8" w:tplc="0809001B" w:tentative="1">
      <w:start w:val="1"/>
      <w:numFmt w:val="lowerRoman"/>
      <w:lvlText w:val="%9."/>
      <w:lvlJc w:val="right"/>
      <w:pPr>
        <w:ind w:left="6239" w:hanging="180"/>
      </w:pPr>
    </w:lvl>
  </w:abstractNum>
  <w:num w:numId="1" w16cid:durableId="20860292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1"/>
    <w:rsid w:val="00023E9C"/>
    <w:rsid w:val="00035286"/>
    <w:rsid w:val="000602ED"/>
    <w:rsid w:val="00060B6E"/>
    <w:rsid w:val="000B7C62"/>
    <w:rsid w:val="000C4180"/>
    <w:rsid w:val="000E3667"/>
    <w:rsid w:val="00130121"/>
    <w:rsid w:val="00192E0F"/>
    <w:rsid w:val="00195F7D"/>
    <w:rsid w:val="001A64A0"/>
    <w:rsid w:val="001C071A"/>
    <w:rsid w:val="00224838"/>
    <w:rsid w:val="00226EC0"/>
    <w:rsid w:val="00243C9D"/>
    <w:rsid w:val="00250527"/>
    <w:rsid w:val="00256894"/>
    <w:rsid w:val="00296CEC"/>
    <w:rsid w:val="002A762A"/>
    <w:rsid w:val="002E049A"/>
    <w:rsid w:val="002F77EE"/>
    <w:rsid w:val="00301957"/>
    <w:rsid w:val="0031037E"/>
    <w:rsid w:val="00325C40"/>
    <w:rsid w:val="00326508"/>
    <w:rsid w:val="003326A9"/>
    <w:rsid w:val="0033364C"/>
    <w:rsid w:val="00352DFD"/>
    <w:rsid w:val="00365264"/>
    <w:rsid w:val="00381BFA"/>
    <w:rsid w:val="003A15B7"/>
    <w:rsid w:val="003D0FF3"/>
    <w:rsid w:val="003E013B"/>
    <w:rsid w:val="003E5A85"/>
    <w:rsid w:val="003E5EFA"/>
    <w:rsid w:val="00400EC7"/>
    <w:rsid w:val="0040267D"/>
    <w:rsid w:val="00405CBC"/>
    <w:rsid w:val="0041257B"/>
    <w:rsid w:val="00437759"/>
    <w:rsid w:val="00447315"/>
    <w:rsid w:val="00455A12"/>
    <w:rsid w:val="00491FE5"/>
    <w:rsid w:val="004B419C"/>
    <w:rsid w:val="004C48D8"/>
    <w:rsid w:val="004D76E2"/>
    <w:rsid w:val="004F30B4"/>
    <w:rsid w:val="004F68B0"/>
    <w:rsid w:val="005064A2"/>
    <w:rsid w:val="005251F3"/>
    <w:rsid w:val="00534061"/>
    <w:rsid w:val="00543D4C"/>
    <w:rsid w:val="00581D26"/>
    <w:rsid w:val="005E2734"/>
    <w:rsid w:val="005E5DFF"/>
    <w:rsid w:val="005F2980"/>
    <w:rsid w:val="00656DC7"/>
    <w:rsid w:val="00682EBA"/>
    <w:rsid w:val="0068431E"/>
    <w:rsid w:val="00695F65"/>
    <w:rsid w:val="00696FA6"/>
    <w:rsid w:val="006E5DCA"/>
    <w:rsid w:val="006E7D39"/>
    <w:rsid w:val="006F648A"/>
    <w:rsid w:val="00704867"/>
    <w:rsid w:val="007115EB"/>
    <w:rsid w:val="00743E2B"/>
    <w:rsid w:val="00745ED3"/>
    <w:rsid w:val="007563F2"/>
    <w:rsid w:val="00763599"/>
    <w:rsid w:val="007A1BE2"/>
    <w:rsid w:val="007C1FFF"/>
    <w:rsid w:val="007C6497"/>
    <w:rsid w:val="007C7BFC"/>
    <w:rsid w:val="007D611E"/>
    <w:rsid w:val="007E3389"/>
    <w:rsid w:val="00817DE3"/>
    <w:rsid w:val="00827B18"/>
    <w:rsid w:val="00840448"/>
    <w:rsid w:val="00843F25"/>
    <w:rsid w:val="00845268"/>
    <w:rsid w:val="00860ED0"/>
    <w:rsid w:val="00864301"/>
    <w:rsid w:val="008B0304"/>
    <w:rsid w:val="008C21B2"/>
    <w:rsid w:val="008F2EAC"/>
    <w:rsid w:val="008F6F6B"/>
    <w:rsid w:val="00914255"/>
    <w:rsid w:val="00943F51"/>
    <w:rsid w:val="00945A32"/>
    <w:rsid w:val="00950F0C"/>
    <w:rsid w:val="00950F6C"/>
    <w:rsid w:val="009530AA"/>
    <w:rsid w:val="00966809"/>
    <w:rsid w:val="009A503F"/>
    <w:rsid w:val="009D6201"/>
    <w:rsid w:val="009E5DD2"/>
    <w:rsid w:val="009F18E2"/>
    <w:rsid w:val="009F2313"/>
    <w:rsid w:val="00A034F2"/>
    <w:rsid w:val="00A03912"/>
    <w:rsid w:val="00A21677"/>
    <w:rsid w:val="00A237A2"/>
    <w:rsid w:val="00A27C6B"/>
    <w:rsid w:val="00A45231"/>
    <w:rsid w:val="00A4725D"/>
    <w:rsid w:val="00A56316"/>
    <w:rsid w:val="00A77352"/>
    <w:rsid w:val="00A8480D"/>
    <w:rsid w:val="00AD6517"/>
    <w:rsid w:val="00B0254C"/>
    <w:rsid w:val="00B04645"/>
    <w:rsid w:val="00B24EE3"/>
    <w:rsid w:val="00B26D20"/>
    <w:rsid w:val="00B3110C"/>
    <w:rsid w:val="00B57AF1"/>
    <w:rsid w:val="00B676A2"/>
    <w:rsid w:val="00B7433F"/>
    <w:rsid w:val="00BB0937"/>
    <w:rsid w:val="00BB4687"/>
    <w:rsid w:val="00BC4DB9"/>
    <w:rsid w:val="00BD453E"/>
    <w:rsid w:val="00C17116"/>
    <w:rsid w:val="00C17C43"/>
    <w:rsid w:val="00C26D55"/>
    <w:rsid w:val="00C327BB"/>
    <w:rsid w:val="00C716B5"/>
    <w:rsid w:val="00C81907"/>
    <w:rsid w:val="00C83CFA"/>
    <w:rsid w:val="00C85A7C"/>
    <w:rsid w:val="00CA6E66"/>
    <w:rsid w:val="00CB6E25"/>
    <w:rsid w:val="00CC0C66"/>
    <w:rsid w:val="00CC7F71"/>
    <w:rsid w:val="00CE66D3"/>
    <w:rsid w:val="00CF0F43"/>
    <w:rsid w:val="00D25068"/>
    <w:rsid w:val="00D44C34"/>
    <w:rsid w:val="00D540F4"/>
    <w:rsid w:val="00D57721"/>
    <w:rsid w:val="00D658FC"/>
    <w:rsid w:val="00D76DE5"/>
    <w:rsid w:val="00D91522"/>
    <w:rsid w:val="00D9238C"/>
    <w:rsid w:val="00D92513"/>
    <w:rsid w:val="00D948B1"/>
    <w:rsid w:val="00D978E1"/>
    <w:rsid w:val="00DA5D6E"/>
    <w:rsid w:val="00DC28BC"/>
    <w:rsid w:val="00DF2AB8"/>
    <w:rsid w:val="00DF72D1"/>
    <w:rsid w:val="00E007E3"/>
    <w:rsid w:val="00E04DE0"/>
    <w:rsid w:val="00E42F00"/>
    <w:rsid w:val="00E56031"/>
    <w:rsid w:val="00E570BA"/>
    <w:rsid w:val="00E603A8"/>
    <w:rsid w:val="00E716FE"/>
    <w:rsid w:val="00E804BE"/>
    <w:rsid w:val="00E93950"/>
    <w:rsid w:val="00EC1415"/>
    <w:rsid w:val="00EC622C"/>
    <w:rsid w:val="00EE3398"/>
    <w:rsid w:val="00EF4113"/>
    <w:rsid w:val="00F070D5"/>
    <w:rsid w:val="00F34205"/>
    <w:rsid w:val="00F35A98"/>
    <w:rsid w:val="00F41355"/>
    <w:rsid w:val="00F46168"/>
    <w:rsid w:val="00F73BD0"/>
    <w:rsid w:val="00FA3565"/>
    <w:rsid w:val="00FB192C"/>
    <w:rsid w:val="00FC252B"/>
    <w:rsid w:val="00FC45C0"/>
    <w:rsid w:val="00FD0922"/>
    <w:rsid w:val="00FD2CE4"/>
    <w:rsid w:val="00FF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DBD68E"/>
  <w15:chartTrackingRefBased/>
  <w15:docId w15:val="{1E2DED61-1322-484C-BC04-7E781277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1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1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1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1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1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12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3012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30121"/>
    <w:rPr>
      <w:rFonts w:ascii="Calibri" w:eastAsia="Calibri" w:hAnsi="Calibri" w:cs="Calibri"/>
      <w:kern w:val="0"/>
      <w:lang w:val="en-US"/>
      <w14:ligatures w14:val="none"/>
    </w:rPr>
  </w:style>
  <w:style w:type="character" w:styleId="Hyperlink">
    <w:name w:val="Hyperlink"/>
    <w:uiPriority w:val="99"/>
    <w:rsid w:val="001301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urice-wilkins-centre@auckland.ac.nz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D05399BFF6C43BADF21AC2E7AEB09" ma:contentTypeVersion="21" ma:contentTypeDescription="Create a new document." ma:contentTypeScope="" ma:versionID="2237be733a7bcfd5ce25585eaf74f745">
  <xsd:schema xmlns:xsd="http://www.w3.org/2001/XMLSchema" xmlns:xs="http://www.w3.org/2001/XMLSchema" xmlns:p="http://schemas.microsoft.com/office/2006/metadata/properties" xmlns:ns2="61bbba5b-7877-4b4e-8415-6d50e2f54085" xmlns:ns3="d800a5cf-5799-495b-9b49-f15f7ad25ed9" xmlns:ns4="4f76d66a-7560-40c2-b958-4750337b5d4b" targetNamespace="http://schemas.microsoft.com/office/2006/metadata/properties" ma:root="true" ma:fieldsID="89df9c5d535ff3a91cbde155df64f627" ns2:_="" ns3:_="" ns4:_="">
    <xsd:import namespace="61bbba5b-7877-4b4e-8415-6d50e2f54085"/>
    <xsd:import namespace="d800a5cf-5799-495b-9b49-f15f7ad25ed9"/>
    <xsd:import namespace="4f76d66a-7560-40c2-b958-4750337b5d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bba5b-7877-4b4e-8415-6d50e2f54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5e9cd7a-283a-407b-9b45-84d2c2056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0a5cf-5799-495b-9b49-f15f7ad25ed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9c4f7f-8348-45ba-8bde-2199382227c3}" ma:internalName="TaxCatchAll" ma:showField="CatchAllData" ma:web="4f76d66a-7560-40c2-b958-4750337b5d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6d66a-7560-40c2-b958-4750337b5d4b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bbba5b-7877-4b4e-8415-6d50e2f54085">
      <Terms xmlns="http://schemas.microsoft.com/office/infopath/2007/PartnerControls"/>
    </lcf76f155ced4ddcb4097134ff3c332f>
    <TaxCatchAll xmlns="d800a5cf-5799-495b-9b49-f15f7ad25ed9" xsi:nil="true"/>
  </documentManagement>
</p:properties>
</file>

<file path=customXml/itemProps1.xml><?xml version="1.0" encoding="utf-8"?>
<ds:datastoreItem xmlns:ds="http://schemas.openxmlformats.org/officeDocument/2006/customXml" ds:itemID="{74D2D772-1354-466D-B4ED-A8B1BA78E63B}"/>
</file>

<file path=customXml/itemProps2.xml><?xml version="1.0" encoding="utf-8"?>
<ds:datastoreItem xmlns:ds="http://schemas.openxmlformats.org/officeDocument/2006/customXml" ds:itemID="{753232EC-6A68-45F1-8663-D68F520950F3}"/>
</file>

<file path=customXml/itemProps3.xml><?xml version="1.0" encoding="utf-8"?>
<ds:datastoreItem xmlns:ds="http://schemas.openxmlformats.org/officeDocument/2006/customXml" ds:itemID="{7190DA94-6E2C-46BC-BFAE-BC96D79D2A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345</Words>
  <Characters>1854</Characters>
  <Application>Microsoft Office Word</Application>
  <DocSecurity>0</DocSecurity>
  <Lines>47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McCormick</dc:creator>
  <cp:keywords/>
  <dc:description/>
  <cp:lastModifiedBy>Sally McCormick</cp:lastModifiedBy>
  <cp:revision>5</cp:revision>
  <dcterms:created xsi:type="dcterms:W3CDTF">2026-10-07T05:15:00Z</dcterms:created>
  <dcterms:modified xsi:type="dcterms:W3CDTF">2026-10-14T01:15:00Z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99c939-b151-4941-af2c-952de9755475_Enabled">
    <vt:lpwstr>true</vt:lpwstr>
  </property>
  <property fmtid="{D5CDD505-2E9C-101B-9397-08002B2CF9AE}" pid="3" name="MSIP_Label_d199c939-b151-4941-af2c-952de9755475_SetDate">
    <vt:lpwstr>2026-10-07T05:17:35Z</vt:lpwstr>
  </property>
  <property fmtid="{D5CDD505-2E9C-101B-9397-08002B2CF9AE}" pid="4" name="MSIP_Label_d199c939-b151-4941-af2c-952de9755475_Method">
    <vt:lpwstr>Standard</vt:lpwstr>
  </property>
  <property fmtid="{D5CDD505-2E9C-101B-9397-08002B2CF9AE}" pid="5" name="MSIP_Label_d199c939-b151-4941-af2c-952de9755475_Name">
    <vt:lpwstr>Unlabelled Sensitivity</vt:lpwstr>
  </property>
  <property fmtid="{D5CDD505-2E9C-101B-9397-08002B2CF9AE}" pid="6" name="MSIP_Label_d199c939-b151-4941-af2c-952de9755475_SiteId">
    <vt:lpwstr>0225efc5-78fe-4928-b157-9ef24809e9ba</vt:lpwstr>
  </property>
  <property fmtid="{D5CDD505-2E9C-101B-9397-08002B2CF9AE}" pid="7" name="MSIP_Label_d199c939-b151-4941-af2c-952de9755475_ActionId">
    <vt:lpwstr>0684606c-5db6-43a2-bea2-3fb6db4037e9</vt:lpwstr>
  </property>
  <property fmtid="{D5CDD505-2E9C-101B-9397-08002B2CF9AE}" pid="8" name="MSIP_Label_d199c939-b151-4941-af2c-952de9755475_ContentBits">
    <vt:lpwstr>0</vt:lpwstr>
  </property>
  <property fmtid="{D5CDD505-2E9C-101B-9397-08002B2CF9AE}" pid="9" name="MSIP_Label_d199c939-b151-4941-af2c-952de9755475_Tag">
    <vt:lpwstr>50, 3, 0, 1</vt:lpwstr>
  </property>
  <property fmtid="{D5CDD505-2E9C-101B-9397-08002B2CF9AE}" pid="10" name="ContentTypeId">
    <vt:lpwstr>0x0101007CED05399BFF6C43BADF21AC2E7AEB09</vt:lpwstr>
  </property>
</Properties>
</file>