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D7" w:rsidRPr="007C731A" w:rsidRDefault="0013553B" w:rsidP="00AD6A19">
      <w:pPr>
        <w:jc w:val="center"/>
        <w:rPr>
          <w:rFonts w:ascii="Times New Roman" w:hAnsi="Times New Roman"/>
        </w:rPr>
      </w:pPr>
      <w:r w:rsidRPr="007C731A">
        <w:rPr>
          <w:rFonts w:ascii="Times New Roman" w:hAnsi="Times New Roman"/>
          <w:noProof/>
          <w:lang w:eastAsia="en-NZ"/>
        </w:rPr>
        <w:drawing>
          <wp:inline distT="0" distB="0" distL="0" distR="0">
            <wp:extent cx="952500" cy="1581150"/>
            <wp:effectExtent l="19050" t="0" r="0" b="0"/>
            <wp:docPr id="1" name="Picture 1" descr="\\commerce\users\dean\amabon\My Documents\Division\Administration\Logos\OU-NZ Black 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e\users\dean\amabon\My Documents\Division\Administration\Logos\OU-NZ Black Coated.JPG"/>
                    <pic:cNvPicPr>
                      <a:picLocks noChangeAspect="1" noChangeArrowheads="1"/>
                    </pic:cNvPicPr>
                  </pic:nvPicPr>
                  <pic:blipFill>
                    <a:blip r:embed="rId8" cstate="print"/>
                    <a:srcRect/>
                    <a:stretch>
                      <a:fillRect/>
                    </a:stretch>
                  </pic:blipFill>
                  <pic:spPr bwMode="auto">
                    <a:xfrm>
                      <a:off x="0" y="0"/>
                      <a:ext cx="952500" cy="1581150"/>
                    </a:xfrm>
                    <a:prstGeom prst="rect">
                      <a:avLst/>
                    </a:prstGeom>
                    <a:noFill/>
                    <a:ln w="9525">
                      <a:noFill/>
                      <a:miter lim="800000"/>
                      <a:headEnd/>
                      <a:tailEnd/>
                    </a:ln>
                  </pic:spPr>
                </pic:pic>
              </a:graphicData>
            </a:graphic>
          </wp:inline>
        </w:drawing>
      </w:r>
    </w:p>
    <w:p w:rsidR="00522846" w:rsidRDefault="00522846">
      <w:pPr>
        <w:pStyle w:val="Heading1"/>
        <w:rPr>
          <w:rFonts w:ascii="Times New Roman" w:hAnsi="Times New Roman"/>
          <w:sz w:val="28"/>
        </w:rPr>
      </w:pPr>
    </w:p>
    <w:p w:rsidR="00012CD7" w:rsidRPr="007C731A" w:rsidRDefault="00012CD7">
      <w:pPr>
        <w:pStyle w:val="Heading1"/>
        <w:rPr>
          <w:rFonts w:ascii="Times New Roman" w:hAnsi="Times New Roman"/>
          <w:b w:val="0"/>
          <w:sz w:val="28"/>
        </w:rPr>
      </w:pPr>
      <w:r w:rsidRPr="007C731A">
        <w:rPr>
          <w:rFonts w:ascii="Times New Roman" w:hAnsi="Times New Roman"/>
          <w:sz w:val="28"/>
        </w:rPr>
        <w:t xml:space="preserve">CONSTITUTION OF THE DIVISION OF </w:t>
      </w:r>
      <w:r w:rsidR="0052525E">
        <w:rPr>
          <w:rFonts w:ascii="Times New Roman" w:hAnsi="Times New Roman"/>
          <w:sz w:val="28"/>
        </w:rPr>
        <w:t>SCIENCES</w:t>
      </w:r>
    </w:p>
    <w:p w:rsidR="00884ACE" w:rsidRPr="00884ACE" w:rsidRDefault="00884ACE">
      <w:pPr>
        <w:rPr>
          <w:rFonts w:ascii="Times New Roman" w:hAnsi="Times New Roman"/>
          <w:b/>
        </w:rPr>
      </w:pPr>
    </w:p>
    <w:p w:rsidR="00012CD7" w:rsidRPr="007C731A" w:rsidRDefault="00012CD7">
      <w:pPr>
        <w:tabs>
          <w:tab w:val="left" w:pos="284"/>
          <w:tab w:val="left" w:pos="709"/>
        </w:tabs>
        <w:rPr>
          <w:rFonts w:ascii="Times New Roman" w:hAnsi="Times New Roman"/>
        </w:rPr>
      </w:pPr>
      <w:r w:rsidRPr="007C731A">
        <w:rPr>
          <w:rFonts w:ascii="Times New Roman" w:hAnsi="Times New Roman"/>
        </w:rPr>
        <w:t>1.</w:t>
      </w:r>
      <w:r w:rsidRPr="007C731A">
        <w:rPr>
          <w:rFonts w:ascii="Times New Roman" w:hAnsi="Times New Roman"/>
        </w:rPr>
        <w:tab/>
        <w:t>(</w:t>
      </w:r>
      <w:proofErr w:type="gramStart"/>
      <w:r w:rsidRPr="007C731A">
        <w:rPr>
          <w:rFonts w:ascii="Times New Roman" w:hAnsi="Times New Roman"/>
        </w:rPr>
        <w:t>a</w:t>
      </w:r>
      <w:proofErr w:type="gramEnd"/>
      <w:r w:rsidRPr="007C731A">
        <w:rPr>
          <w:rFonts w:ascii="Times New Roman" w:hAnsi="Times New Roman"/>
        </w:rPr>
        <w:t>)</w:t>
      </w:r>
      <w:r w:rsidRPr="007C731A">
        <w:rPr>
          <w:rFonts w:ascii="Times New Roman" w:hAnsi="Times New Roman"/>
        </w:rPr>
        <w:tab/>
        <w:t>The members of the Division shall be:</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The Vice-Chancellor (ex officio)</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The Deputy Vice-Chancellor (Academic) (ex officio)</w:t>
      </w:r>
    </w:p>
    <w:p w:rsidR="00012CD7"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The Deputy Vice-Chancellor (Research</w:t>
      </w:r>
      <w:r w:rsidR="00AA3D74" w:rsidRPr="007C731A">
        <w:rPr>
          <w:rFonts w:ascii="Times New Roman" w:hAnsi="Times New Roman"/>
        </w:rPr>
        <w:t xml:space="preserve"> and Enterprise</w:t>
      </w:r>
      <w:r w:rsidRPr="007C731A">
        <w:rPr>
          <w:rFonts w:ascii="Times New Roman" w:hAnsi="Times New Roman"/>
        </w:rPr>
        <w:t>) (ex officio)</w:t>
      </w:r>
    </w:p>
    <w:p w:rsidR="005D518C" w:rsidRPr="007C731A" w:rsidRDefault="005D518C" w:rsidP="009262D1">
      <w:pPr>
        <w:numPr>
          <w:ilvl w:val="0"/>
          <w:numId w:val="6"/>
        </w:numPr>
        <w:tabs>
          <w:tab w:val="clear" w:pos="1425"/>
          <w:tab w:val="left" w:pos="284"/>
          <w:tab w:val="left" w:pos="709"/>
          <w:tab w:val="left" w:pos="1418"/>
        </w:tabs>
        <w:ind w:left="1418" w:hanging="709"/>
        <w:rPr>
          <w:rFonts w:ascii="Times New Roman" w:hAnsi="Times New Roman"/>
        </w:rPr>
      </w:pPr>
      <w:r>
        <w:rPr>
          <w:rFonts w:ascii="Times New Roman" w:hAnsi="Times New Roman"/>
        </w:rPr>
        <w:t>The Deputy Vice-Chancellor (External Engagement) (ex officio)</w:t>
      </w:r>
    </w:p>
    <w:p w:rsidR="00012CD7"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 xml:space="preserve">The </w:t>
      </w:r>
      <w:r w:rsidR="00075A96" w:rsidRPr="007C731A">
        <w:rPr>
          <w:rFonts w:ascii="Times New Roman" w:hAnsi="Times New Roman"/>
        </w:rPr>
        <w:t>Pro-</w:t>
      </w:r>
      <w:r w:rsidRPr="007C731A">
        <w:rPr>
          <w:rFonts w:ascii="Times New Roman" w:hAnsi="Times New Roman"/>
        </w:rPr>
        <w:t>Vice-Chancellor of the Division (ex officio)</w:t>
      </w:r>
    </w:p>
    <w:p w:rsidR="00884ACE" w:rsidRPr="007C731A" w:rsidRDefault="00884ACE" w:rsidP="009262D1">
      <w:pPr>
        <w:numPr>
          <w:ilvl w:val="0"/>
          <w:numId w:val="6"/>
        </w:numPr>
        <w:tabs>
          <w:tab w:val="clear" w:pos="1425"/>
          <w:tab w:val="left" w:pos="284"/>
          <w:tab w:val="left" w:pos="709"/>
          <w:tab w:val="left" w:pos="1418"/>
        </w:tabs>
        <w:ind w:left="1418" w:hanging="709"/>
        <w:rPr>
          <w:rFonts w:ascii="Times New Roman" w:hAnsi="Times New Roman"/>
        </w:rPr>
      </w:pPr>
      <w:r>
        <w:rPr>
          <w:rFonts w:ascii="Times New Roman" w:hAnsi="Times New Roman"/>
        </w:rPr>
        <w:t>The Deans of the Division</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 xml:space="preserve">The </w:t>
      </w:r>
      <w:r w:rsidR="00075A96" w:rsidRPr="007C731A">
        <w:rPr>
          <w:rFonts w:ascii="Times New Roman" w:hAnsi="Times New Roman"/>
        </w:rPr>
        <w:t xml:space="preserve">Deputy </w:t>
      </w:r>
      <w:r w:rsidR="004C7F2B">
        <w:rPr>
          <w:rFonts w:ascii="Times New Roman" w:hAnsi="Times New Roman"/>
        </w:rPr>
        <w:t>Pro-Vice-Chancellor</w:t>
      </w:r>
      <w:r w:rsidR="004C7F2B" w:rsidRPr="007C731A">
        <w:rPr>
          <w:rFonts w:ascii="Times New Roman" w:hAnsi="Times New Roman"/>
        </w:rPr>
        <w:t xml:space="preserve"> </w:t>
      </w:r>
      <w:r w:rsidRPr="007C731A">
        <w:rPr>
          <w:rFonts w:ascii="Times New Roman" w:hAnsi="Times New Roman"/>
        </w:rPr>
        <w:t>(ex officio)</w:t>
      </w:r>
    </w:p>
    <w:p w:rsidR="00012CD7" w:rsidRPr="007C731A" w:rsidRDefault="00884ACE" w:rsidP="009262D1">
      <w:pPr>
        <w:numPr>
          <w:ilvl w:val="0"/>
          <w:numId w:val="6"/>
        </w:numPr>
        <w:tabs>
          <w:tab w:val="clear" w:pos="1425"/>
          <w:tab w:val="left" w:pos="284"/>
          <w:tab w:val="left" w:pos="709"/>
          <w:tab w:val="left" w:pos="1418"/>
        </w:tabs>
        <w:ind w:left="1418" w:hanging="709"/>
        <w:rPr>
          <w:rFonts w:ascii="Times New Roman" w:hAnsi="Times New Roman"/>
        </w:rPr>
      </w:pPr>
      <w:r>
        <w:rPr>
          <w:rFonts w:ascii="Times New Roman" w:hAnsi="Times New Roman"/>
        </w:rPr>
        <w:t xml:space="preserve">The Associate Deans </w:t>
      </w:r>
      <w:r w:rsidR="00012CD7" w:rsidRPr="007C731A">
        <w:rPr>
          <w:rFonts w:ascii="Times New Roman" w:hAnsi="Times New Roman"/>
        </w:rPr>
        <w:t>(ex officio)</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 xml:space="preserve">All Professors, Associate Professors, Senior Lecturers, Lecturers, Senior Teaching Fellows, </w:t>
      </w:r>
      <w:r w:rsidR="00B04E76">
        <w:rPr>
          <w:rFonts w:ascii="Times New Roman" w:hAnsi="Times New Roman"/>
        </w:rPr>
        <w:t xml:space="preserve">Research Professors, Research Associate Professors, </w:t>
      </w:r>
      <w:r w:rsidRPr="007C731A">
        <w:rPr>
          <w:rFonts w:ascii="Times New Roman" w:hAnsi="Times New Roman"/>
        </w:rPr>
        <w:t xml:space="preserve">Senior Research Fellows </w:t>
      </w:r>
      <w:r w:rsidR="001436D6" w:rsidRPr="007C731A">
        <w:rPr>
          <w:rFonts w:ascii="Times New Roman" w:hAnsi="Times New Roman"/>
        </w:rPr>
        <w:t xml:space="preserve">and Professional Practice Fellows, </w:t>
      </w:r>
      <w:r w:rsidRPr="007C731A">
        <w:rPr>
          <w:rFonts w:ascii="Times New Roman" w:hAnsi="Times New Roman"/>
        </w:rPr>
        <w:t xml:space="preserve">within the </w:t>
      </w:r>
      <w:r w:rsidR="00701423">
        <w:rPr>
          <w:rFonts w:ascii="Times New Roman" w:hAnsi="Times New Roman"/>
        </w:rPr>
        <w:t>D</w:t>
      </w:r>
      <w:r w:rsidRPr="007C731A">
        <w:rPr>
          <w:rFonts w:ascii="Times New Roman" w:hAnsi="Times New Roman"/>
        </w:rPr>
        <w:t xml:space="preserve">epartments, </w:t>
      </w:r>
      <w:r w:rsidR="00701423">
        <w:rPr>
          <w:rFonts w:ascii="Times New Roman" w:hAnsi="Times New Roman"/>
        </w:rPr>
        <w:t>S</w:t>
      </w:r>
      <w:r w:rsidR="009B7399">
        <w:rPr>
          <w:rFonts w:ascii="Times New Roman" w:hAnsi="Times New Roman"/>
        </w:rPr>
        <w:t xml:space="preserve">chools, </w:t>
      </w:r>
      <w:r w:rsidR="00701423">
        <w:rPr>
          <w:rFonts w:ascii="Times New Roman" w:hAnsi="Times New Roman"/>
        </w:rPr>
        <w:t>P</w:t>
      </w:r>
      <w:r w:rsidRPr="007C731A">
        <w:rPr>
          <w:rFonts w:ascii="Times New Roman" w:hAnsi="Times New Roman"/>
        </w:rPr>
        <w:t xml:space="preserve">rogrammes and </w:t>
      </w:r>
      <w:r w:rsidR="00701423">
        <w:rPr>
          <w:rFonts w:ascii="Times New Roman" w:hAnsi="Times New Roman"/>
        </w:rPr>
        <w:t>C</w:t>
      </w:r>
      <w:r w:rsidRPr="007C731A">
        <w:rPr>
          <w:rFonts w:ascii="Times New Roman" w:hAnsi="Times New Roman"/>
        </w:rPr>
        <w:t>entres that may, from time to time, comprise the Division of</w:t>
      </w:r>
      <w:r w:rsidR="00884ACE">
        <w:rPr>
          <w:rFonts w:ascii="Times New Roman" w:hAnsi="Times New Roman"/>
        </w:rPr>
        <w:t xml:space="preserve"> </w:t>
      </w:r>
      <w:r w:rsidR="0052525E">
        <w:rPr>
          <w:rFonts w:ascii="Times New Roman" w:hAnsi="Times New Roman"/>
        </w:rPr>
        <w:t>Sciences</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The general staff, Tea</w:t>
      </w:r>
      <w:r w:rsidR="00B04E76">
        <w:rPr>
          <w:rFonts w:ascii="Times New Roman" w:hAnsi="Times New Roman"/>
        </w:rPr>
        <w:t xml:space="preserve">ching Fellows, Research Fellows, </w:t>
      </w:r>
      <w:r w:rsidR="00AD0932">
        <w:rPr>
          <w:rFonts w:ascii="Times New Roman" w:hAnsi="Times New Roman"/>
        </w:rPr>
        <w:t>Assistant Research Fellows</w:t>
      </w:r>
      <w:r w:rsidRPr="007C731A">
        <w:rPr>
          <w:rFonts w:ascii="Times New Roman" w:hAnsi="Times New Roman"/>
        </w:rPr>
        <w:t xml:space="preserve"> </w:t>
      </w:r>
      <w:r w:rsidR="00B04E76">
        <w:rPr>
          <w:rFonts w:ascii="Times New Roman" w:hAnsi="Times New Roman"/>
        </w:rPr>
        <w:t xml:space="preserve">and Scientific Officers </w:t>
      </w:r>
      <w:r w:rsidRPr="007C731A">
        <w:rPr>
          <w:rFonts w:ascii="Times New Roman" w:hAnsi="Times New Roman"/>
        </w:rPr>
        <w:t xml:space="preserve">within the </w:t>
      </w:r>
      <w:r w:rsidR="00701423">
        <w:rPr>
          <w:rFonts w:ascii="Times New Roman" w:hAnsi="Times New Roman"/>
        </w:rPr>
        <w:t>D</w:t>
      </w:r>
      <w:r w:rsidRPr="007C731A">
        <w:rPr>
          <w:rFonts w:ascii="Times New Roman" w:hAnsi="Times New Roman"/>
        </w:rPr>
        <w:t xml:space="preserve">epartments, </w:t>
      </w:r>
      <w:r w:rsidR="00701423">
        <w:rPr>
          <w:rFonts w:ascii="Times New Roman" w:hAnsi="Times New Roman"/>
        </w:rPr>
        <w:t>S</w:t>
      </w:r>
      <w:r w:rsidR="004C7F2B">
        <w:rPr>
          <w:rFonts w:ascii="Times New Roman" w:hAnsi="Times New Roman"/>
        </w:rPr>
        <w:t xml:space="preserve">chools, </w:t>
      </w:r>
      <w:r w:rsidR="00701423">
        <w:rPr>
          <w:rFonts w:ascii="Times New Roman" w:hAnsi="Times New Roman"/>
        </w:rPr>
        <w:t>P</w:t>
      </w:r>
      <w:r w:rsidRPr="007C731A">
        <w:rPr>
          <w:rFonts w:ascii="Times New Roman" w:hAnsi="Times New Roman"/>
        </w:rPr>
        <w:t xml:space="preserve">rogrammes and </w:t>
      </w:r>
      <w:r w:rsidR="00701423">
        <w:rPr>
          <w:rFonts w:ascii="Times New Roman" w:hAnsi="Times New Roman"/>
        </w:rPr>
        <w:t>C</w:t>
      </w:r>
      <w:r w:rsidRPr="007C731A">
        <w:rPr>
          <w:rFonts w:ascii="Times New Roman" w:hAnsi="Times New Roman"/>
        </w:rPr>
        <w:t xml:space="preserve">entres that may, from time to time, comprise the Division of </w:t>
      </w:r>
      <w:r w:rsidR="0052525E">
        <w:rPr>
          <w:rFonts w:ascii="Times New Roman" w:hAnsi="Times New Roman"/>
        </w:rPr>
        <w:t>Sciences</w:t>
      </w:r>
      <w:r w:rsidR="00884ACE">
        <w:rPr>
          <w:rFonts w:ascii="Times New Roman" w:hAnsi="Times New Roman"/>
        </w:rPr>
        <w:t xml:space="preserve"> </w:t>
      </w:r>
      <w:r w:rsidRPr="007C731A">
        <w:rPr>
          <w:rFonts w:ascii="Times New Roman" w:hAnsi="Times New Roman"/>
        </w:rPr>
        <w:t>where such appoint</w:t>
      </w:r>
      <w:r w:rsidR="009B7399">
        <w:rPr>
          <w:rFonts w:ascii="Times New Roman" w:hAnsi="Times New Roman"/>
        </w:rPr>
        <w:t>ments are for half time or more</w:t>
      </w:r>
    </w:p>
    <w:p w:rsidR="00012CD7"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 xml:space="preserve">The </w:t>
      </w:r>
      <w:r w:rsidR="00075A96" w:rsidRPr="007C731A">
        <w:rPr>
          <w:rFonts w:ascii="Times New Roman" w:hAnsi="Times New Roman"/>
        </w:rPr>
        <w:t>Pro-</w:t>
      </w:r>
      <w:r w:rsidRPr="007C731A">
        <w:rPr>
          <w:rFonts w:ascii="Times New Roman" w:hAnsi="Times New Roman"/>
        </w:rPr>
        <w:t xml:space="preserve">Vice-Chancellors of the </w:t>
      </w:r>
      <w:r w:rsidR="00884ACE">
        <w:rPr>
          <w:rFonts w:ascii="Times New Roman" w:hAnsi="Times New Roman"/>
        </w:rPr>
        <w:t xml:space="preserve">other </w:t>
      </w:r>
      <w:r w:rsidR="00D74519">
        <w:rPr>
          <w:rFonts w:ascii="Times New Roman" w:hAnsi="Times New Roman"/>
        </w:rPr>
        <w:t xml:space="preserve">academic </w:t>
      </w:r>
      <w:r w:rsidR="00884ACE">
        <w:rPr>
          <w:rFonts w:ascii="Times New Roman" w:hAnsi="Times New Roman"/>
        </w:rPr>
        <w:t>Divisions</w:t>
      </w:r>
    </w:p>
    <w:p w:rsidR="00AD0932" w:rsidRDefault="005C68DF" w:rsidP="00DA4893">
      <w:pPr>
        <w:numPr>
          <w:ilvl w:val="0"/>
          <w:numId w:val="6"/>
        </w:numPr>
        <w:tabs>
          <w:tab w:val="clear" w:pos="1425"/>
          <w:tab w:val="left" w:pos="284"/>
          <w:tab w:val="left" w:pos="709"/>
          <w:tab w:val="left" w:pos="1418"/>
        </w:tabs>
        <w:ind w:left="1418" w:hanging="709"/>
        <w:rPr>
          <w:rFonts w:ascii="Times New Roman" w:hAnsi="Times New Roman"/>
        </w:rPr>
      </w:pPr>
      <w:r w:rsidRPr="00AD0932">
        <w:rPr>
          <w:rFonts w:ascii="Times New Roman" w:hAnsi="Times New Roman"/>
        </w:rPr>
        <w:t xml:space="preserve">The Dean, </w:t>
      </w:r>
      <w:r w:rsidR="00423AA6">
        <w:rPr>
          <w:rFonts w:ascii="Times New Roman" w:hAnsi="Times New Roman"/>
        </w:rPr>
        <w:t>School of Biomedical Sciences</w:t>
      </w:r>
      <w:r w:rsidR="003D2D43" w:rsidRPr="00AD0932">
        <w:rPr>
          <w:rFonts w:ascii="Times New Roman" w:hAnsi="Times New Roman"/>
        </w:rPr>
        <w:t xml:space="preserve"> </w:t>
      </w:r>
    </w:p>
    <w:p w:rsidR="00012CD7" w:rsidRPr="00AD0932" w:rsidRDefault="00012CD7" w:rsidP="00DA4893">
      <w:pPr>
        <w:numPr>
          <w:ilvl w:val="0"/>
          <w:numId w:val="6"/>
        </w:numPr>
        <w:tabs>
          <w:tab w:val="clear" w:pos="1425"/>
          <w:tab w:val="left" w:pos="284"/>
          <w:tab w:val="left" w:pos="709"/>
          <w:tab w:val="left" w:pos="1418"/>
        </w:tabs>
        <w:ind w:left="1418" w:hanging="709"/>
        <w:rPr>
          <w:rFonts w:ascii="Times New Roman" w:hAnsi="Times New Roman"/>
        </w:rPr>
      </w:pPr>
      <w:r w:rsidRPr="00AD0932">
        <w:rPr>
          <w:rFonts w:ascii="Times New Roman" w:hAnsi="Times New Roman"/>
        </w:rPr>
        <w:t xml:space="preserve">Not more than six students nominated by the Executive of the Otago </w:t>
      </w:r>
      <w:r w:rsidR="009B7399" w:rsidRPr="00AD0932">
        <w:rPr>
          <w:rFonts w:ascii="Times New Roman" w:hAnsi="Times New Roman"/>
        </w:rPr>
        <w:t>University Students Association</w:t>
      </w:r>
    </w:p>
    <w:p w:rsidR="00012CD7" w:rsidRPr="007C731A" w:rsidRDefault="00012CD7" w:rsidP="009262D1">
      <w:pPr>
        <w:numPr>
          <w:ilvl w:val="0"/>
          <w:numId w:val="6"/>
        </w:numPr>
        <w:tabs>
          <w:tab w:val="clear" w:pos="1425"/>
          <w:tab w:val="left" w:pos="284"/>
          <w:tab w:val="left" w:pos="709"/>
          <w:tab w:val="left" w:pos="1418"/>
        </w:tabs>
        <w:ind w:left="1418" w:hanging="709"/>
        <w:rPr>
          <w:rFonts w:ascii="Times New Roman" w:hAnsi="Times New Roman"/>
        </w:rPr>
      </w:pPr>
      <w:r w:rsidRPr="007C731A">
        <w:rPr>
          <w:rFonts w:ascii="Times New Roman" w:hAnsi="Times New Roman"/>
        </w:rPr>
        <w:t xml:space="preserve">Such other persons as are </w:t>
      </w:r>
      <w:r w:rsidR="00075A96" w:rsidRPr="007C731A">
        <w:rPr>
          <w:rFonts w:ascii="Times New Roman" w:hAnsi="Times New Roman"/>
        </w:rPr>
        <w:t xml:space="preserve">recommended </w:t>
      </w:r>
      <w:r w:rsidRPr="007C731A">
        <w:rPr>
          <w:rFonts w:ascii="Times New Roman" w:hAnsi="Times New Roman"/>
        </w:rPr>
        <w:t xml:space="preserve">by the </w:t>
      </w:r>
      <w:r w:rsidR="004C7F2B">
        <w:rPr>
          <w:rFonts w:ascii="Times New Roman" w:hAnsi="Times New Roman"/>
        </w:rPr>
        <w:t>Sciences Academic</w:t>
      </w:r>
      <w:r w:rsidR="004C7F2B" w:rsidRPr="007C731A">
        <w:rPr>
          <w:rFonts w:ascii="Times New Roman" w:hAnsi="Times New Roman"/>
        </w:rPr>
        <w:t xml:space="preserve"> </w:t>
      </w:r>
      <w:r w:rsidRPr="007C731A">
        <w:rPr>
          <w:rFonts w:ascii="Times New Roman" w:hAnsi="Times New Roman"/>
        </w:rPr>
        <w:t xml:space="preserve">Board </w:t>
      </w:r>
      <w:r w:rsidR="00075A96" w:rsidRPr="007C731A">
        <w:rPr>
          <w:rFonts w:ascii="Times New Roman" w:hAnsi="Times New Roman"/>
        </w:rPr>
        <w:t xml:space="preserve">to the Pro-Vice-Chancellor </w:t>
      </w:r>
      <w:r w:rsidRPr="007C731A">
        <w:rPr>
          <w:rFonts w:ascii="Times New Roman" w:hAnsi="Times New Roman"/>
        </w:rPr>
        <w:t xml:space="preserve">for a period not exceeding three years in each case, to ensure </w:t>
      </w:r>
      <w:r w:rsidRPr="007C731A">
        <w:rPr>
          <w:rFonts w:ascii="Times New Roman" w:hAnsi="Times New Roman"/>
          <w:i/>
        </w:rPr>
        <w:t>inter alia</w:t>
      </w:r>
      <w:r w:rsidRPr="007C731A">
        <w:rPr>
          <w:rFonts w:ascii="Times New Roman" w:hAnsi="Times New Roman"/>
        </w:rPr>
        <w:t xml:space="preserve"> adequate representation of Departments in other Divisions which teach in the Division of</w:t>
      </w:r>
      <w:r w:rsidR="00366846">
        <w:rPr>
          <w:rFonts w:ascii="Times New Roman" w:hAnsi="Times New Roman"/>
        </w:rPr>
        <w:t xml:space="preserve"> </w:t>
      </w:r>
      <w:r w:rsidR="0052525E">
        <w:rPr>
          <w:rFonts w:ascii="Times New Roman" w:hAnsi="Times New Roman"/>
        </w:rPr>
        <w:t>Sciences</w:t>
      </w:r>
      <w:r w:rsidRPr="007C731A">
        <w:rPr>
          <w:rFonts w:ascii="Times New Roman" w:hAnsi="Times New Roman"/>
        </w:rPr>
        <w:t>.</w:t>
      </w:r>
    </w:p>
    <w:p w:rsidR="00012CD7" w:rsidRPr="007C731A" w:rsidRDefault="00012CD7">
      <w:pPr>
        <w:tabs>
          <w:tab w:val="left" w:pos="284"/>
          <w:tab w:val="left" w:pos="709"/>
          <w:tab w:val="left" w:pos="1134"/>
        </w:tabs>
        <w:jc w:val="both"/>
        <w:rPr>
          <w:rFonts w:ascii="Times New Roman" w:hAnsi="Times New Roman"/>
        </w:rPr>
      </w:pPr>
    </w:p>
    <w:p w:rsidR="00012CD7" w:rsidRPr="007C731A" w:rsidRDefault="00623C33" w:rsidP="00B9410C">
      <w:pPr>
        <w:numPr>
          <w:ilvl w:val="0"/>
          <w:numId w:val="3"/>
        </w:numPr>
        <w:tabs>
          <w:tab w:val="left" w:pos="284"/>
          <w:tab w:val="left" w:pos="1134"/>
        </w:tabs>
        <w:rPr>
          <w:rFonts w:ascii="Times New Roman" w:hAnsi="Times New Roman"/>
        </w:rPr>
      </w:pPr>
      <w:r>
        <w:rPr>
          <w:rFonts w:ascii="Times New Roman" w:hAnsi="Times New Roman"/>
        </w:rPr>
        <w:t xml:space="preserve"> 10% of </w:t>
      </w:r>
      <w:r w:rsidR="00012CD7" w:rsidRPr="007C731A">
        <w:rPr>
          <w:rFonts w:ascii="Times New Roman" w:hAnsi="Times New Roman"/>
        </w:rPr>
        <w:t>voting members shall constitute a quorum</w:t>
      </w:r>
      <w:r w:rsidR="00AD0932">
        <w:rPr>
          <w:rFonts w:ascii="Times New Roman" w:hAnsi="Times New Roman"/>
        </w:rPr>
        <w:t xml:space="preserve"> of the General Assembly</w:t>
      </w:r>
      <w:r w:rsidR="00012CD7" w:rsidRPr="007C731A">
        <w:rPr>
          <w:rFonts w:ascii="Times New Roman" w:hAnsi="Times New Roman"/>
        </w:rPr>
        <w:t>.</w:t>
      </w:r>
    </w:p>
    <w:p w:rsidR="00012CD7" w:rsidRPr="007C731A" w:rsidRDefault="00012CD7">
      <w:pPr>
        <w:tabs>
          <w:tab w:val="left" w:pos="284"/>
          <w:tab w:val="left" w:pos="709"/>
          <w:tab w:val="left" w:pos="1134"/>
        </w:tabs>
        <w:jc w:val="both"/>
        <w:rPr>
          <w:rFonts w:ascii="Times New Roman" w:hAnsi="Times New Roman"/>
        </w:rPr>
      </w:pPr>
    </w:p>
    <w:p w:rsidR="00012CD7" w:rsidRPr="007C731A" w:rsidRDefault="00012CD7" w:rsidP="00B9410C">
      <w:pPr>
        <w:pStyle w:val="BodyTextIndent"/>
        <w:numPr>
          <w:ilvl w:val="0"/>
          <w:numId w:val="7"/>
        </w:numPr>
        <w:tabs>
          <w:tab w:val="clear" w:pos="360"/>
          <w:tab w:val="num" w:pos="284"/>
        </w:tabs>
        <w:ind w:left="709" w:hanging="709"/>
        <w:jc w:val="left"/>
        <w:rPr>
          <w:rFonts w:ascii="Times New Roman" w:hAnsi="Times New Roman"/>
        </w:rPr>
      </w:pPr>
      <w:r w:rsidRPr="007C731A">
        <w:rPr>
          <w:rFonts w:ascii="Times New Roman" w:hAnsi="Times New Roman"/>
        </w:rPr>
        <w:t>(a)</w:t>
      </w:r>
      <w:r w:rsidRPr="007C731A">
        <w:rPr>
          <w:rFonts w:ascii="Times New Roman" w:hAnsi="Times New Roman"/>
        </w:rPr>
        <w:tab/>
        <w:t xml:space="preserve">Provided that at least ten days clear notice is given, the Division as a whole shall meet as a General Assembly whenever its </w:t>
      </w:r>
      <w:r w:rsidR="00075A96" w:rsidRPr="007C731A">
        <w:rPr>
          <w:rFonts w:ascii="Times New Roman" w:hAnsi="Times New Roman"/>
        </w:rPr>
        <w:t>Pro-</w:t>
      </w:r>
      <w:r w:rsidRPr="007C731A">
        <w:rPr>
          <w:rFonts w:ascii="Times New Roman" w:hAnsi="Times New Roman"/>
        </w:rPr>
        <w:t>Vice-Chancellor shall deem it necessary or if a meeting is requested by the</w:t>
      </w:r>
      <w:r w:rsidR="00307F74">
        <w:rPr>
          <w:rFonts w:ascii="Times New Roman" w:hAnsi="Times New Roman"/>
        </w:rPr>
        <w:t xml:space="preserve"> </w:t>
      </w:r>
      <w:r w:rsidR="004C7F2B">
        <w:rPr>
          <w:rFonts w:ascii="Times New Roman" w:hAnsi="Times New Roman"/>
        </w:rPr>
        <w:t xml:space="preserve">Sciences </w:t>
      </w:r>
      <w:r w:rsidR="00307F74">
        <w:rPr>
          <w:rFonts w:ascii="Times New Roman" w:hAnsi="Times New Roman"/>
        </w:rPr>
        <w:t>Academic</w:t>
      </w:r>
      <w:r w:rsidR="00075A96" w:rsidRPr="007C731A">
        <w:rPr>
          <w:rFonts w:ascii="Times New Roman" w:hAnsi="Times New Roman"/>
        </w:rPr>
        <w:t xml:space="preserve"> </w:t>
      </w:r>
      <w:r w:rsidRPr="007C731A">
        <w:rPr>
          <w:rFonts w:ascii="Times New Roman" w:hAnsi="Times New Roman"/>
        </w:rPr>
        <w:t xml:space="preserve">Board or not </w:t>
      </w:r>
      <w:r w:rsidR="003B3318" w:rsidRPr="007C731A">
        <w:rPr>
          <w:rFonts w:ascii="Times New Roman" w:hAnsi="Times New Roman"/>
        </w:rPr>
        <w:t>fewer</w:t>
      </w:r>
      <w:r w:rsidRPr="007C731A">
        <w:rPr>
          <w:rFonts w:ascii="Times New Roman" w:hAnsi="Times New Roman"/>
        </w:rPr>
        <w:t xml:space="preserve"> than </w:t>
      </w:r>
      <w:r w:rsidR="00075A96" w:rsidRPr="007C731A">
        <w:rPr>
          <w:rFonts w:ascii="Times New Roman" w:hAnsi="Times New Roman"/>
        </w:rPr>
        <w:t xml:space="preserve">twenty </w:t>
      </w:r>
      <w:r w:rsidRPr="007C731A">
        <w:rPr>
          <w:rFonts w:ascii="Times New Roman" w:hAnsi="Times New Roman"/>
        </w:rPr>
        <w:t>members of the General Assembly.  The General Assembly may discuss and express an opinion on any matter whatsoever relating to the University and, if it so decides</w:t>
      </w:r>
      <w:r w:rsidR="00E43E4C">
        <w:rPr>
          <w:rFonts w:ascii="Times New Roman" w:hAnsi="Times New Roman"/>
        </w:rPr>
        <w:t>,</w:t>
      </w:r>
      <w:r w:rsidRPr="007C731A">
        <w:rPr>
          <w:rFonts w:ascii="Times New Roman" w:hAnsi="Times New Roman"/>
        </w:rPr>
        <w:t xml:space="preserve"> submit resolutions to the Divisional </w:t>
      </w:r>
      <w:r w:rsidR="00075A96" w:rsidRPr="007C731A">
        <w:rPr>
          <w:rFonts w:ascii="Times New Roman" w:hAnsi="Times New Roman"/>
        </w:rPr>
        <w:t>Pro-</w:t>
      </w:r>
      <w:r w:rsidRPr="007C731A">
        <w:rPr>
          <w:rFonts w:ascii="Times New Roman" w:hAnsi="Times New Roman"/>
        </w:rPr>
        <w:t xml:space="preserve">Vice-Chancellor. </w:t>
      </w:r>
    </w:p>
    <w:p w:rsidR="00012CD7" w:rsidRPr="007C731A" w:rsidRDefault="00012CD7" w:rsidP="00B9410C">
      <w:pPr>
        <w:pStyle w:val="BodyTextIndent"/>
        <w:ind w:left="0" w:firstLine="0"/>
        <w:jc w:val="left"/>
        <w:rPr>
          <w:rFonts w:ascii="Times New Roman" w:hAnsi="Times New Roman"/>
        </w:rPr>
      </w:pPr>
    </w:p>
    <w:p w:rsidR="00012CD7" w:rsidRPr="007C731A" w:rsidRDefault="00012CD7" w:rsidP="00B9410C">
      <w:pPr>
        <w:pStyle w:val="BodyTextIndent"/>
        <w:ind w:left="709" w:hanging="709"/>
        <w:jc w:val="left"/>
        <w:rPr>
          <w:rFonts w:ascii="Times New Roman" w:hAnsi="Times New Roman"/>
        </w:rPr>
      </w:pPr>
      <w:r w:rsidRPr="007C731A">
        <w:rPr>
          <w:rFonts w:ascii="Times New Roman" w:hAnsi="Times New Roman"/>
        </w:rPr>
        <w:lastRenderedPageBreak/>
        <w:tab/>
        <w:t>(b)</w:t>
      </w:r>
      <w:r w:rsidRPr="007C731A">
        <w:rPr>
          <w:rFonts w:ascii="Times New Roman" w:hAnsi="Times New Roman"/>
        </w:rPr>
        <w:tab/>
        <w:t xml:space="preserve">The Chairperson of the General Assembly shall be the </w:t>
      </w:r>
      <w:r w:rsidR="00075A96" w:rsidRPr="007C731A">
        <w:rPr>
          <w:rFonts w:ascii="Times New Roman" w:hAnsi="Times New Roman"/>
        </w:rPr>
        <w:t>Pro-</w:t>
      </w:r>
      <w:r w:rsidR="00366846">
        <w:rPr>
          <w:rFonts w:ascii="Times New Roman" w:hAnsi="Times New Roman"/>
        </w:rPr>
        <w:t>Vice-Chancellor (</w:t>
      </w:r>
      <w:r w:rsidR="0052525E">
        <w:rPr>
          <w:rFonts w:ascii="Times New Roman" w:hAnsi="Times New Roman"/>
        </w:rPr>
        <w:t>Sciences</w:t>
      </w:r>
      <w:r w:rsidRPr="007C731A">
        <w:rPr>
          <w:rFonts w:ascii="Times New Roman" w:hAnsi="Times New Roman"/>
        </w:rPr>
        <w:t xml:space="preserve">) and the deputy chairperson shall be the </w:t>
      </w:r>
      <w:r w:rsidR="00075A96" w:rsidRPr="007C731A">
        <w:rPr>
          <w:rFonts w:ascii="Times New Roman" w:hAnsi="Times New Roman"/>
        </w:rPr>
        <w:t xml:space="preserve">Deputy </w:t>
      </w:r>
      <w:r w:rsidR="004C7F2B">
        <w:rPr>
          <w:rFonts w:ascii="Times New Roman" w:hAnsi="Times New Roman"/>
        </w:rPr>
        <w:t>Pro-Vice-Chancellor</w:t>
      </w:r>
      <w:r w:rsidR="00CD4A97">
        <w:rPr>
          <w:rFonts w:ascii="Times New Roman" w:hAnsi="Times New Roman"/>
        </w:rPr>
        <w:t xml:space="preserve"> (Sciences)</w:t>
      </w:r>
      <w:r w:rsidRPr="007C731A">
        <w:rPr>
          <w:rFonts w:ascii="Times New Roman" w:hAnsi="Times New Roman"/>
        </w:rPr>
        <w:t>.</w:t>
      </w:r>
      <w:r w:rsidR="00366846">
        <w:rPr>
          <w:rFonts w:ascii="Times New Roman" w:hAnsi="Times New Roman"/>
        </w:rPr>
        <w:t xml:space="preserve"> </w:t>
      </w:r>
    </w:p>
    <w:p w:rsidR="00012CD7" w:rsidRPr="007C731A" w:rsidRDefault="00012CD7" w:rsidP="00B9410C">
      <w:pPr>
        <w:tabs>
          <w:tab w:val="left" w:pos="284"/>
          <w:tab w:val="left" w:pos="709"/>
          <w:tab w:val="left" w:pos="1134"/>
        </w:tabs>
        <w:ind w:left="284" w:hanging="284"/>
        <w:rPr>
          <w:rFonts w:ascii="Times New Roman" w:hAnsi="Times New Roman"/>
        </w:rPr>
      </w:pPr>
    </w:p>
    <w:p w:rsidR="00012CD7" w:rsidRPr="007C731A" w:rsidRDefault="00D56E3F" w:rsidP="00B9410C">
      <w:pPr>
        <w:pStyle w:val="BodyTextIndent"/>
        <w:numPr>
          <w:ilvl w:val="0"/>
          <w:numId w:val="7"/>
        </w:numPr>
        <w:tabs>
          <w:tab w:val="clear" w:pos="360"/>
          <w:tab w:val="num" w:pos="284"/>
        </w:tabs>
        <w:ind w:left="709" w:hanging="709"/>
        <w:jc w:val="left"/>
        <w:rPr>
          <w:rFonts w:ascii="Times New Roman" w:hAnsi="Times New Roman"/>
        </w:rPr>
      </w:pPr>
      <w:r>
        <w:rPr>
          <w:rFonts w:ascii="Times New Roman" w:hAnsi="Times New Roman"/>
        </w:rPr>
        <w:t>(a)</w:t>
      </w:r>
      <w:r>
        <w:rPr>
          <w:rFonts w:ascii="Times New Roman" w:hAnsi="Times New Roman"/>
        </w:rPr>
        <w:tab/>
      </w:r>
      <w:r w:rsidR="00CD4A97">
        <w:rPr>
          <w:rFonts w:ascii="Times New Roman" w:hAnsi="Times New Roman"/>
        </w:rPr>
        <w:t xml:space="preserve">There shall be an </w:t>
      </w:r>
      <w:r w:rsidR="00366846">
        <w:rPr>
          <w:rFonts w:ascii="Times New Roman" w:hAnsi="Times New Roman"/>
        </w:rPr>
        <w:t>Academic</w:t>
      </w:r>
      <w:r w:rsidR="00012CD7" w:rsidRPr="007C731A">
        <w:rPr>
          <w:rFonts w:ascii="Times New Roman" w:hAnsi="Times New Roman"/>
        </w:rPr>
        <w:t xml:space="preserve"> </w:t>
      </w:r>
      <w:r w:rsidR="00075A96" w:rsidRPr="007C731A">
        <w:rPr>
          <w:rFonts w:ascii="Times New Roman" w:hAnsi="Times New Roman"/>
        </w:rPr>
        <w:t>Board that</w:t>
      </w:r>
      <w:r w:rsidR="00012CD7" w:rsidRPr="007C731A">
        <w:rPr>
          <w:rFonts w:ascii="Times New Roman" w:hAnsi="Times New Roman"/>
        </w:rPr>
        <w:t xml:space="preserve"> shall exercise those responsibilities and functions of the </w:t>
      </w:r>
      <w:r w:rsidR="003120FF" w:rsidRPr="007C731A">
        <w:rPr>
          <w:rFonts w:ascii="Times New Roman" w:hAnsi="Times New Roman"/>
        </w:rPr>
        <w:t>Division that</w:t>
      </w:r>
      <w:r w:rsidR="00012CD7" w:rsidRPr="007C731A">
        <w:rPr>
          <w:rFonts w:ascii="Times New Roman" w:hAnsi="Times New Roman"/>
        </w:rPr>
        <w:t xml:space="preserve"> have been delegated to it by the Division.  The </w:t>
      </w:r>
      <w:r w:rsidR="000367C3">
        <w:rPr>
          <w:rFonts w:ascii="Times New Roman" w:hAnsi="Times New Roman"/>
        </w:rPr>
        <w:t xml:space="preserve">Sciences </w:t>
      </w:r>
      <w:r w:rsidR="00B573E9">
        <w:rPr>
          <w:rFonts w:ascii="Times New Roman" w:hAnsi="Times New Roman"/>
        </w:rPr>
        <w:t>Academic</w:t>
      </w:r>
      <w:r w:rsidR="00075A96" w:rsidRPr="007C731A">
        <w:rPr>
          <w:rFonts w:ascii="Times New Roman" w:hAnsi="Times New Roman"/>
        </w:rPr>
        <w:t xml:space="preserve"> </w:t>
      </w:r>
      <w:r w:rsidR="00012CD7" w:rsidRPr="007C731A">
        <w:rPr>
          <w:rFonts w:ascii="Times New Roman" w:hAnsi="Times New Roman"/>
        </w:rPr>
        <w:t>Board shall consist of:</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The Vice-Chancellor (ex officio)</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The Deputy Vice-Chancellor (Academic) (ex officio)</w:t>
      </w:r>
    </w:p>
    <w:p w:rsidR="00012CD7"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The Deputy Vice-Chancellor (Research</w:t>
      </w:r>
      <w:r w:rsidR="00AA3D74" w:rsidRPr="007C731A">
        <w:rPr>
          <w:rFonts w:ascii="Times New Roman" w:hAnsi="Times New Roman"/>
        </w:rPr>
        <w:t xml:space="preserve"> and Enterprise</w:t>
      </w:r>
      <w:r w:rsidR="00075A96" w:rsidRPr="007C731A">
        <w:rPr>
          <w:rFonts w:ascii="Times New Roman" w:hAnsi="Times New Roman"/>
        </w:rPr>
        <w:t>)</w:t>
      </w:r>
      <w:r w:rsidRPr="007C731A">
        <w:rPr>
          <w:rFonts w:ascii="Times New Roman" w:hAnsi="Times New Roman"/>
        </w:rPr>
        <w:t xml:space="preserve"> (ex officio)</w:t>
      </w:r>
    </w:p>
    <w:p w:rsidR="00366846" w:rsidRPr="007C731A" w:rsidRDefault="00366846" w:rsidP="002B7E81">
      <w:pPr>
        <w:numPr>
          <w:ilvl w:val="0"/>
          <w:numId w:val="19"/>
        </w:numPr>
        <w:tabs>
          <w:tab w:val="left" w:pos="284"/>
          <w:tab w:val="left" w:pos="709"/>
        </w:tabs>
        <w:ind w:left="1418" w:hanging="709"/>
        <w:rPr>
          <w:rFonts w:ascii="Times New Roman" w:hAnsi="Times New Roman"/>
        </w:rPr>
      </w:pPr>
      <w:r>
        <w:rPr>
          <w:rFonts w:ascii="Times New Roman" w:hAnsi="Times New Roman"/>
        </w:rPr>
        <w:t>The Deputy Vice-Chancellor (External Engagement) (ex officio)</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 xml:space="preserve">The </w:t>
      </w:r>
      <w:r w:rsidR="00075A96" w:rsidRPr="007C731A">
        <w:rPr>
          <w:rFonts w:ascii="Times New Roman" w:hAnsi="Times New Roman"/>
        </w:rPr>
        <w:t>Pro-</w:t>
      </w:r>
      <w:r w:rsidRPr="007C731A">
        <w:rPr>
          <w:rFonts w:ascii="Times New Roman" w:hAnsi="Times New Roman"/>
        </w:rPr>
        <w:t>Vice-Chancellor (ex officio)</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 xml:space="preserve">The </w:t>
      </w:r>
      <w:r w:rsidR="00075A96" w:rsidRPr="007C731A">
        <w:rPr>
          <w:rFonts w:ascii="Times New Roman" w:hAnsi="Times New Roman"/>
        </w:rPr>
        <w:t xml:space="preserve">Deputy </w:t>
      </w:r>
      <w:r w:rsidR="009B7399">
        <w:rPr>
          <w:rFonts w:ascii="Times New Roman" w:hAnsi="Times New Roman"/>
        </w:rPr>
        <w:t>Pro-Vice-Chancellor</w:t>
      </w:r>
      <w:r w:rsidRPr="007C731A">
        <w:rPr>
          <w:rFonts w:ascii="Times New Roman" w:hAnsi="Times New Roman"/>
        </w:rPr>
        <w:t xml:space="preserve"> (ex officio)</w:t>
      </w:r>
      <w:r w:rsidR="00366846">
        <w:rPr>
          <w:rFonts w:ascii="Times New Roman" w:hAnsi="Times New Roman"/>
        </w:rPr>
        <w:t xml:space="preserve"> </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 xml:space="preserve">The </w:t>
      </w:r>
      <w:r w:rsidR="00366846">
        <w:rPr>
          <w:rFonts w:ascii="Times New Roman" w:hAnsi="Times New Roman"/>
        </w:rPr>
        <w:t xml:space="preserve">Associate Deans </w:t>
      </w:r>
      <w:r w:rsidRPr="007C731A">
        <w:rPr>
          <w:rFonts w:ascii="Times New Roman" w:hAnsi="Times New Roman"/>
        </w:rPr>
        <w:t>(ex officio)</w:t>
      </w:r>
    </w:p>
    <w:p w:rsidR="00012CD7" w:rsidRDefault="009B7399" w:rsidP="002B7E81">
      <w:pPr>
        <w:numPr>
          <w:ilvl w:val="0"/>
          <w:numId w:val="19"/>
        </w:numPr>
        <w:tabs>
          <w:tab w:val="left" w:pos="284"/>
          <w:tab w:val="left" w:pos="709"/>
        </w:tabs>
        <w:ind w:left="1418" w:hanging="709"/>
        <w:rPr>
          <w:rFonts w:ascii="Times New Roman" w:hAnsi="Times New Roman"/>
        </w:rPr>
      </w:pPr>
      <w:r>
        <w:rPr>
          <w:rFonts w:ascii="Times New Roman" w:hAnsi="Times New Roman"/>
        </w:rPr>
        <w:t>The Heads, Deans and Directors of the</w:t>
      </w:r>
      <w:r w:rsidR="00012CD7" w:rsidRPr="007C731A">
        <w:rPr>
          <w:rFonts w:ascii="Times New Roman" w:hAnsi="Times New Roman"/>
        </w:rPr>
        <w:t xml:space="preserve"> </w:t>
      </w:r>
      <w:r w:rsidR="003120FF" w:rsidRPr="007C731A">
        <w:rPr>
          <w:rFonts w:ascii="Times New Roman" w:hAnsi="Times New Roman"/>
        </w:rPr>
        <w:t>Departments</w:t>
      </w:r>
      <w:r>
        <w:rPr>
          <w:rFonts w:ascii="Times New Roman" w:hAnsi="Times New Roman"/>
        </w:rPr>
        <w:t>, Schools, Programmes and Centres</w:t>
      </w:r>
      <w:r w:rsidR="003120FF" w:rsidRPr="007C731A">
        <w:rPr>
          <w:rFonts w:ascii="Times New Roman" w:hAnsi="Times New Roman"/>
        </w:rPr>
        <w:t xml:space="preserve"> that</w:t>
      </w:r>
      <w:r w:rsidR="00012CD7" w:rsidRPr="007C731A">
        <w:rPr>
          <w:rFonts w:ascii="Times New Roman" w:hAnsi="Times New Roman"/>
        </w:rPr>
        <w:t xml:space="preserve"> from time to time comprise the Division of</w:t>
      </w:r>
      <w:r w:rsidR="00366846">
        <w:rPr>
          <w:rFonts w:ascii="Times New Roman" w:hAnsi="Times New Roman"/>
        </w:rPr>
        <w:t xml:space="preserve"> </w:t>
      </w:r>
      <w:r w:rsidR="0052525E">
        <w:rPr>
          <w:rFonts w:ascii="Times New Roman" w:hAnsi="Times New Roman"/>
        </w:rPr>
        <w:t>Sciences</w:t>
      </w:r>
    </w:p>
    <w:p w:rsidR="005C68DF" w:rsidRDefault="005C68DF" w:rsidP="002B7E81">
      <w:pPr>
        <w:numPr>
          <w:ilvl w:val="0"/>
          <w:numId w:val="19"/>
        </w:numPr>
        <w:tabs>
          <w:tab w:val="left" w:pos="284"/>
          <w:tab w:val="left" w:pos="709"/>
        </w:tabs>
        <w:ind w:left="1418" w:hanging="709"/>
        <w:rPr>
          <w:rFonts w:ascii="Times New Roman" w:hAnsi="Times New Roman"/>
        </w:rPr>
      </w:pPr>
      <w:r>
        <w:rPr>
          <w:rFonts w:ascii="Times New Roman" w:hAnsi="Times New Roman"/>
        </w:rPr>
        <w:t xml:space="preserve">The Dean, </w:t>
      </w:r>
      <w:r w:rsidR="00423AA6">
        <w:rPr>
          <w:rFonts w:ascii="Times New Roman" w:hAnsi="Times New Roman"/>
        </w:rPr>
        <w:t>School of Biomedical Sciences</w:t>
      </w:r>
      <w:r>
        <w:rPr>
          <w:rFonts w:ascii="Times New Roman" w:hAnsi="Times New Roman"/>
        </w:rPr>
        <w:t xml:space="preserve"> (ex officio)</w:t>
      </w:r>
    </w:p>
    <w:p w:rsidR="004C7F2B" w:rsidRPr="007C731A" w:rsidRDefault="004C7F2B" w:rsidP="002B7E81">
      <w:pPr>
        <w:numPr>
          <w:ilvl w:val="0"/>
          <w:numId w:val="19"/>
        </w:numPr>
        <w:tabs>
          <w:tab w:val="left" w:pos="284"/>
          <w:tab w:val="left" w:pos="709"/>
        </w:tabs>
        <w:ind w:left="1418" w:hanging="709"/>
        <w:rPr>
          <w:rFonts w:ascii="Times New Roman" w:hAnsi="Times New Roman"/>
        </w:rPr>
      </w:pPr>
      <w:r>
        <w:rPr>
          <w:rFonts w:ascii="Times New Roman" w:hAnsi="Times New Roman"/>
        </w:rPr>
        <w:t xml:space="preserve">The Associate Dean (Academic), </w:t>
      </w:r>
      <w:r w:rsidR="003D2D43">
        <w:rPr>
          <w:rFonts w:ascii="Times New Roman" w:hAnsi="Times New Roman"/>
        </w:rPr>
        <w:t>School of Biomedical Sciences</w:t>
      </w:r>
      <w:r>
        <w:rPr>
          <w:rFonts w:ascii="Times New Roman" w:hAnsi="Times New Roman"/>
        </w:rPr>
        <w:t xml:space="preserve"> (ex officio)</w:t>
      </w:r>
    </w:p>
    <w:p w:rsidR="00012CD7" w:rsidRDefault="00DC434B" w:rsidP="00DC434B">
      <w:pPr>
        <w:numPr>
          <w:ilvl w:val="0"/>
          <w:numId w:val="19"/>
        </w:numPr>
        <w:tabs>
          <w:tab w:val="left" w:pos="284"/>
          <w:tab w:val="left" w:pos="709"/>
        </w:tabs>
        <w:ind w:left="1418" w:hanging="709"/>
        <w:rPr>
          <w:rFonts w:ascii="Times New Roman" w:hAnsi="Times New Roman"/>
        </w:rPr>
      </w:pPr>
      <w:r>
        <w:rPr>
          <w:rFonts w:ascii="Times New Roman" w:hAnsi="Times New Roman"/>
        </w:rPr>
        <w:t>Chairs and Directors of interdisciplinary u</w:t>
      </w:r>
      <w:r w:rsidR="009B7399">
        <w:rPr>
          <w:rFonts w:ascii="Times New Roman" w:hAnsi="Times New Roman"/>
        </w:rPr>
        <w:t>ndergraduate majors and degrees</w:t>
      </w:r>
    </w:p>
    <w:p w:rsidR="00A9090F" w:rsidRPr="00DC434B" w:rsidRDefault="00A9090F" w:rsidP="00DC434B">
      <w:pPr>
        <w:numPr>
          <w:ilvl w:val="0"/>
          <w:numId w:val="19"/>
        </w:numPr>
        <w:tabs>
          <w:tab w:val="left" w:pos="284"/>
          <w:tab w:val="left" w:pos="709"/>
        </w:tabs>
        <w:ind w:left="1418" w:hanging="709"/>
        <w:rPr>
          <w:rFonts w:ascii="Times New Roman" w:hAnsi="Times New Roman"/>
        </w:rPr>
      </w:pPr>
      <w:r>
        <w:rPr>
          <w:rFonts w:ascii="Times New Roman" w:hAnsi="Times New Roman"/>
        </w:rPr>
        <w:t>The Heads</w:t>
      </w:r>
      <w:r w:rsidR="007F4C5F">
        <w:rPr>
          <w:rFonts w:ascii="Times New Roman" w:hAnsi="Times New Roman"/>
        </w:rPr>
        <w:t xml:space="preserve"> </w:t>
      </w:r>
      <w:r>
        <w:rPr>
          <w:rFonts w:ascii="Times New Roman" w:hAnsi="Times New Roman"/>
        </w:rPr>
        <w:t xml:space="preserve">of the Departments </w:t>
      </w:r>
      <w:r w:rsidR="007F4C5F">
        <w:rPr>
          <w:rFonts w:ascii="Times New Roman" w:hAnsi="Times New Roman"/>
        </w:rPr>
        <w:t>that comprise</w:t>
      </w:r>
      <w:r>
        <w:rPr>
          <w:rFonts w:ascii="Times New Roman" w:hAnsi="Times New Roman"/>
        </w:rPr>
        <w:t xml:space="preserve"> the </w:t>
      </w:r>
      <w:r w:rsidR="009D35D4">
        <w:rPr>
          <w:rFonts w:ascii="Times New Roman" w:hAnsi="Times New Roman"/>
        </w:rPr>
        <w:t>School of Biomedical Sciences</w:t>
      </w:r>
      <w:r w:rsidR="009D5742">
        <w:rPr>
          <w:rFonts w:ascii="Times New Roman" w:hAnsi="Times New Roman"/>
        </w:rPr>
        <w:t>, or their representative (ex officio)</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Two student members enrolled for degrees or diplomas of the Division to includ</w:t>
      </w:r>
      <w:r w:rsidR="009B7399">
        <w:rPr>
          <w:rFonts w:ascii="Times New Roman" w:hAnsi="Times New Roman"/>
        </w:rPr>
        <w:t>e one student appointed by OUSA</w:t>
      </w:r>
    </w:p>
    <w:p w:rsidR="00012CD7" w:rsidRPr="007C731A" w:rsidRDefault="00012CD7" w:rsidP="002B7E81">
      <w:pPr>
        <w:numPr>
          <w:ilvl w:val="0"/>
          <w:numId w:val="19"/>
        </w:numPr>
        <w:tabs>
          <w:tab w:val="left" w:pos="284"/>
          <w:tab w:val="left" w:pos="709"/>
        </w:tabs>
        <w:ind w:left="1418" w:hanging="709"/>
        <w:rPr>
          <w:rFonts w:ascii="Times New Roman" w:hAnsi="Times New Roman"/>
        </w:rPr>
      </w:pPr>
      <w:r w:rsidRPr="007C731A">
        <w:rPr>
          <w:rFonts w:ascii="Times New Roman" w:hAnsi="Times New Roman"/>
        </w:rPr>
        <w:t xml:space="preserve">As non-voting members, one representative each from the </w:t>
      </w:r>
      <w:r w:rsidR="009063EE">
        <w:rPr>
          <w:rFonts w:ascii="Times New Roman" w:hAnsi="Times New Roman"/>
        </w:rPr>
        <w:t xml:space="preserve">other </w:t>
      </w:r>
      <w:r w:rsidR="00701423">
        <w:rPr>
          <w:rFonts w:ascii="Times New Roman" w:hAnsi="Times New Roman"/>
        </w:rPr>
        <w:t>academic</w:t>
      </w:r>
      <w:r w:rsidR="0054441E">
        <w:rPr>
          <w:rFonts w:ascii="Times New Roman" w:hAnsi="Times New Roman"/>
        </w:rPr>
        <w:t xml:space="preserve"> </w:t>
      </w:r>
      <w:r w:rsidR="009063EE">
        <w:rPr>
          <w:rFonts w:ascii="Times New Roman" w:hAnsi="Times New Roman"/>
        </w:rPr>
        <w:t>Divisions</w:t>
      </w:r>
      <w:r w:rsidRPr="007C731A">
        <w:rPr>
          <w:rFonts w:ascii="Times New Roman" w:hAnsi="Times New Roman"/>
        </w:rPr>
        <w:t>.</w:t>
      </w:r>
    </w:p>
    <w:p w:rsidR="00012CD7" w:rsidRPr="007C731A" w:rsidRDefault="00012CD7" w:rsidP="00B9410C">
      <w:pPr>
        <w:tabs>
          <w:tab w:val="left" w:pos="284"/>
          <w:tab w:val="left" w:pos="709"/>
          <w:tab w:val="left" w:pos="1134"/>
        </w:tabs>
        <w:ind w:left="709" w:hanging="709"/>
        <w:rPr>
          <w:rFonts w:ascii="Times New Roman" w:hAnsi="Times New Roman"/>
        </w:rPr>
      </w:pPr>
    </w:p>
    <w:p w:rsidR="00012CD7" w:rsidRPr="007C731A" w:rsidRDefault="00012CD7" w:rsidP="00B9410C">
      <w:pPr>
        <w:pStyle w:val="BodyTextIndent"/>
        <w:numPr>
          <w:ilvl w:val="0"/>
          <w:numId w:val="20"/>
        </w:numPr>
        <w:ind w:hanging="436"/>
        <w:jc w:val="left"/>
        <w:rPr>
          <w:rFonts w:ascii="Times New Roman" w:hAnsi="Times New Roman"/>
        </w:rPr>
      </w:pPr>
      <w:r w:rsidRPr="007C731A">
        <w:rPr>
          <w:rFonts w:ascii="Times New Roman" w:hAnsi="Times New Roman"/>
        </w:rPr>
        <w:t xml:space="preserve">The </w:t>
      </w:r>
      <w:r w:rsidR="00075A96" w:rsidRPr="007C731A">
        <w:rPr>
          <w:rFonts w:ascii="Times New Roman" w:hAnsi="Times New Roman"/>
        </w:rPr>
        <w:t>Pro-</w:t>
      </w:r>
      <w:r w:rsidRPr="007C731A">
        <w:rPr>
          <w:rFonts w:ascii="Times New Roman" w:hAnsi="Times New Roman"/>
        </w:rPr>
        <w:t>Vice-Chancellor of the Division</w:t>
      </w:r>
      <w:r w:rsidR="00B60FCF" w:rsidRPr="007C731A">
        <w:rPr>
          <w:rFonts w:ascii="Times New Roman" w:hAnsi="Times New Roman"/>
        </w:rPr>
        <w:t>,</w:t>
      </w:r>
      <w:r w:rsidRPr="007C731A">
        <w:rPr>
          <w:rFonts w:ascii="Times New Roman" w:hAnsi="Times New Roman"/>
        </w:rPr>
        <w:t xml:space="preserve"> </w:t>
      </w:r>
      <w:r w:rsidR="008D01EC" w:rsidRPr="007C731A">
        <w:rPr>
          <w:rFonts w:ascii="Times New Roman" w:hAnsi="Times New Roman"/>
        </w:rPr>
        <w:t>or person nominated by the Pro-Vice-Chancellor, shall be Convenor of the Board</w:t>
      </w:r>
      <w:r w:rsidRPr="007C731A">
        <w:rPr>
          <w:rFonts w:ascii="Times New Roman" w:hAnsi="Times New Roman"/>
        </w:rPr>
        <w:t>.</w:t>
      </w:r>
      <w:r w:rsidRPr="007C731A">
        <w:rPr>
          <w:rFonts w:ascii="Times New Roman" w:hAnsi="Times New Roman"/>
          <w:i/>
        </w:rPr>
        <w:t xml:space="preserve"> </w:t>
      </w:r>
      <w:r w:rsidR="0057799B">
        <w:rPr>
          <w:rFonts w:ascii="Times New Roman" w:hAnsi="Times New Roman"/>
        </w:rPr>
        <w:t xml:space="preserve">The Associate Dean (Academic) shall be the Deputy Convenor unless there is no Associate Dean (Academic) in which case a </w:t>
      </w:r>
      <w:r w:rsidR="007C6138">
        <w:rPr>
          <w:rFonts w:ascii="Times New Roman" w:hAnsi="Times New Roman"/>
        </w:rPr>
        <w:t>D</w:t>
      </w:r>
      <w:r w:rsidR="007C6138" w:rsidRPr="007C731A">
        <w:rPr>
          <w:rFonts w:ascii="Times New Roman" w:hAnsi="Times New Roman"/>
        </w:rPr>
        <w:t xml:space="preserve">eputy </w:t>
      </w:r>
      <w:r w:rsidR="007C6138">
        <w:rPr>
          <w:rFonts w:ascii="Times New Roman" w:hAnsi="Times New Roman"/>
        </w:rPr>
        <w:t>C</w:t>
      </w:r>
      <w:r w:rsidR="007C6138" w:rsidRPr="007C731A">
        <w:rPr>
          <w:rFonts w:ascii="Times New Roman" w:hAnsi="Times New Roman"/>
        </w:rPr>
        <w:t xml:space="preserve">onvenor </w:t>
      </w:r>
      <w:r w:rsidRPr="007C731A">
        <w:rPr>
          <w:rFonts w:ascii="Times New Roman" w:hAnsi="Times New Roman"/>
        </w:rPr>
        <w:t>shall be elected from members of the Board and five members shall constitute a quorum.  Should an elected member be unable to attend the meeting, a substitute may be nominated for the meeting</w:t>
      </w:r>
      <w:r w:rsidR="000E7288">
        <w:rPr>
          <w:rFonts w:ascii="Times New Roman" w:hAnsi="Times New Roman"/>
        </w:rPr>
        <w:t xml:space="preserve"> </w:t>
      </w:r>
      <w:r w:rsidR="00A9090F">
        <w:rPr>
          <w:rFonts w:ascii="Times New Roman" w:hAnsi="Times New Roman"/>
        </w:rPr>
        <w:t xml:space="preserve">for </w:t>
      </w:r>
      <w:r w:rsidR="000E7288">
        <w:rPr>
          <w:rFonts w:ascii="Times New Roman" w:hAnsi="Times New Roman"/>
        </w:rPr>
        <w:t>that member.</w:t>
      </w:r>
    </w:p>
    <w:p w:rsidR="003120FF" w:rsidRPr="007C731A" w:rsidRDefault="003120FF" w:rsidP="00B9410C">
      <w:pPr>
        <w:tabs>
          <w:tab w:val="left" w:pos="284"/>
          <w:tab w:val="left" w:pos="709"/>
          <w:tab w:val="left" w:pos="1134"/>
        </w:tabs>
        <w:ind w:left="284"/>
        <w:rPr>
          <w:rFonts w:ascii="Times New Roman" w:hAnsi="Times New Roman"/>
        </w:rPr>
      </w:pPr>
    </w:p>
    <w:p w:rsidR="003120FF" w:rsidRPr="007C731A" w:rsidRDefault="003120FF" w:rsidP="00B9410C">
      <w:pPr>
        <w:pStyle w:val="BodyTextIndent"/>
        <w:numPr>
          <w:ilvl w:val="0"/>
          <w:numId w:val="20"/>
        </w:numPr>
        <w:ind w:hanging="436"/>
        <w:jc w:val="left"/>
        <w:rPr>
          <w:rFonts w:ascii="Times New Roman" w:hAnsi="Times New Roman"/>
        </w:rPr>
      </w:pPr>
      <w:r w:rsidRPr="007C731A">
        <w:rPr>
          <w:rFonts w:ascii="Times New Roman" w:hAnsi="Times New Roman"/>
        </w:rPr>
        <w:t xml:space="preserve">The Board shall </w:t>
      </w:r>
      <w:r w:rsidR="00A9090F">
        <w:rPr>
          <w:rFonts w:ascii="Times New Roman" w:hAnsi="Times New Roman"/>
        </w:rPr>
        <w:t>appoint</w:t>
      </w:r>
      <w:r w:rsidRPr="007C731A">
        <w:rPr>
          <w:rFonts w:ascii="Times New Roman" w:hAnsi="Times New Roman"/>
        </w:rPr>
        <w:t xml:space="preserve"> </w:t>
      </w:r>
      <w:r w:rsidR="007F4C5F">
        <w:rPr>
          <w:rFonts w:ascii="Times New Roman" w:hAnsi="Times New Roman"/>
        </w:rPr>
        <w:t xml:space="preserve">up </w:t>
      </w:r>
      <w:r w:rsidRPr="007C731A">
        <w:rPr>
          <w:rFonts w:ascii="Times New Roman" w:hAnsi="Times New Roman"/>
        </w:rPr>
        <w:t xml:space="preserve">to </w:t>
      </w:r>
      <w:r w:rsidR="00A9090F">
        <w:rPr>
          <w:rFonts w:ascii="Times New Roman" w:hAnsi="Times New Roman"/>
        </w:rPr>
        <w:t>eight</w:t>
      </w:r>
      <w:r w:rsidR="00A9090F" w:rsidRPr="007C731A">
        <w:rPr>
          <w:rFonts w:ascii="Times New Roman" w:hAnsi="Times New Roman"/>
        </w:rPr>
        <w:t xml:space="preserve"> </w:t>
      </w:r>
      <w:r w:rsidR="00A9090F">
        <w:rPr>
          <w:rFonts w:ascii="Times New Roman" w:hAnsi="Times New Roman"/>
        </w:rPr>
        <w:t xml:space="preserve">Academic staff </w:t>
      </w:r>
      <w:r w:rsidRPr="007C731A">
        <w:rPr>
          <w:rFonts w:ascii="Times New Roman" w:hAnsi="Times New Roman"/>
        </w:rPr>
        <w:t>members for up to three years</w:t>
      </w:r>
      <w:r w:rsidR="00A9090F">
        <w:rPr>
          <w:rFonts w:ascii="Times New Roman" w:hAnsi="Times New Roman"/>
        </w:rPr>
        <w:t xml:space="preserve"> through an application process</w:t>
      </w:r>
      <w:r w:rsidRPr="007C731A">
        <w:rPr>
          <w:rFonts w:ascii="Times New Roman" w:hAnsi="Times New Roman"/>
        </w:rPr>
        <w:t>.</w:t>
      </w:r>
      <w:r w:rsidR="00A9090F">
        <w:rPr>
          <w:rFonts w:ascii="Times New Roman" w:hAnsi="Times New Roman"/>
        </w:rPr>
        <w:t xml:space="preserve">  A</w:t>
      </w:r>
      <w:r w:rsidR="009D35D4">
        <w:rPr>
          <w:rFonts w:ascii="Times New Roman" w:hAnsi="Times New Roman"/>
        </w:rPr>
        <w:t>t least half of those</w:t>
      </w:r>
      <w:r w:rsidR="00A9090F">
        <w:rPr>
          <w:rFonts w:ascii="Times New Roman" w:hAnsi="Times New Roman"/>
        </w:rPr>
        <w:t xml:space="preserve"> appointed shall hold sub-Professorial positions.</w:t>
      </w:r>
    </w:p>
    <w:p w:rsidR="00012CD7" w:rsidRPr="007C731A" w:rsidRDefault="00012CD7" w:rsidP="00B9410C">
      <w:pPr>
        <w:tabs>
          <w:tab w:val="left" w:pos="284"/>
          <w:tab w:val="left" w:pos="709"/>
          <w:tab w:val="left" w:pos="1134"/>
        </w:tabs>
        <w:rPr>
          <w:rFonts w:ascii="Times New Roman" w:hAnsi="Times New Roman"/>
        </w:rPr>
      </w:pPr>
    </w:p>
    <w:p w:rsidR="00012CD7" w:rsidRPr="007C731A" w:rsidRDefault="00012CD7" w:rsidP="00E204FB">
      <w:pPr>
        <w:numPr>
          <w:ilvl w:val="0"/>
          <w:numId w:val="7"/>
        </w:numPr>
        <w:tabs>
          <w:tab w:val="clear" w:pos="360"/>
          <w:tab w:val="left" w:pos="709"/>
          <w:tab w:val="left" w:pos="1134"/>
        </w:tabs>
        <w:ind w:left="709" w:hanging="709"/>
        <w:rPr>
          <w:rFonts w:ascii="Times New Roman" w:hAnsi="Times New Roman"/>
        </w:rPr>
      </w:pPr>
      <w:r w:rsidRPr="007C731A">
        <w:rPr>
          <w:rFonts w:ascii="Times New Roman" w:hAnsi="Times New Roman"/>
        </w:rPr>
        <w:t xml:space="preserve">The </w:t>
      </w:r>
      <w:r w:rsidR="00D74519">
        <w:rPr>
          <w:rFonts w:ascii="Times New Roman" w:hAnsi="Times New Roman"/>
        </w:rPr>
        <w:t>P</w:t>
      </w:r>
      <w:r w:rsidR="00DC434B">
        <w:rPr>
          <w:rFonts w:ascii="Times New Roman" w:hAnsi="Times New Roman"/>
        </w:rPr>
        <w:t>ro-</w:t>
      </w:r>
      <w:r w:rsidR="00D74519">
        <w:rPr>
          <w:rFonts w:ascii="Times New Roman" w:hAnsi="Times New Roman"/>
        </w:rPr>
        <w:t>V</w:t>
      </w:r>
      <w:r w:rsidR="00DC434B">
        <w:rPr>
          <w:rFonts w:ascii="Times New Roman" w:hAnsi="Times New Roman"/>
        </w:rPr>
        <w:t>ice-</w:t>
      </w:r>
      <w:r w:rsidR="00D74519">
        <w:rPr>
          <w:rFonts w:ascii="Times New Roman" w:hAnsi="Times New Roman"/>
        </w:rPr>
        <w:t>C</w:t>
      </w:r>
      <w:r w:rsidR="00DC434B">
        <w:rPr>
          <w:rFonts w:ascii="Times New Roman" w:hAnsi="Times New Roman"/>
        </w:rPr>
        <w:t>hancellor</w:t>
      </w:r>
      <w:r w:rsidR="0054441E">
        <w:rPr>
          <w:rFonts w:ascii="Times New Roman" w:hAnsi="Times New Roman"/>
        </w:rPr>
        <w:t xml:space="preserve"> </w:t>
      </w:r>
      <w:r w:rsidRPr="007C731A">
        <w:rPr>
          <w:rFonts w:ascii="Times New Roman" w:hAnsi="Times New Roman"/>
        </w:rPr>
        <w:t xml:space="preserve">and the </w:t>
      </w:r>
      <w:r w:rsidR="004C7F2B">
        <w:rPr>
          <w:rFonts w:ascii="Times New Roman" w:hAnsi="Times New Roman"/>
        </w:rPr>
        <w:t>Sciences Academic</w:t>
      </w:r>
      <w:r w:rsidR="004C7F2B" w:rsidRPr="007C731A">
        <w:rPr>
          <w:rFonts w:ascii="Times New Roman" w:hAnsi="Times New Roman"/>
        </w:rPr>
        <w:t xml:space="preserve"> </w:t>
      </w:r>
      <w:r w:rsidRPr="007C731A">
        <w:rPr>
          <w:rFonts w:ascii="Times New Roman" w:hAnsi="Times New Roman"/>
        </w:rPr>
        <w:t xml:space="preserve">Board may from time to time appoint standing or special committees, and </w:t>
      </w:r>
      <w:r w:rsidR="003120FF" w:rsidRPr="007C731A">
        <w:rPr>
          <w:rFonts w:ascii="Times New Roman" w:hAnsi="Times New Roman"/>
        </w:rPr>
        <w:t xml:space="preserve">the </w:t>
      </w:r>
      <w:r w:rsidR="0054441E">
        <w:rPr>
          <w:rFonts w:ascii="Times New Roman" w:hAnsi="Times New Roman"/>
        </w:rPr>
        <w:t xml:space="preserve">Pro-Vice-Chancellor </w:t>
      </w:r>
      <w:r w:rsidRPr="007C731A">
        <w:rPr>
          <w:rFonts w:ascii="Times New Roman" w:hAnsi="Times New Roman"/>
        </w:rPr>
        <w:t xml:space="preserve">may also recommend through Senate to the Council the establishment or dissolution of </w:t>
      </w:r>
      <w:r w:rsidR="00B573E9" w:rsidRPr="007C731A">
        <w:rPr>
          <w:rFonts w:ascii="Times New Roman" w:hAnsi="Times New Roman"/>
        </w:rPr>
        <w:t>Departments</w:t>
      </w:r>
      <w:r w:rsidR="00B573E9">
        <w:rPr>
          <w:rFonts w:ascii="Times New Roman" w:hAnsi="Times New Roman"/>
        </w:rPr>
        <w:t>, Schools or Centres</w:t>
      </w:r>
      <w:r w:rsidRPr="007C731A">
        <w:rPr>
          <w:rFonts w:ascii="Times New Roman" w:hAnsi="Times New Roman"/>
        </w:rPr>
        <w:t>, including their composition, groupings, powers, duties and terms of reference and any subsequent alterations thereto which may be deemed necessary.</w:t>
      </w:r>
      <w:r w:rsidR="00B41038">
        <w:rPr>
          <w:rFonts w:ascii="Times New Roman" w:hAnsi="Times New Roman"/>
        </w:rPr>
        <w:t xml:space="preserve">  The </w:t>
      </w:r>
      <w:r w:rsidR="004C7F2B">
        <w:rPr>
          <w:rFonts w:ascii="Times New Roman" w:hAnsi="Times New Roman"/>
        </w:rPr>
        <w:t>Sciences</w:t>
      </w:r>
      <w:r w:rsidR="00CD4A97">
        <w:rPr>
          <w:rFonts w:ascii="Times New Roman" w:hAnsi="Times New Roman"/>
        </w:rPr>
        <w:t xml:space="preserve"> </w:t>
      </w:r>
      <w:r w:rsidR="00B41038">
        <w:rPr>
          <w:rFonts w:ascii="Times New Roman" w:hAnsi="Times New Roman"/>
        </w:rPr>
        <w:t>Academic</w:t>
      </w:r>
      <w:r w:rsidR="004C7F2B">
        <w:rPr>
          <w:rFonts w:ascii="Times New Roman" w:hAnsi="Times New Roman"/>
        </w:rPr>
        <w:t xml:space="preserve"> </w:t>
      </w:r>
      <w:r w:rsidR="00B41038">
        <w:rPr>
          <w:rFonts w:ascii="Times New Roman" w:hAnsi="Times New Roman"/>
        </w:rPr>
        <w:t xml:space="preserve">Board will make recommendations to the Boards of Graduate and Undergraduate Studies, and thence to </w:t>
      </w:r>
      <w:r w:rsidR="001911AB">
        <w:rPr>
          <w:rFonts w:ascii="Times New Roman" w:hAnsi="Times New Roman"/>
        </w:rPr>
        <w:t>Senate, concerni</w:t>
      </w:r>
      <w:r w:rsidR="00B41038">
        <w:rPr>
          <w:rFonts w:ascii="Times New Roman" w:hAnsi="Times New Roman"/>
        </w:rPr>
        <w:t>ng the introduction or deleti</w:t>
      </w:r>
      <w:r w:rsidR="001911AB">
        <w:rPr>
          <w:rFonts w:ascii="Times New Roman" w:hAnsi="Times New Roman"/>
        </w:rPr>
        <w:t>on of programmes o</w:t>
      </w:r>
      <w:r w:rsidR="00B41038">
        <w:rPr>
          <w:rFonts w:ascii="Times New Roman" w:hAnsi="Times New Roman"/>
        </w:rPr>
        <w:t>r papers</w:t>
      </w:r>
      <w:r w:rsidR="001911AB">
        <w:rPr>
          <w:rFonts w:ascii="Times New Roman" w:hAnsi="Times New Roman"/>
        </w:rPr>
        <w:t xml:space="preserve"> for Div</w:t>
      </w:r>
      <w:r w:rsidR="0056298B">
        <w:rPr>
          <w:rFonts w:ascii="Times New Roman" w:hAnsi="Times New Roman"/>
        </w:rPr>
        <w:t>is</w:t>
      </w:r>
      <w:r w:rsidR="001911AB">
        <w:rPr>
          <w:rFonts w:ascii="Times New Roman" w:hAnsi="Times New Roman"/>
        </w:rPr>
        <w:t>ional programmes and amendments to regulations or prescriptions.</w:t>
      </w:r>
    </w:p>
    <w:p w:rsidR="004579F4" w:rsidRPr="007C731A" w:rsidRDefault="004579F4" w:rsidP="00B9410C">
      <w:pPr>
        <w:tabs>
          <w:tab w:val="left" w:pos="709"/>
          <w:tab w:val="left" w:pos="1134"/>
        </w:tabs>
        <w:ind w:left="284"/>
        <w:rPr>
          <w:rFonts w:ascii="Times New Roman" w:hAnsi="Times New Roman"/>
        </w:rPr>
      </w:pPr>
    </w:p>
    <w:p w:rsidR="00314FB4" w:rsidRDefault="00314FB4">
      <w:pPr>
        <w:rPr>
          <w:rFonts w:ascii="Times New Roman" w:hAnsi="Times New Roman"/>
        </w:rPr>
      </w:pPr>
      <w:r>
        <w:rPr>
          <w:rFonts w:ascii="Times New Roman" w:hAnsi="Times New Roman"/>
        </w:rPr>
        <w:br w:type="page"/>
      </w:r>
    </w:p>
    <w:p w:rsidR="009063EE" w:rsidRDefault="004579F4" w:rsidP="00E204FB">
      <w:pPr>
        <w:numPr>
          <w:ilvl w:val="0"/>
          <w:numId w:val="7"/>
        </w:numPr>
        <w:tabs>
          <w:tab w:val="clear" w:pos="360"/>
          <w:tab w:val="left" w:pos="709"/>
          <w:tab w:val="left" w:pos="1134"/>
        </w:tabs>
        <w:ind w:left="709" w:hanging="709"/>
        <w:rPr>
          <w:rFonts w:ascii="Times New Roman" w:hAnsi="Times New Roman"/>
        </w:rPr>
      </w:pPr>
      <w:r w:rsidRPr="007C731A">
        <w:rPr>
          <w:rFonts w:ascii="Times New Roman" w:hAnsi="Times New Roman"/>
        </w:rPr>
        <w:lastRenderedPageBreak/>
        <w:t xml:space="preserve">The </w:t>
      </w:r>
      <w:r w:rsidR="00CD4A97">
        <w:rPr>
          <w:rFonts w:ascii="Times New Roman" w:hAnsi="Times New Roman"/>
        </w:rPr>
        <w:t>Sciences Academic</w:t>
      </w:r>
      <w:r w:rsidRPr="007C731A">
        <w:rPr>
          <w:rFonts w:ascii="Times New Roman" w:hAnsi="Times New Roman"/>
        </w:rPr>
        <w:t xml:space="preserve"> Board will have a </w:t>
      </w:r>
      <w:r w:rsidR="00E8423C">
        <w:rPr>
          <w:rFonts w:ascii="Times New Roman" w:hAnsi="Times New Roman"/>
        </w:rPr>
        <w:t>Standing</w:t>
      </w:r>
      <w:r w:rsidR="009063EE">
        <w:rPr>
          <w:rFonts w:ascii="Times New Roman" w:hAnsi="Times New Roman"/>
        </w:rPr>
        <w:t xml:space="preserve"> Committee </w:t>
      </w:r>
      <w:r w:rsidR="00E8423C">
        <w:rPr>
          <w:rFonts w:ascii="Times New Roman" w:hAnsi="Times New Roman"/>
        </w:rPr>
        <w:t>with a membership comprising:</w:t>
      </w:r>
    </w:p>
    <w:p w:rsidR="00E8423C" w:rsidRDefault="00E8423C" w:rsidP="00B9410C">
      <w:pPr>
        <w:pStyle w:val="ListParagraph"/>
        <w:spacing w:after="0"/>
        <w:rPr>
          <w:rFonts w:ascii="Times New Roman" w:hAnsi="Times New Roman"/>
        </w:rPr>
      </w:pPr>
    </w:p>
    <w:p w:rsidR="00417E38" w:rsidRDefault="00417E38" w:rsidP="002B7E81">
      <w:pPr>
        <w:numPr>
          <w:ilvl w:val="0"/>
          <w:numId w:val="21"/>
        </w:numPr>
        <w:tabs>
          <w:tab w:val="left" w:pos="284"/>
          <w:tab w:val="left" w:pos="709"/>
        </w:tabs>
        <w:ind w:left="1418" w:hanging="709"/>
        <w:rPr>
          <w:rFonts w:ascii="Times New Roman" w:hAnsi="Times New Roman"/>
        </w:rPr>
      </w:pPr>
      <w:r>
        <w:rPr>
          <w:rFonts w:ascii="Times New Roman" w:hAnsi="Times New Roman"/>
        </w:rPr>
        <w:t xml:space="preserve">The </w:t>
      </w:r>
      <w:r w:rsidR="00314FB4">
        <w:rPr>
          <w:rFonts w:ascii="Times New Roman" w:hAnsi="Times New Roman"/>
        </w:rPr>
        <w:t>Pro-Vice-Chancellor</w:t>
      </w:r>
    </w:p>
    <w:p w:rsidR="00417E38" w:rsidRDefault="00417E38" w:rsidP="002B7E81">
      <w:pPr>
        <w:numPr>
          <w:ilvl w:val="0"/>
          <w:numId w:val="21"/>
        </w:numPr>
        <w:tabs>
          <w:tab w:val="left" w:pos="284"/>
          <w:tab w:val="left" w:pos="709"/>
        </w:tabs>
        <w:ind w:left="1418" w:hanging="709"/>
        <w:rPr>
          <w:rFonts w:ascii="Times New Roman" w:hAnsi="Times New Roman"/>
        </w:rPr>
      </w:pPr>
      <w:r>
        <w:rPr>
          <w:rFonts w:ascii="Times New Roman" w:hAnsi="Times New Roman"/>
        </w:rPr>
        <w:t xml:space="preserve">The </w:t>
      </w:r>
      <w:r w:rsidR="009B7399">
        <w:rPr>
          <w:rFonts w:ascii="Times New Roman" w:hAnsi="Times New Roman"/>
        </w:rPr>
        <w:t>Associate Dean (Academic)</w:t>
      </w:r>
    </w:p>
    <w:p w:rsidR="00A9090F" w:rsidRDefault="00A9090F" w:rsidP="002B7E81">
      <w:pPr>
        <w:numPr>
          <w:ilvl w:val="0"/>
          <w:numId w:val="21"/>
        </w:numPr>
        <w:tabs>
          <w:tab w:val="left" w:pos="284"/>
          <w:tab w:val="left" w:pos="709"/>
        </w:tabs>
        <w:ind w:left="1418" w:hanging="709"/>
        <w:rPr>
          <w:rFonts w:ascii="Times New Roman" w:hAnsi="Times New Roman"/>
        </w:rPr>
      </w:pPr>
      <w:r>
        <w:rPr>
          <w:rFonts w:ascii="Times New Roman" w:hAnsi="Times New Roman"/>
        </w:rPr>
        <w:t>The Deputy Associate Dean (Academic)</w:t>
      </w:r>
    </w:p>
    <w:p w:rsidR="00417E38" w:rsidRDefault="005743E6" w:rsidP="002B7E81">
      <w:pPr>
        <w:numPr>
          <w:ilvl w:val="0"/>
          <w:numId w:val="21"/>
        </w:numPr>
        <w:tabs>
          <w:tab w:val="left" w:pos="284"/>
          <w:tab w:val="left" w:pos="709"/>
        </w:tabs>
        <w:ind w:left="1418" w:hanging="709"/>
        <w:rPr>
          <w:rFonts w:ascii="Times New Roman" w:hAnsi="Times New Roman"/>
        </w:rPr>
      </w:pPr>
      <w:r>
        <w:rPr>
          <w:rFonts w:ascii="Times New Roman" w:hAnsi="Times New Roman"/>
        </w:rPr>
        <w:t xml:space="preserve">The </w:t>
      </w:r>
      <w:r w:rsidR="00E8423C">
        <w:rPr>
          <w:rFonts w:ascii="Times New Roman" w:hAnsi="Times New Roman"/>
        </w:rPr>
        <w:t>Associate Dean (Academic)</w:t>
      </w:r>
      <w:r w:rsidR="004C7F2B">
        <w:rPr>
          <w:rFonts w:ascii="Times New Roman" w:hAnsi="Times New Roman"/>
        </w:rPr>
        <w:t xml:space="preserve">, </w:t>
      </w:r>
      <w:r w:rsidR="003D2D43">
        <w:rPr>
          <w:rFonts w:ascii="Times New Roman" w:hAnsi="Times New Roman"/>
        </w:rPr>
        <w:t>School of Biomedical Sciences</w:t>
      </w:r>
    </w:p>
    <w:p w:rsidR="00417E38" w:rsidRDefault="00417E38" w:rsidP="002B7E81">
      <w:pPr>
        <w:numPr>
          <w:ilvl w:val="0"/>
          <w:numId w:val="21"/>
        </w:numPr>
        <w:tabs>
          <w:tab w:val="left" w:pos="284"/>
          <w:tab w:val="left" w:pos="709"/>
        </w:tabs>
        <w:ind w:left="1418" w:hanging="709"/>
        <w:rPr>
          <w:rFonts w:ascii="Times New Roman" w:hAnsi="Times New Roman"/>
        </w:rPr>
      </w:pPr>
      <w:r>
        <w:rPr>
          <w:rFonts w:ascii="Times New Roman" w:hAnsi="Times New Roman"/>
        </w:rPr>
        <w:t>U</w:t>
      </w:r>
      <w:r w:rsidR="00E8423C">
        <w:rPr>
          <w:rFonts w:ascii="Times New Roman" w:hAnsi="Times New Roman"/>
        </w:rPr>
        <w:t>p to six members o</w:t>
      </w:r>
      <w:r w:rsidR="00467AF2">
        <w:rPr>
          <w:rFonts w:ascii="Times New Roman" w:hAnsi="Times New Roman"/>
        </w:rPr>
        <w:t>f the Division nominated by the</w:t>
      </w:r>
      <w:r w:rsidR="00E8423C">
        <w:rPr>
          <w:rFonts w:ascii="Times New Roman" w:hAnsi="Times New Roman"/>
        </w:rPr>
        <w:t xml:space="preserve"> Pro-Vice-Chancellor and subject to approval by majority decision of the </w:t>
      </w:r>
      <w:r w:rsidR="004C7F2B">
        <w:rPr>
          <w:rFonts w:ascii="Times New Roman" w:hAnsi="Times New Roman"/>
        </w:rPr>
        <w:t xml:space="preserve">Sciences </w:t>
      </w:r>
      <w:r w:rsidR="00E8423C">
        <w:rPr>
          <w:rFonts w:ascii="Times New Roman" w:hAnsi="Times New Roman"/>
        </w:rPr>
        <w:t>Academic</w:t>
      </w:r>
      <w:r w:rsidR="009B7399">
        <w:rPr>
          <w:rFonts w:ascii="Times New Roman" w:hAnsi="Times New Roman"/>
        </w:rPr>
        <w:t xml:space="preserve"> Board</w:t>
      </w:r>
    </w:p>
    <w:p w:rsidR="00417E38" w:rsidRPr="009262D1" w:rsidRDefault="00417E38" w:rsidP="002B7E81">
      <w:pPr>
        <w:numPr>
          <w:ilvl w:val="0"/>
          <w:numId w:val="21"/>
        </w:numPr>
        <w:tabs>
          <w:tab w:val="left" w:pos="284"/>
          <w:tab w:val="left" w:pos="709"/>
        </w:tabs>
        <w:ind w:left="1418" w:hanging="709"/>
        <w:rPr>
          <w:rFonts w:ascii="Times New Roman" w:hAnsi="Times New Roman"/>
        </w:rPr>
      </w:pPr>
      <w:r>
        <w:rPr>
          <w:rFonts w:ascii="Times New Roman" w:hAnsi="Times New Roman"/>
        </w:rPr>
        <w:t>O</w:t>
      </w:r>
      <w:r w:rsidR="00E8423C">
        <w:rPr>
          <w:rFonts w:ascii="Times New Roman" w:hAnsi="Times New Roman"/>
        </w:rPr>
        <w:t>ne student member o</w:t>
      </w:r>
      <w:r w:rsidR="009B7399">
        <w:rPr>
          <w:rFonts w:ascii="Times New Roman" w:hAnsi="Times New Roman"/>
        </w:rPr>
        <w:t>f the Board appointed by OUSA</w:t>
      </w:r>
    </w:p>
    <w:p w:rsidR="009262D1" w:rsidRDefault="000E7288" w:rsidP="00135459">
      <w:pPr>
        <w:numPr>
          <w:ilvl w:val="0"/>
          <w:numId w:val="21"/>
        </w:numPr>
        <w:tabs>
          <w:tab w:val="left" w:pos="284"/>
          <w:tab w:val="left" w:pos="709"/>
        </w:tabs>
        <w:ind w:left="1418" w:hanging="709"/>
        <w:rPr>
          <w:rFonts w:ascii="Times New Roman" w:hAnsi="Times New Roman"/>
        </w:rPr>
      </w:pPr>
      <w:r>
        <w:rPr>
          <w:rFonts w:ascii="Times New Roman" w:hAnsi="Times New Roman"/>
        </w:rPr>
        <w:t xml:space="preserve">The </w:t>
      </w:r>
      <w:r w:rsidR="009D35D4">
        <w:rPr>
          <w:rFonts w:ascii="Times New Roman" w:hAnsi="Times New Roman"/>
        </w:rPr>
        <w:t xml:space="preserve">Pro-Vice-Chancellor </w:t>
      </w:r>
      <w:r>
        <w:rPr>
          <w:rFonts w:ascii="Times New Roman" w:hAnsi="Times New Roman"/>
        </w:rPr>
        <w:t>shall have the power to co-opt up to three members for up to three years.</w:t>
      </w:r>
    </w:p>
    <w:p w:rsidR="00E8423C" w:rsidRDefault="00E8423C" w:rsidP="009262D1">
      <w:pPr>
        <w:tabs>
          <w:tab w:val="left" w:pos="709"/>
          <w:tab w:val="left" w:pos="1134"/>
        </w:tabs>
        <w:ind w:left="709"/>
        <w:rPr>
          <w:rFonts w:ascii="Times New Roman" w:hAnsi="Times New Roman"/>
        </w:rPr>
      </w:pPr>
      <w:r>
        <w:rPr>
          <w:rFonts w:ascii="Times New Roman" w:hAnsi="Times New Roman"/>
        </w:rPr>
        <w:t>Appointed representatives will serve for a term of three years and will be eligible for re</w:t>
      </w:r>
      <w:r w:rsidR="00AB00FE">
        <w:rPr>
          <w:rFonts w:ascii="Times New Roman" w:hAnsi="Times New Roman"/>
        </w:rPr>
        <w:t>appointment</w:t>
      </w:r>
      <w:r>
        <w:rPr>
          <w:rFonts w:ascii="Times New Roman" w:hAnsi="Times New Roman"/>
        </w:rPr>
        <w:t xml:space="preserve">.  Standing Committee members shall be members (ex officio) of the </w:t>
      </w:r>
      <w:r w:rsidR="009B7399">
        <w:rPr>
          <w:rFonts w:ascii="Times New Roman" w:hAnsi="Times New Roman"/>
        </w:rPr>
        <w:t xml:space="preserve">Sciences </w:t>
      </w:r>
      <w:r>
        <w:rPr>
          <w:rFonts w:ascii="Times New Roman" w:hAnsi="Times New Roman"/>
        </w:rPr>
        <w:t>Academic Board.</w:t>
      </w:r>
    </w:p>
    <w:p w:rsidR="00E8423C" w:rsidRDefault="00E8423C" w:rsidP="00B9410C">
      <w:pPr>
        <w:tabs>
          <w:tab w:val="left" w:pos="709"/>
          <w:tab w:val="left" w:pos="1134"/>
        </w:tabs>
        <w:ind w:left="284"/>
        <w:rPr>
          <w:rFonts w:ascii="Times New Roman" w:hAnsi="Times New Roman"/>
        </w:rPr>
      </w:pPr>
    </w:p>
    <w:p w:rsidR="00E8423C" w:rsidRDefault="00E8423C" w:rsidP="00417E38">
      <w:pPr>
        <w:tabs>
          <w:tab w:val="left" w:pos="709"/>
          <w:tab w:val="left" w:pos="1134"/>
        </w:tabs>
        <w:ind w:left="709"/>
        <w:rPr>
          <w:rFonts w:ascii="Times New Roman" w:hAnsi="Times New Roman"/>
        </w:rPr>
      </w:pPr>
      <w:r>
        <w:rPr>
          <w:rFonts w:ascii="Times New Roman" w:hAnsi="Times New Roman"/>
        </w:rPr>
        <w:t>The terms of reference of the Standing Committee will be:</w:t>
      </w:r>
    </w:p>
    <w:p w:rsidR="00E8423C" w:rsidRDefault="00E8423C" w:rsidP="00B9410C">
      <w:pPr>
        <w:tabs>
          <w:tab w:val="left" w:pos="709"/>
          <w:tab w:val="left" w:pos="1134"/>
        </w:tabs>
        <w:ind w:left="284"/>
        <w:rPr>
          <w:rFonts w:ascii="Times New Roman" w:hAnsi="Times New Roman"/>
        </w:rPr>
      </w:pPr>
    </w:p>
    <w:p w:rsidR="00E8423C" w:rsidRDefault="00565F8B" w:rsidP="00417E38">
      <w:pPr>
        <w:numPr>
          <w:ilvl w:val="0"/>
          <w:numId w:val="29"/>
        </w:numPr>
        <w:tabs>
          <w:tab w:val="left" w:pos="284"/>
          <w:tab w:val="left" w:pos="709"/>
        </w:tabs>
        <w:ind w:left="1418" w:hanging="713"/>
        <w:rPr>
          <w:rFonts w:ascii="Times New Roman" w:hAnsi="Times New Roman"/>
        </w:rPr>
      </w:pPr>
      <w:r>
        <w:rPr>
          <w:rFonts w:ascii="Times New Roman" w:hAnsi="Times New Roman"/>
        </w:rPr>
        <w:t xml:space="preserve">To </w:t>
      </w:r>
      <w:r w:rsidR="000E7288">
        <w:rPr>
          <w:rFonts w:ascii="Times New Roman" w:hAnsi="Times New Roman"/>
        </w:rPr>
        <w:t xml:space="preserve">review </w:t>
      </w:r>
      <w:r>
        <w:rPr>
          <w:rFonts w:ascii="Times New Roman" w:hAnsi="Times New Roman"/>
        </w:rPr>
        <w:t xml:space="preserve">proposals and discussion papers and to make recommendations to the </w:t>
      </w:r>
      <w:r w:rsidR="009B7399">
        <w:rPr>
          <w:rFonts w:ascii="Times New Roman" w:hAnsi="Times New Roman"/>
        </w:rPr>
        <w:t xml:space="preserve">Sciences </w:t>
      </w:r>
      <w:r>
        <w:rPr>
          <w:rFonts w:ascii="Times New Roman" w:hAnsi="Times New Roman"/>
        </w:rPr>
        <w:t>Academic Board, H</w:t>
      </w:r>
      <w:r w:rsidR="009D35D4">
        <w:rPr>
          <w:rFonts w:ascii="Times New Roman" w:hAnsi="Times New Roman"/>
        </w:rPr>
        <w:t>eads of Department</w:t>
      </w:r>
      <w:r w:rsidR="000E7288">
        <w:rPr>
          <w:rFonts w:ascii="Times New Roman" w:hAnsi="Times New Roman"/>
        </w:rPr>
        <w:t>, Deans, Directors,</w:t>
      </w:r>
      <w:r>
        <w:rPr>
          <w:rFonts w:ascii="Times New Roman" w:hAnsi="Times New Roman"/>
        </w:rPr>
        <w:t xml:space="preserve"> and the Pro-Vice-Chancellor on academic policies and on academic strategic developments;</w:t>
      </w:r>
    </w:p>
    <w:p w:rsidR="00565F8B" w:rsidRDefault="00565F8B" w:rsidP="00417E38">
      <w:pPr>
        <w:numPr>
          <w:ilvl w:val="0"/>
          <w:numId w:val="29"/>
        </w:numPr>
        <w:tabs>
          <w:tab w:val="left" w:pos="284"/>
          <w:tab w:val="left" w:pos="709"/>
        </w:tabs>
        <w:ind w:left="1418" w:hanging="709"/>
        <w:rPr>
          <w:rFonts w:ascii="Times New Roman" w:hAnsi="Times New Roman"/>
        </w:rPr>
      </w:pPr>
      <w:r>
        <w:rPr>
          <w:rFonts w:ascii="Times New Roman" w:hAnsi="Times New Roman"/>
        </w:rPr>
        <w:t xml:space="preserve">To make recommendations to the </w:t>
      </w:r>
      <w:r w:rsidR="009B7399">
        <w:rPr>
          <w:rFonts w:ascii="Times New Roman" w:hAnsi="Times New Roman"/>
        </w:rPr>
        <w:t xml:space="preserve">Sciences </w:t>
      </w:r>
      <w:r>
        <w:rPr>
          <w:rFonts w:ascii="Times New Roman" w:hAnsi="Times New Roman"/>
        </w:rPr>
        <w:t>Academic Board on specific proposals for curriculum development;</w:t>
      </w:r>
    </w:p>
    <w:p w:rsidR="00565F8B" w:rsidRPr="00E8423C" w:rsidRDefault="00565F8B" w:rsidP="00417E38">
      <w:pPr>
        <w:numPr>
          <w:ilvl w:val="0"/>
          <w:numId w:val="29"/>
        </w:numPr>
        <w:tabs>
          <w:tab w:val="left" w:pos="284"/>
          <w:tab w:val="left" w:pos="709"/>
        </w:tabs>
        <w:ind w:left="1418" w:hanging="709"/>
        <w:rPr>
          <w:rFonts w:ascii="Times New Roman" w:hAnsi="Times New Roman"/>
        </w:rPr>
      </w:pPr>
      <w:r>
        <w:rPr>
          <w:rFonts w:ascii="Times New Roman" w:hAnsi="Times New Roman"/>
        </w:rPr>
        <w:t>To review and make responses or recommendations to appropriate bodies on academic matters referred to the Division for comment.</w:t>
      </w:r>
    </w:p>
    <w:p w:rsidR="00E8423C" w:rsidRDefault="00E8423C" w:rsidP="00E8423C">
      <w:pPr>
        <w:tabs>
          <w:tab w:val="left" w:pos="709"/>
          <w:tab w:val="left" w:pos="1134"/>
        </w:tabs>
        <w:ind w:left="284"/>
        <w:jc w:val="both"/>
        <w:rPr>
          <w:rFonts w:ascii="Times New Roman" w:hAnsi="Times New Roman"/>
        </w:rPr>
      </w:pPr>
    </w:p>
    <w:p w:rsidR="00012CD7" w:rsidRPr="007C731A" w:rsidRDefault="00012CD7" w:rsidP="00F679B3">
      <w:pPr>
        <w:numPr>
          <w:ilvl w:val="0"/>
          <w:numId w:val="7"/>
        </w:numPr>
        <w:tabs>
          <w:tab w:val="clear" w:pos="360"/>
          <w:tab w:val="left" w:pos="709"/>
          <w:tab w:val="left" w:pos="1134"/>
        </w:tabs>
        <w:ind w:left="709" w:hanging="709"/>
        <w:rPr>
          <w:rFonts w:ascii="Times New Roman" w:hAnsi="Times New Roman"/>
        </w:rPr>
      </w:pPr>
      <w:r w:rsidRPr="007C731A">
        <w:rPr>
          <w:rFonts w:ascii="Times New Roman" w:hAnsi="Times New Roman"/>
        </w:rPr>
        <w:t xml:space="preserve">The </w:t>
      </w:r>
      <w:r w:rsidR="003120FF" w:rsidRPr="007C731A">
        <w:rPr>
          <w:rFonts w:ascii="Times New Roman" w:hAnsi="Times New Roman"/>
        </w:rPr>
        <w:t>Pro-</w:t>
      </w:r>
      <w:r w:rsidRPr="007C731A">
        <w:rPr>
          <w:rFonts w:ascii="Times New Roman" w:hAnsi="Times New Roman"/>
        </w:rPr>
        <w:t>Vice-Chancellor of the Division is the principal executive officer of the Division and its Board and all committees and working parties established by the Division or its Board</w:t>
      </w:r>
      <w:r w:rsidR="00E11E15">
        <w:rPr>
          <w:rFonts w:ascii="Times New Roman" w:hAnsi="Times New Roman"/>
        </w:rPr>
        <w:t>, except as delegated</w:t>
      </w:r>
      <w:r w:rsidRPr="007C731A">
        <w:rPr>
          <w:rFonts w:ascii="Times New Roman" w:hAnsi="Times New Roman"/>
        </w:rPr>
        <w:t>.</w:t>
      </w:r>
    </w:p>
    <w:p w:rsidR="00012CD7" w:rsidRPr="007C731A" w:rsidRDefault="00012CD7" w:rsidP="00B9410C">
      <w:pPr>
        <w:tabs>
          <w:tab w:val="left" w:pos="284"/>
          <w:tab w:val="left" w:pos="709"/>
          <w:tab w:val="left" w:pos="1134"/>
        </w:tabs>
        <w:ind w:left="284" w:hanging="284"/>
        <w:rPr>
          <w:rFonts w:ascii="Times New Roman" w:hAnsi="Times New Roman"/>
        </w:rPr>
      </w:pPr>
    </w:p>
    <w:p w:rsidR="00012CD7" w:rsidRPr="007C731A" w:rsidRDefault="00012CD7" w:rsidP="00F679B3">
      <w:pPr>
        <w:numPr>
          <w:ilvl w:val="0"/>
          <w:numId w:val="7"/>
        </w:numPr>
        <w:tabs>
          <w:tab w:val="clear" w:pos="360"/>
          <w:tab w:val="left" w:pos="709"/>
          <w:tab w:val="left" w:pos="1134"/>
        </w:tabs>
        <w:ind w:left="709" w:hanging="709"/>
        <w:rPr>
          <w:rFonts w:ascii="Times New Roman" w:hAnsi="Times New Roman"/>
        </w:rPr>
      </w:pPr>
      <w:r w:rsidRPr="007C731A">
        <w:rPr>
          <w:rFonts w:ascii="Times New Roman" w:hAnsi="Times New Roman"/>
        </w:rPr>
        <w:t xml:space="preserve">Matters relating to the conduct of business by </w:t>
      </w:r>
      <w:r w:rsidR="003120FF" w:rsidRPr="007C731A">
        <w:rPr>
          <w:rFonts w:ascii="Times New Roman" w:hAnsi="Times New Roman"/>
        </w:rPr>
        <w:t xml:space="preserve">the </w:t>
      </w:r>
      <w:r w:rsidRPr="007C731A">
        <w:rPr>
          <w:rFonts w:ascii="Times New Roman" w:hAnsi="Times New Roman"/>
        </w:rPr>
        <w:t>Division or its Board or its committees shall</w:t>
      </w:r>
      <w:r w:rsidR="006C5BD3" w:rsidRPr="007C731A">
        <w:rPr>
          <w:rFonts w:ascii="Times New Roman" w:hAnsi="Times New Roman"/>
        </w:rPr>
        <w:t>,</w:t>
      </w:r>
      <w:r w:rsidRPr="007C731A">
        <w:rPr>
          <w:rFonts w:ascii="Times New Roman" w:hAnsi="Times New Roman"/>
        </w:rPr>
        <w:t xml:space="preserve"> if not covered by these regulations be governed by the Standing Orders of the Senate.</w:t>
      </w:r>
    </w:p>
    <w:p w:rsidR="003120FF" w:rsidRPr="007C731A" w:rsidRDefault="003120FF" w:rsidP="00B9410C">
      <w:pPr>
        <w:tabs>
          <w:tab w:val="left" w:pos="284"/>
          <w:tab w:val="left" w:pos="709"/>
          <w:tab w:val="left" w:pos="1134"/>
        </w:tabs>
        <w:ind w:left="284" w:hanging="284"/>
        <w:rPr>
          <w:rFonts w:ascii="Times New Roman" w:hAnsi="Times New Roman"/>
        </w:rPr>
      </w:pPr>
    </w:p>
    <w:p w:rsidR="003120FF" w:rsidRPr="007C731A" w:rsidRDefault="003120FF" w:rsidP="00F679B3">
      <w:pPr>
        <w:numPr>
          <w:ilvl w:val="0"/>
          <w:numId w:val="7"/>
        </w:numPr>
        <w:tabs>
          <w:tab w:val="clear" w:pos="360"/>
          <w:tab w:val="left" w:pos="709"/>
          <w:tab w:val="left" w:pos="1134"/>
        </w:tabs>
        <w:ind w:left="709" w:hanging="709"/>
        <w:rPr>
          <w:rFonts w:ascii="Times New Roman" w:hAnsi="Times New Roman"/>
        </w:rPr>
      </w:pPr>
      <w:r w:rsidRPr="007C731A">
        <w:rPr>
          <w:rFonts w:ascii="Times New Roman" w:hAnsi="Times New Roman"/>
        </w:rPr>
        <w:t>The names, terms and titles used in this document may, from time to time, be updated where such changes are made and approved by the University but only where such changes are inconsequential to meaning.</w:t>
      </w:r>
    </w:p>
    <w:p w:rsidR="00035BCF" w:rsidRDefault="00035BCF" w:rsidP="00E03C68">
      <w:pPr>
        <w:tabs>
          <w:tab w:val="left" w:pos="284"/>
          <w:tab w:val="left" w:pos="709"/>
          <w:tab w:val="left" w:pos="1134"/>
        </w:tabs>
        <w:jc w:val="both"/>
        <w:rPr>
          <w:rFonts w:ascii="Times New Roman" w:hAnsi="Times New Roman"/>
          <w:b/>
        </w:rPr>
      </w:pPr>
    </w:p>
    <w:p w:rsidR="00035BCF" w:rsidRDefault="00035BCF" w:rsidP="00E03C68">
      <w:pPr>
        <w:tabs>
          <w:tab w:val="left" w:pos="284"/>
          <w:tab w:val="left" w:pos="709"/>
          <w:tab w:val="left" w:pos="1134"/>
        </w:tabs>
        <w:jc w:val="both"/>
        <w:rPr>
          <w:rFonts w:ascii="Times New Roman" w:hAnsi="Times New Roman"/>
          <w:b/>
        </w:rPr>
      </w:pPr>
    </w:p>
    <w:p w:rsidR="00475B47" w:rsidRPr="005061D6" w:rsidRDefault="00475B47" w:rsidP="00475B47">
      <w:pPr>
        <w:tabs>
          <w:tab w:val="left" w:pos="284"/>
          <w:tab w:val="left" w:pos="709"/>
          <w:tab w:val="left" w:pos="1134"/>
        </w:tabs>
        <w:jc w:val="both"/>
        <w:rPr>
          <w:rFonts w:ascii="Times New Roman" w:hAnsi="Times New Roman"/>
          <w:sz w:val="20"/>
        </w:rPr>
      </w:pPr>
      <w:r w:rsidRPr="005061D6">
        <w:rPr>
          <w:rFonts w:ascii="Times New Roman" w:hAnsi="Times New Roman"/>
          <w:b/>
          <w:sz w:val="20"/>
        </w:rPr>
        <w:t>Changes and Amendments</w:t>
      </w:r>
    </w:p>
    <w:p w:rsidR="002E0FF0" w:rsidRPr="005061D6" w:rsidRDefault="002E0FF0" w:rsidP="0052525E">
      <w:pPr>
        <w:tabs>
          <w:tab w:val="right" w:pos="8647"/>
        </w:tabs>
        <w:rPr>
          <w:rFonts w:ascii="Times New Roman" w:hAnsi="Times New Roman"/>
          <w:sz w:val="20"/>
        </w:rPr>
      </w:pPr>
    </w:p>
    <w:p w:rsidR="00552679" w:rsidRPr="005061D6" w:rsidRDefault="00552679" w:rsidP="00552679">
      <w:pPr>
        <w:pStyle w:val="ListParagraph"/>
        <w:numPr>
          <w:ilvl w:val="0"/>
          <w:numId w:val="35"/>
        </w:numPr>
        <w:tabs>
          <w:tab w:val="right" w:pos="8647"/>
        </w:tabs>
        <w:rPr>
          <w:rFonts w:ascii="Times New Roman" w:hAnsi="Times New Roman"/>
          <w:sz w:val="20"/>
          <w:szCs w:val="20"/>
        </w:rPr>
      </w:pPr>
      <w:r w:rsidRPr="005061D6">
        <w:rPr>
          <w:rFonts w:ascii="Times New Roman" w:hAnsi="Times New Roman"/>
          <w:sz w:val="20"/>
          <w:szCs w:val="20"/>
        </w:rPr>
        <w:t xml:space="preserve">To replace references to the Otago School of Medical Sciences with School of Biomedical Sciences as a result of Senate Approval of this name </w:t>
      </w:r>
      <w:r w:rsidR="0057799B" w:rsidRPr="005061D6">
        <w:rPr>
          <w:rFonts w:ascii="Times New Roman" w:hAnsi="Times New Roman"/>
          <w:sz w:val="20"/>
          <w:szCs w:val="20"/>
        </w:rPr>
        <w:t xml:space="preserve">change </w:t>
      </w:r>
      <w:r w:rsidRPr="005061D6">
        <w:rPr>
          <w:rFonts w:ascii="Times New Roman" w:hAnsi="Times New Roman"/>
          <w:sz w:val="20"/>
          <w:szCs w:val="20"/>
        </w:rPr>
        <w:t>(September 2016)</w:t>
      </w:r>
    </w:p>
    <w:p w:rsidR="00D714B8" w:rsidRPr="005061D6" w:rsidRDefault="00D714B8" w:rsidP="005061D6">
      <w:pPr>
        <w:pStyle w:val="ListParagraph"/>
        <w:numPr>
          <w:ilvl w:val="0"/>
          <w:numId w:val="35"/>
        </w:numPr>
        <w:tabs>
          <w:tab w:val="left" w:pos="284"/>
          <w:tab w:val="left" w:pos="709"/>
        </w:tabs>
        <w:rPr>
          <w:rFonts w:ascii="Times New Roman" w:hAnsi="Times New Roman"/>
          <w:sz w:val="20"/>
          <w:szCs w:val="20"/>
        </w:rPr>
      </w:pPr>
      <w:r w:rsidRPr="005061D6">
        <w:rPr>
          <w:rFonts w:ascii="Times New Roman" w:hAnsi="Times New Roman"/>
          <w:sz w:val="20"/>
          <w:szCs w:val="20"/>
        </w:rPr>
        <w:t xml:space="preserve">To </w:t>
      </w:r>
      <w:r w:rsidR="005061D6" w:rsidRPr="005061D6">
        <w:rPr>
          <w:rFonts w:ascii="Times New Roman" w:hAnsi="Times New Roman"/>
          <w:sz w:val="20"/>
          <w:szCs w:val="20"/>
        </w:rPr>
        <w:t xml:space="preserve">amend clause 3(b) </w:t>
      </w:r>
      <w:r w:rsidR="005061D6" w:rsidRPr="005061D6">
        <w:rPr>
          <w:rFonts w:ascii="Times New Roman" w:hAnsi="Times New Roman"/>
          <w:sz w:val="20"/>
          <w:szCs w:val="20"/>
        </w:rPr>
        <w:t>as a result of a proposal put to the Sciences Academic Board by the Pro-Vice-Chancellor (February 2017) to nominate the Deputy Associate Dean (Academic) as Deputy Conven</w:t>
      </w:r>
      <w:r w:rsidR="005061D6">
        <w:rPr>
          <w:rFonts w:ascii="Times New Roman" w:hAnsi="Times New Roman"/>
          <w:sz w:val="20"/>
          <w:szCs w:val="20"/>
        </w:rPr>
        <w:t>o</w:t>
      </w:r>
      <w:r w:rsidR="005061D6" w:rsidRPr="005061D6">
        <w:rPr>
          <w:rFonts w:ascii="Times New Roman" w:hAnsi="Times New Roman"/>
          <w:sz w:val="20"/>
          <w:szCs w:val="20"/>
        </w:rPr>
        <w:t>r of the Board in the absence of the Pro-Vice-Chancellor</w:t>
      </w:r>
      <w:r w:rsidR="005061D6" w:rsidRPr="005061D6">
        <w:rPr>
          <w:rFonts w:ascii="Times New Roman" w:hAnsi="Times New Roman"/>
          <w:sz w:val="20"/>
          <w:szCs w:val="20"/>
        </w:rPr>
        <w:t xml:space="preserve"> </w:t>
      </w:r>
      <w:r w:rsidRPr="005061D6">
        <w:rPr>
          <w:rFonts w:ascii="Times New Roman" w:hAnsi="Times New Roman"/>
          <w:sz w:val="20"/>
          <w:szCs w:val="20"/>
        </w:rPr>
        <w:t>(approved by Senate April 2017)</w:t>
      </w:r>
    </w:p>
    <w:p w:rsidR="00552679" w:rsidRPr="00552679" w:rsidRDefault="00552679" w:rsidP="00552679">
      <w:pPr>
        <w:pStyle w:val="ListParagraph"/>
        <w:tabs>
          <w:tab w:val="right" w:pos="8647"/>
        </w:tabs>
        <w:rPr>
          <w:rFonts w:ascii="Times New Roman" w:hAnsi="Times New Roman"/>
          <w:szCs w:val="24"/>
        </w:rPr>
      </w:pPr>
      <w:bookmarkStart w:id="0" w:name="_GoBack"/>
      <w:bookmarkEnd w:id="0"/>
    </w:p>
    <w:sectPr w:rsidR="00552679" w:rsidRPr="00552679" w:rsidSect="00F368AE">
      <w:footerReference w:type="even" r:id="rId9"/>
      <w:footerReference w:type="default" r:id="rId10"/>
      <w:footerReference w:type="first" r:id="rId11"/>
      <w:pgSz w:w="11907" w:h="16840" w:code="9"/>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04" w:rsidRDefault="00200604">
      <w:r>
        <w:separator/>
      </w:r>
    </w:p>
  </w:endnote>
  <w:endnote w:type="continuationSeparator" w:id="0">
    <w:p w:rsidR="00200604" w:rsidRDefault="0020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BF" w:rsidRDefault="00A35395">
    <w:pPr>
      <w:pStyle w:val="Footer"/>
      <w:framePr w:wrap="around" w:vAnchor="text" w:hAnchor="margin" w:xAlign="center" w:y="1"/>
      <w:rPr>
        <w:rStyle w:val="PageNumber"/>
      </w:rPr>
    </w:pPr>
    <w:r>
      <w:rPr>
        <w:rStyle w:val="PageNumber"/>
      </w:rPr>
      <w:fldChar w:fldCharType="begin"/>
    </w:r>
    <w:r w:rsidR="00A37EBF">
      <w:rPr>
        <w:rStyle w:val="PageNumber"/>
      </w:rPr>
      <w:instrText xml:space="preserve">PAGE  </w:instrText>
    </w:r>
    <w:r>
      <w:rPr>
        <w:rStyle w:val="PageNumber"/>
      </w:rPr>
      <w:fldChar w:fldCharType="separate"/>
    </w:r>
    <w:r w:rsidR="00A37EBF">
      <w:rPr>
        <w:rStyle w:val="PageNumber"/>
        <w:noProof/>
      </w:rPr>
      <w:t>1</w:t>
    </w:r>
    <w:r>
      <w:rPr>
        <w:rStyle w:val="PageNumber"/>
      </w:rPr>
      <w:fldChar w:fldCharType="end"/>
    </w:r>
  </w:p>
  <w:p w:rsidR="00A37EBF" w:rsidRDefault="00A37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50359"/>
      <w:docPartObj>
        <w:docPartGallery w:val="Page Numbers (Bottom of Page)"/>
        <w:docPartUnique/>
      </w:docPartObj>
    </w:sdtPr>
    <w:sdtEndPr>
      <w:rPr>
        <w:noProof/>
      </w:rPr>
    </w:sdtEndPr>
    <w:sdtContent>
      <w:p w:rsidR="0056298B" w:rsidRDefault="0056298B">
        <w:pPr>
          <w:pStyle w:val="Footer"/>
          <w:jc w:val="center"/>
        </w:pPr>
        <w:r>
          <w:fldChar w:fldCharType="begin"/>
        </w:r>
        <w:r>
          <w:instrText xml:space="preserve"> PAGE   \* MERGEFORMAT </w:instrText>
        </w:r>
        <w:r>
          <w:fldChar w:fldCharType="separate"/>
        </w:r>
        <w:r w:rsidR="005061D6">
          <w:rPr>
            <w:noProof/>
          </w:rPr>
          <w:t>2</w:t>
        </w:r>
        <w:r>
          <w:rPr>
            <w:noProof/>
          </w:rPr>
          <w:fldChar w:fldCharType="end"/>
        </w:r>
      </w:p>
    </w:sdtContent>
  </w:sdt>
  <w:p w:rsidR="0056298B" w:rsidRDefault="0056298B" w:rsidP="000D7B8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BF" w:rsidRDefault="00A37EBF">
    <w:pPr>
      <w:pStyle w:val="Footer"/>
    </w:pPr>
    <w:r>
      <w:t xml:space="preserve">2009 version for General Assembly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04" w:rsidRDefault="00200604">
      <w:r>
        <w:separator/>
      </w:r>
    </w:p>
  </w:footnote>
  <w:footnote w:type="continuationSeparator" w:id="0">
    <w:p w:rsidR="00200604" w:rsidRDefault="00200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4A7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D5D2E"/>
    <w:multiLevelType w:val="multilevel"/>
    <w:tmpl w:val="209A2420"/>
    <w:lvl w:ilvl="0">
      <w:start w:val="4"/>
      <w:numFmt w:val="decimal"/>
      <w:lvlText w:val="%1."/>
      <w:lvlJc w:val="left"/>
      <w:pPr>
        <w:tabs>
          <w:tab w:val="num" w:pos="425"/>
        </w:tabs>
        <w:ind w:left="425" w:hanging="425"/>
      </w:pPr>
      <w:rPr>
        <w:rFonts w:ascii="Times New Roman" w:hAnsi="Times New Roman" w:cs="Times New Roman" w:hint="default"/>
        <w:b/>
        <w:i w:val="0"/>
        <w:sz w:val="24"/>
      </w:rPr>
    </w:lvl>
    <w:lvl w:ilvl="1">
      <w:start w:val="2"/>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 w15:restartNumberingAfterBreak="0">
    <w:nsid w:val="04E855AC"/>
    <w:multiLevelType w:val="hybridMultilevel"/>
    <w:tmpl w:val="65FA9CB0"/>
    <w:lvl w:ilvl="0" w:tplc="87646E4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E7B2D7F"/>
    <w:multiLevelType w:val="hybridMultilevel"/>
    <w:tmpl w:val="4DE6EA58"/>
    <w:lvl w:ilvl="0" w:tplc="9C40B994">
      <w:start w:val="5"/>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F862BF"/>
    <w:multiLevelType w:val="singleLevel"/>
    <w:tmpl w:val="096E011E"/>
    <w:lvl w:ilvl="0">
      <w:start w:val="3"/>
      <w:numFmt w:val="lowerRoman"/>
      <w:lvlText w:val="(%1)"/>
      <w:lvlJc w:val="left"/>
      <w:pPr>
        <w:tabs>
          <w:tab w:val="num" w:pos="1425"/>
        </w:tabs>
        <w:ind w:left="1425" w:hanging="720"/>
      </w:pPr>
      <w:rPr>
        <w:rFonts w:hint="default"/>
      </w:rPr>
    </w:lvl>
  </w:abstractNum>
  <w:abstractNum w:abstractNumId="5" w15:restartNumberingAfterBreak="0">
    <w:nsid w:val="1F0952D1"/>
    <w:multiLevelType w:val="hybridMultilevel"/>
    <w:tmpl w:val="128847D0"/>
    <w:lvl w:ilvl="0" w:tplc="6E760910">
      <w:start w:val="1"/>
      <w:numFmt w:val="lowerRoman"/>
      <w:lvlText w:val="(%1)"/>
      <w:lvlJc w:val="left"/>
      <w:pPr>
        <w:ind w:left="1080" w:hanging="72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6426EB"/>
    <w:multiLevelType w:val="singleLevel"/>
    <w:tmpl w:val="194CCBDE"/>
    <w:lvl w:ilvl="0">
      <w:start w:val="1"/>
      <w:numFmt w:val="lowerLetter"/>
      <w:lvlText w:val="(%1)"/>
      <w:lvlJc w:val="left"/>
      <w:pPr>
        <w:ind w:left="1065" w:hanging="360"/>
      </w:pPr>
      <w:rPr>
        <w:rFonts w:hint="default"/>
      </w:rPr>
    </w:lvl>
  </w:abstractNum>
  <w:abstractNum w:abstractNumId="7" w15:restartNumberingAfterBreak="0">
    <w:nsid w:val="233B4BDE"/>
    <w:multiLevelType w:val="hybridMultilevel"/>
    <w:tmpl w:val="80C0B64C"/>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505" w:hanging="360"/>
      </w:pPr>
      <w:rPr>
        <w:rFonts w:ascii="Courier New" w:hAnsi="Courier New" w:cs="Courier New" w:hint="default"/>
      </w:rPr>
    </w:lvl>
    <w:lvl w:ilvl="2" w:tplc="14090005">
      <w:start w:val="1"/>
      <w:numFmt w:val="bullet"/>
      <w:lvlText w:val=""/>
      <w:lvlJc w:val="left"/>
      <w:pPr>
        <w:ind w:left="2225" w:hanging="360"/>
      </w:pPr>
      <w:rPr>
        <w:rFonts w:ascii="Wingdings" w:hAnsi="Wingdings" w:hint="default"/>
      </w:rPr>
    </w:lvl>
    <w:lvl w:ilvl="3" w:tplc="14090001">
      <w:start w:val="1"/>
      <w:numFmt w:val="bullet"/>
      <w:lvlText w:val=""/>
      <w:lvlJc w:val="left"/>
      <w:pPr>
        <w:ind w:left="2945" w:hanging="360"/>
      </w:pPr>
      <w:rPr>
        <w:rFonts w:ascii="Symbol" w:hAnsi="Symbol" w:hint="default"/>
      </w:rPr>
    </w:lvl>
    <w:lvl w:ilvl="4" w:tplc="14090003">
      <w:start w:val="1"/>
      <w:numFmt w:val="bullet"/>
      <w:lvlText w:val="o"/>
      <w:lvlJc w:val="left"/>
      <w:pPr>
        <w:ind w:left="3665" w:hanging="360"/>
      </w:pPr>
      <w:rPr>
        <w:rFonts w:ascii="Courier New" w:hAnsi="Courier New" w:cs="Courier New" w:hint="default"/>
      </w:rPr>
    </w:lvl>
    <w:lvl w:ilvl="5" w:tplc="14090005">
      <w:start w:val="1"/>
      <w:numFmt w:val="bullet"/>
      <w:lvlText w:val=""/>
      <w:lvlJc w:val="left"/>
      <w:pPr>
        <w:ind w:left="4385" w:hanging="360"/>
      </w:pPr>
      <w:rPr>
        <w:rFonts w:ascii="Wingdings" w:hAnsi="Wingdings" w:hint="default"/>
      </w:rPr>
    </w:lvl>
    <w:lvl w:ilvl="6" w:tplc="14090001">
      <w:start w:val="1"/>
      <w:numFmt w:val="bullet"/>
      <w:lvlText w:val=""/>
      <w:lvlJc w:val="left"/>
      <w:pPr>
        <w:ind w:left="5105" w:hanging="360"/>
      </w:pPr>
      <w:rPr>
        <w:rFonts w:ascii="Symbol" w:hAnsi="Symbol" w:hint="default"/>
      </w:rPr>
    </w:lvl>
    <w:lvl w:ilvl="7" w:tplc="14090003">
      <w:start w:val="1"/>
      <w:numFmt w:val="bullet"/>
      <w:lvlText w:val="o"/>
      <w:lvlJc w:val="left"/>
      <w:pPr>
        <w:ind w:left="5825" w:hanging="360"/>
      </w:pPr>
      <w:rPr>
        <w:rFonts w:ascii="Courier New" w:hAnsi="Courier New" w:cs="Courier New" w:hint="default"/>
      </w:rPr>
    </w:lvl>
    <w:lvl w:ilvl="8" w:tplc="14090005">
      <w:start w:val="1"/>
      <w:numFmt w:val="bullet"/>
      <w:lvlText w:val=""/>
      <w:lvlJc w:val="left"/>
      <w:pPr>
        <w:ind w:left="6545" w:hanging="360"/>
      </w:pPr>
      <w:rPr>
        <w:rFonts w:ascii="Wingdings" w:hAnsi="Wingdings" w:hint="default"/>
      </w:rPr>
    </w:lvl>
  </w:abstractNum>
  <w:abstractNum w:abstractNumId="8" w15:restartNumberingAfterBreak="0">
    <w:nsid w:val="234B387D"/>
    <w:multiLevelType w:val="singleLevel"/>
    <w:tmpl w:val="9364113E"/>
    <w:lvl w:ilvl="0">
      <w:start w:val="2"/>
      <w:numFmt w:val="lowerLetter"/>
      <w:lvlText w:val="(%1)"/>
      <w:lvlJc w:val="left"/>
      <w:pPr>
        <w:tabs>
          <w:tab w:val="num" w:pos="705"/>
        </w:tabs>
        <w:ind w:left="705" w:hanging="420"/>
      </w:pPr>
      <w:rPr>
        <w:rFonts w:hint="default"/>
      </w:rPr>
    </w:lvl>
  </w:abstractNum>
  <w:abstractNum w:abstractNumId="9" w15:restartNumberingAfterBreak="0">
    <w:nsid w:val="31C80A1E"/>
    <w:multiLevelType w:val="hybridMultilevel"/>
    <w:tmpl w:val="A1F6DE58"/>
    <w:lvl w:ilvl="0" w:tplc="9364113E">
      <w:start w:val="2"/>
      <w:numFmt w:val="lowerLetter"/>
      <w:lvlText w:val="(%1)"/>
      <w:lvlJc w:val="left"/>
      <w:pPr>
        <w:tabs>
          <w:tab w:val="num" w:pos="705"/>
        </w:tabs>
        <w:ind w:left="705"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6C6815"/>
    <w:multiLevelType w:val="hybridMultilevel"/>
    <w:tmpl w:val="C8BE9A26"/>
    <w:lvl w:ilvl="0" w:tplc="E098E1D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405725A"/>
    <w:multiLevelType w:val="singleLevel"/>
    <w:tmpl w:val="87C87E50"/>
    <w:lvl w:ilvl="0">
      <w:start w:val="1"/>
      <w:numFmt w:val="lowerRoman"/>
      <w:lvlText w:val="(%1)"/>
      <w:lvlJc w:val="left"/>
      <w:pPr>
        <w:tabs>
          <w:tab w:val="num" w:pos="1425"/>
        </w:tabs>
        <w:ind w:left="1425" w:hanging="720"/>
      </w:pPr>
      <w:rPr>
        <w:rFonts w:hint="default"/>
      </w:rPr>
    </w:lvl>
  </w:abstractNum>
  <w:abstractNum w:abstractNumId="12" w15:restartNumberingAfterBreak="0">
    <w:nsid w:val="35C75904"/>
    <w:multiLevelType w:val="hybridMultilevel"/>
    <w:tmpl w:val="F09C535C"/>
    <w:lvl w:ilvl="0" w:tplc="298065F0">
      <w:start w:val="1"/>
      <w:numFmt w:val="lowerLetter"/>
      <w:lvlText w:val="(%1)"/>
      <w:lvlJc w:val="left"/>
      <w:pPr>
        <w:tabs>
          <w:tab w:val="num" w:pos="705"/>
        </w:tabs>
        <w:ind w:left="705" w:hanging="4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433D4880"/>
    <w:multiLevelType w:val="hybridMultilevel"/>
    <w:tmpl w:val="4DE6EA58"/>
    <w:lvl w:ilvl="0" w:tplc="9C40B994">
      <w:start w:val="5"/>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E1246B"/>
    <w:multiLevelType w:val="hybridMultilevel"/>
    <w:tmpl w:val="4DE6EA58"/>
    <w:lvl w:ilvl="0" w:tplc="9C40B994">
      <w:start w:val="5"/>
      <w:numFmt w:val="decimal"/>
      <w:lvlText w:val="%1."/>
      <w:lvlJc w:val="left"/>
      <w:pPr>
        <w:tabs>
          <w:tab w:val="num" w:pos="1212"/>
        </w:tabs>
        <w:ind w:left="1212" w:hanging="360"/>
      </w:pPr>
      <w:rPr>
        <w:rFonts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15" w15:restartNumberingAfterBreak="0">
    <w:nsid w:val="48007523"/>
    <w:multiLevelType w:val="singleLevel"/>
    <w:tmpl w:val="33CEEA4E"/>
    <w:lvl w:ilvl="0">
      <w:start w:val="1"/>
      <w:numFmt w:val="lowerRoman"/>
      <w:lvlText w:val="(%1)"/>
      <w:lvlJc w:val="left"/>
      <w:pPr>
        <w:tabs>
          <w:tab w:val="num" w:pos="1425"/>
        </w:tabs>
        <w:ind w:left="1425" w:hanging="720"/>
      </w:pPr>
      <w:rPr>
        <w:rFonts w:hint="default"/>
      </w:rPr>
    </w:lvl>
  </w:abstractNum>
  <w:abstractNum w:abstractNumId="16" w15:restartNumberingAfterBreak="0">
    <w:nsid w:val="49A27DB1"/>
    <w:multiLevelType w:val="singleLevel"/>
    <w:tmpl w:val="194CCBDE"/>
    <w:lvl w:ilvl="0">
      <w:start w:val="1"/>
      <w:numFmt w:val="lowerLetter"/>
      <w:lvlText w:val="(%1)"/>
      <w:lvlJc w:val="left"/>
      <w:pPr>
        <w:ind w:left="1065" w:hanging="360"/>
      </w:pPr>
      <w:rPr>
        <w:rFonts w:hint="default"/>
      </w:rPr>
    </w:lvl>
  </w:abstractNum>
  <w:abstractNum w:abstractNumId="17" w15:restartNumberingAfterBreak="0">
    <w:nsid w:val="4D143C5E"/>
    <w:multiLevelType w:val="hybridMultilevel"/>
    <w:tmpl w:val="DCB6F0B0"/>
    <w:lvl w:ilvl="0" w:tplc="9364113E">
      <w:start w:val="1"/>
      <w:numFmt w:val="lowerLetter"/>
      <w:lvlText w:val="(%1)"/>
      <w:lvlJc w:val="left"/>
      <w:pPr>
        <w:tabs>
          <w:tab w:val="num" w:pos="705"/>
        </w:tabs>
        <w:ind w:left="705"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135007"/>
    <w:multiLevelType w:val="hybridMultilevel"/>
    <w:tmpl w:val="E19E0F94"/>
    <w:lvl w:ilvl="0" w:tplc="9364113E">
      <w:start w:val="2"/>
      <w:numFmt w:val="lowerLetter"/>
      <w:lvlText w:val="(%1)"/>
      <w:lvlJc w:val="left"/>
      <w:pPr>
        <w:tabs>
          <w:tab w:val="num" w:pos="705"/>
        </w:tabs>
        <w:ind w:left="705"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A12FA7"/>
    <w:multiLevelType w:val="singleLevel"/>
    <w:tmpl w:val="33CEEA4E"/>
    <w:lvl w:ilvl="0">
      <w:start w:val="1"/>
      <w:numFmt w:val="lowerRoman"/>
      <w:lvlText w:val="(%1)"/>
      <w:lvlJc w:val="left"/>
      <w:pPr>
        <w:tabs>
          <w:tab w:val="num" w:pos="1425"/>
        </w:tabs>
        <w:ind w:left="1425" w:hanging="720"/>
      </w:pPr>
      <w:rPr>
        <w:rFonts w:hint="default"/>
      </w:rPr>
    </w:lvl>
  </w:abstractNum>
  <w:abstractNum w:abstractNumId="20" w15:restartNumberingAfterBreak="0">
    <w:nsid w:val="530A5D8F"/>
    <w:multiLevelType w:val="hybridMultilevel"/>
    <w:tmpl w:val="A0D81F42"/>
    <w:lvl w:ilvl="0" w:tplc="B0AEB90C">
      <w:start w:val="1"/>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F777E4"/>
    <w:multiLevelType w:val="hybridMultilevel"/>
    <w:tmpl w:val="65FA9CB0"/>
    <w:lvl w:ilvl="0" w:tplc="87646E4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B884547"/>
    <w:multiLevelType w:val="singleLevel"/>
    <w:tmpl w:val="33CEEA4E"/>
    <w:lvl w:ilvl="0">
      <w:start w:val="1"/>
      <w:numFmt w:val="lowerRoman"/>
      <w:lvlText w:val="(%1)"/>
      <w:lvlJc w:val="left"/>
      <w:pPr>
        <w:tabs>
          <w:tab w:val="num" w:pos="1425"/>
        </w:tabs>
        <w:ind w:left="1425" w:hanging="720"/>
      </w:pPr>
      <w:rPr>
        <w:rFonts w:hint="default"/>
      </w:rPr>
    </w:lvl>
  </w:abstractNum>
  <w:abstractNum w:abstractNumId="23" w15:restartNumberingAfterBreak="0">
    <w:nsid w:val="5C672F14"/>
    <w:multiLevelType w:val="singleLevel"/>
    <w:tmpl w:val="A2AC52B8"/>
    <w:lvl w:ilvl="0">
      <w:start w:val="1"/>
      <w:numFmt w:val="lowerRoman"/>
      <w:lvlText w:val="(%1)"/>
      <w:lvlJc w:val="left"/>
      <w:pPr>
        <w:tabs>
          <w:tab w:val="num" w:pos="1425"/>
        </w:tabs>
        <w:ind w:left="1425" w:hanging="720"/>
      </w:pPr>
      <w:rPr>
        <w:rFonts w:hint="default"/>
      </w:rPr>
    </w:lvl>
  </w:abstractNum>
  <w:abstractNum w:abstractNumId="24" w15:restartNumberingAfterBreak="0">
    <w:nsid w:val="60847F54"/>
    <w:multiLevelType w:val="singleLevel"/>
    <w:tmpl w:val="33CEEA4E"/>
    <w:lvl w:ilvl="0">
      <w:start w:val="1"/>
      <w:numFmt w:val="lowerRoman"/>
      <w:lvlText w:val="(%1)"/>
      <w:lvlJc w:val="left"/>
      <w:pPr>
        <w:tabs>
          <w:tab w:val="num" w:pos="1425"/>
        </w:tabs>
        <w:ind w:left="1425" w:hanging="720"/>
      </w:pPr>
      <w:rPr>
        <w:rFonts w:hint="default"/>
      </w:rPr>
    </w:lvl>
  </w:abstractNum>
  <w:abstractNum w:abstractNumId="25" w15:restartNumberingAfterBreak="0">
    <w:nsid w:val="63C846C9"/>
    <w:multiLevelType w:val="multilevel"/>
    <w:tmpl w:val="3B34BE3C"/>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DF26FA"/>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697F7E23"/>
    <w:multiLevelType w:val="hybridMultilevel"/>
    <w:tmpl w:val="71EAAA16"/>
    <w:lvl w:ilvl="0" w:tplc="1D129C1C">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207504"/>
    <w:multiLevelType w:val="multilevel"/>
    <w:tmpl w:val="83CA7BAC"/>
    <w:lvl w:ilvl="0">
      <w:start w:val="3"/>
      <w:numFmt w:val="decimal"/>
      <w:lvlText w:val="%1."/>
      <w:lvlJc w:val="left"/>
      <w:pPr>
        <w:tabs>
          <w:tab w:val="num" w:pos="425"/>
        </w:tabs>
        <w:ind w:left="425" w:hanging="425"/>
      </w:pPr>
      <w:rPr>
        <w:rFonts w:ascii="Times New Roman" w:hAnsi="Times New Roman" w:cs="Times New Roman" w:hint="default"/>
        <w:b/>
        <w:i w:val="0"/>
        <w:sz w:val="24"/>
      </w:rPr>
    </w:lvl>
    <w:lvl w:ilvl="1">
      <w:start w:val="2"/>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9" w15:restartNumberingAfterBreak="0">
    <w:nsid w:val="733C2554"/>
    <w:multiLevelType w:val="multilevel"/>
    <w:tmpl w:val="3B34BE3C"/>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85022E"/>
    <w:multiLevelType w:val="singleLevel"/>
    <w:tmpl w:val="9C448974"/>
    <w:lvl w:ilvl="0">
      <w:start w:val="1"/>
      <w:numFmt w:val="lowerLetter"/>
      <w:lvlText w:val="(%1)"/>
      <w:lvlJc w:val="left"/>
      <w:pPr>
        <w:tabs>
          <w:tab w:val="num" w:pos="720"/>
        </w:tabs>
        <w:ind w:left="720" w:hanging="360"/>
      </w:pPr>
      <w:rPr>
        <w:rFonts w:hint="default"/>
      </w:rPr>
    </w:lvl>
  </w:abstractNum>
  <w:abstractNum w:abstractNumId="31" w15:restartNumberingAfterBreak="0">
    <w:nsid w:val="7A3218B0"/>
    <w:multiLevelType w:val="hybridMultilevel"/>
    <w:tmpl w:val="1E5643B4"/>
    <w:lvl w:ilvl="0" w:tplc="548C1424">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2" w15:restartNumberingAfterBreak="0">
    <w:nsid w:val="7B1A75ED"/>
    <w:multiLevelType w:val="singleLevel"/>
    <w:tmpl w:val="194CCBDE"/>
    <w:lvl w:ilvl="0">
      <w:start w:val="1"/>
      <w:numFmt w:val="lowerLetter"/>
      <w:lvlText w:val="(%1)"/>
      <w:lvlJc w:val="left"/>
      <w:pPr>
        <w:ind w:left="1065" w:hanging="360"/>
      </w:pPr>
      <w:rPr>
        <w:rFonts w:hint="default"/>
      </w:rPr>
    </w:lvl>
  </w:abstractNum>
  <w:abstractNum w:abstractNumId="33" w15:restartNumberingAfterBreak="0">
    <w:nsid w:val="7BD97D31"/>
    <w:multiLevelType w:val="singleLevel"/>
    <w:tmpl w:val="33CEEA4E"/>
    <w:lvl w:ilvl="0">
      <w:start w:val="1"/>
      <w:numFmt w:val="lowerRoman"/>
      <w:lvlText w:val="(%1)"/>
      <w:lvlJc w:val="left"/>
      <w:pPr>
        <w:tabs>
          <w:tab w:val="num" w:pos="1425"/>
        </w:tabs>
        <w:ind w:left="1425" w:hanging="720"/>
      </w:pPr>
      <w:rPr>
        <w:rFonts w:hint="default"/>
      </w:rPr>
    </w:lvl>
  </w:abstractNum>
  <w:abstractNum w:abstractNumId="34" w15:restartNumberingAfterBreak="0">
    <w:nsid w:val="7C953EFF"/>
    <w:multiLevelType w:val="hybridMultilevel"/>
    <w:tmpl w:val="102482AE"/>
    <w:lvl w:ilvl="0" w:tplc="1409001B">
      <w:start w:val="1"/>
      <w:numFmt w:val="lowerRoman"/>
      <w:lvlText w:val="%1."/>
      <w:lvlJc w:val="righ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1"/>
  </w:num>
  <w:num w:numId="2">
    <w:abstractNumId w:val="4"/>
  </w:num>
  <w:num w:numId="3">
    <w:abstractNumId w:val="8"/>
  </w:num>
  <w:num w:numId="4">
    <w:abstractNumId w:val="33"/>
  </w:num>
  <w:num w:numId="5">
    <w:abstractNumId w:val="0"/>
  </w:num>
  <w:num w:numId="6">
    <w:abstractNumId w:val="23"/>
  </w:num>
  <w:num w:numId="7">
    <w:abstractNumId w:val="26"/>
  </w:num>
  <w:num w:numId="8">
    <w:abstractNumId w:val="30"/>
  </w:num>
  <w:num w:numId="9">
    <w:abstractNumId w:val="12"/>
  </w:num>
  <w:num w:numId="10">
    <w:abstractNumId w:val="18"/>
  </w:num>
  <w:num w:numId="11">
    <w:abstractNumId w:val="9"/>
  </w:num>
  <w:num w:numId="12">
    <w:abstractNumId w:val="17"/>
  </w:num>
  <w:num w:numId="13">
    <w:abstractNumId w:val="25"/>
  </w:num>
  <w:num w:numId="14">
    <w:abstractNumId w:val="29"/>
  </w:num>
  <w:num w:numId="15">
    <w:abstractNumId w:val="20"/>
  </w:num>
  <w:num w:numId="16">
    <w:abstractNumId w:val="5"/>
  </w:num>
  <w:num w:numId="17">
    <w:abstractNumId w:val="3"/>
  </w:num>
  <w:num w:numId="18">
    <w:abstractNumId w:val="34"/>
  </w:num>
  <w:num w:numId="19">
    <w:abstractNumId w:val="15"/>
  </w:num>
  <w:num w:numId="20">
    <w:abstractNumId w:val="27"/>
  </w:num>
  <w:num w:numId="21">
    <w:abstractNumId w:val="16"/>
  </w:num>
  <w:num w:numId="22">
    <w:abstractNumId w:val="31"/>
  </w:num>
  <w:num w:numId="23">
    <w:abstractNumId w:val="13"/>
  </w:num>
  <w:num w:numId="24">
    <w:abstractNumId w:val="14"/>
  </w:num>
  <w:num w:numId="25">
    <w:abstractNumId w:val="22"/>
  </w:num>
  <w:num w:numId="26">
    <w:abstractNumId w:val="19"/>
  </w:num>
  <w:num w:numId="27">
    <w:abstractNumId w:val="24"/>
  </w:num>
  <w:num w:numId="28">
    <w:abstractNumId w:val="32"/>
  </w:num>
  <w:num w:numId="29">
    <w:abstractNumId w:val="6"/>
  </w:num>
  <w:num w:numId="30">
    <w:abstractNumId w:val="21"/>
  </w:num>
  <w:num w:numId="31">
    <w:abstractNumId w:val="2"/>
  </w:num>
  <w:num w:numId="32">
    <w:abstractNumId w:val="1"/>
  </w:num>
  <w:num w:numId="33">
    <w:abstractNumId w:val="7"/>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68"/>
    <w:rsid w:val="00012CD7"/>
    <w:rsid w:val="000136D0"/>
    <w:rsid w:val="00035BCF"/>
    <w:rsid w:val="000367C3"/>
    <w:rsid w:val="00075A96"/>
    <w:rsid w:val="000775FF"/>
    <w:rsid w:val="000D7B80"/>
    <w:rsid w:val="000E7288"/>
    <w:rsid w:val="00135459"/>
    <w:rsid w:val="0013553B"/>
    <w:rsid w:val="001436D6"/>
    <w:rsid w:val="001621EA"/>
    <w:rsid w:val="001665AB"/>
    <w:rsid w:val="001911AB"/>
    <w:rsid w:val="001A2D38"/>
    <w:rsid w:val="001A3975"/>
    <w:rsid w:val="001B4F71"/>
    <w:rsid w:val="00200604"/>
    <w:rsid w:val="00222FAA"/>
    <w:rsid w:val="00226FAE"/>
    <w:rsid w:val="00252783"/>
    <w:rsid w:val="00271A2B"/>
    <w:rsid w:val="00283DAF"/>
    <w:rsid w:val="002910E5"/>
    <w:rsid w:val="00292C7B"/>
    <w:rsid w:val="002B7003"/>
    <w:rsid w:val="002B7E81"/>
    <w:rsid w:val="002E0FF0"/>
    <w:rsid w:val="00307F74"/>
    <w:rsid w:val="003120FF"/>
    <w:rsid w:val="00314FB4"/>
    <w:rsid w:val="00326329"/>
    <w:rsid w:val="0033273B"/>
    <w:rsid w:val="00352A0E"/>
    <w:rsid w:val="00366846"/>
    <w:rsid w:val="0039382E"/>
    <w:rsid w:val="003A7567"/>
    <w:rsid w:val="003B3318"/>
    <w:rsid w:val="003C6ECD"/>
    <w:rsid w:val="003D2D43"/>
    <w:rsid w:val="003F1C42"/>
    <w:rsid w:val="00417E38"/>
    <w:rsid w:val="00423AA6"/>
    <w:rsid w:val="00436A8D"/>
    <w:rsid w:val="00454F53"/>
    <w:rsid w:val="004571E3"/>
    <w:rsid w:val="004579F4"/>
    <w:rsid w:val="00462E98"/>
    <w:rsid w:val="00463E7D"/>
    <w:rsid w:val="00467AF2"/>
    <w:rsid w:val="00475B47"/>
    <w:rsid w:val="004B6BE8"/>
    <w:rsid w:val="004C7F2B"/>
    <w:rsid w:val="005061D6"/>
    <w:rsid w:val="0052144B"/>
    <w:rsid w:val="00522846"/>
    <w:rsid w:val="0052525E"/>
    <w:rsid w:val="00532507"/>
    <w:rsid w:val="0054441E"/>
    <w:rsid w:val="00552679"/>
    <w:rsid w:val="0056298B"/>
    <w:rsid w:val="00565F8B"/>
    <w:rsid w:val="005743E6"/>
    <w:rsid w:val="0057799B"/>
    <w:rsid w:val="005829FF"/>
    <w:rsid w:val="005A484C"/>
    <w:rsid w:val="005C68DF"/>
    <w:rsid w:val="005D518C"/>
    <w:rsid w:val="00614BC7"/>
    <w:rsid w:val="00617326"/>
    <w:rsid w:val="0062041B"/>
    <w:rsid w:val="00623C33"/>
    <w:rsid w:val="00635670"/>
    <w:rsid w:val="006552EB"/>
    <w:rsid w:val="006A4807"/>
    <w:rsid w:val="006C24DF"/>
    <w:rsid w:val="006C40B6"/>
    <w:rsid w:val="006C5BD3"/>
    <w:rsid w:val="006E2F3D"/>
    <w:rsid w:val="00701423"/>
    <w:rsid w:val="0070213B"/>
    <w:rsid w:val="00726BF8"/>
    <w:rsid w:val="00756E43"/>
    <w:rsid w:val="007A01AA"/>
    <w:rsid w:val="007A1E21"/>
    <w:rsid w:val="007B6217"/>
    <w:rsid w:val="007C6138"/>
    <w:rsid w:val="007C731A"/>
    <w:rsid w:val="007E0FA7"/>
    <w:rsid w:val="007F0C51"/>
    <w:rsid w:val="007F4C5F"/>
    <w:rsid w:val="00884ACE"/>
    <w:rsid w:val="008A1EBB"/>
    <w:rsid w:val="008A60D7"/>
    <w:rsid w:val="008D01EC"/>
    <w:rsid w:val="008E7389"/>
    <w:rsid w:val="009063EE"/>
    <w:rsid w:val="00910440"/>
    <w:rsid w:val="00923B93"/>
    <w:rsid w:val="009262D1"/>
    <w:rsid w:val="00951351"/>
    <w:rsid w:val="00965E02"/>
    <w:rsid w:val="009913A3"/>
    <w:rsid w:val="009B7399"/>
    <w:rsid w:val="009C663B"/>
    <w:rsid w:val="009D35D4"/>
    <w:rsid w:val="009D5742"/>
    <w:rsid w:val="00A07B87"/>
    <w:rsid w:val="00A35395"/>
    <w:rsid w:val="00A37EBF"/>
    <w:rsid w:val="00A44903"/>
    <w:rsid w:val="00A70522"/>
    <w:rsid w:val="00A9090F"/>
    <w:rsid w:val="00A95B9D"/>
    <w:rsid w:val="00AA3D74"/>
    <w:rsid w:val="00AA500F"/>
    <w:rsid w:val="00AB00FE"/>
    <w:rsid w:val="00AB164F"/>
    <w:rsid w:val="00AC2A12"/>
    <w:rsid w:val="00AC562B"/>
    <w:rsid w:val="00AC56E4"/>
    <w:rsid w:val="00AD0932"/>
    <w:rsid w:val="00AD2278"/>
    <w:rsid w:val="00AD6A19"/>
    <w:rsid w:val="00AE1359"/>
    <w:rsid w:val="00AE1C9E"/>
    <w:rsid w:val="00AF1AA4"/>
    <w:rsid w:val="00B04E76"/>
    <w:rsid w:val="00B05881"/>
    <w:rsid w:val="00B41038"/>
    <w:rsid w:val="00B50989"/>
    <w:rsid w:val="00B50CD1"/>
    <w:rsid w:val="00B5368E"/>
    <w:rsid w:val="00B573E9"/>
    <w:rsid w:val="00B60FCF"/>
    <w:rsid w:val="00B9410C"/>
    <w:rsid w:val="00BA20E3"/>
    <w:rsid w:val="00BA3D33"/>
    <w:rsid w:val="00C03BC7"/>
    <w:rsid w:val="00C10289"/>
    <w:rsid w:val="00C31E48"/>
    <w:rsid w:val="00C46273"/>
    <w:rsid w:val="00C539F9"/>
    <w:rsid w:val="00CD4A97"/>
    <w:rsid w:val="00CF3E05"/>
    <w:rsid w:val="00D56E3F"/>
    <w:rsid w:val="00D714B8"/>
    <w:rsid w:val="00D74519"/>
    <w:rsid w:val="00DA39F7"/>
    <w:rsid w:val="00DC434B"/>
    <w:rsid w:val="00DC729B"/>
    <w:rsid w:val="00E03C68"/>
    <w:rsid w:val="00E11E15"/>
    <w:rsid w:val="00E204FB"/>
    <w:rsid w:val="00E30336"/>
    <w:rsid w:val="00E363F1"/>
    <w:rsid w:val="00E43E4C"/>
    <w:rsid w:val="00E456A0"/>
    <w:rsid w:val="00E55C91"/>
    <w:rsid w:val="00E64F93"/>
    <w:rsid w:val="00E8423C"/>
    <w:rsid w:val="00E84583"/>
    <w:rsid w:val="00E974F8"/>
    <w:rsid w:val="00ED3C08"/>
    <w:rsid w:val="00F22B85"/>
    <w:rsid w:val="00F368AE"/>
    <w:rsid w:val="00F46B45"/>
    <w:rsid w:val="00F679B3"/>
    <w:rsid w:val="00F753F4"/>
    <w:rsid w:val="00FB00EF"/>
    <w:rsid w:val="00FB3C3C"/>
    <w:rsid w:val="00FB5185"/>
    <w:rsid w:val="00FB6936"/>
    <w:rsid w:val="00FC2D1E"/>
    <w:rsid w:val="00FC51BA"/>
    <w:rsid w:val="00FE7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6003F3-2CF0-44B1-9350-2DC80D5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83"/>
    <w:rPr>
      <w:rFonts w:ascii="Garamond" w:hAnsi="Garamond"/>
      <w:sz w:val="24"/>
      <w:lang w:eastAsia="en-US"/>
    </w:rPr>
  </w:style>
  <w:style w:type="paragraph" w:styleId="Heading1">
    <w:name w:val="heading 1"/>
    <w:basedOn w:val="Normal"/>
    <w:next w:val="Normal"/>
    <w:qFormat/>
    <w:rsid w:val="00E8458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84583"/>
    <w:pPr>
      <w:numPr>
        <w:numId w:val="5"/>
      </w:numPr>
    </w:pPr>
  </w:style>
  <w:style w:type="paragraph" w:styleId="BodyTextIndent">
    <w:name w:val="Body Text Indent"/>
    <w:basedOn w:val="Normal"/>
    <w:rsid w:val="00E84583"/>
    <w:pPr>
      <w:tabs>
        <w:tab w:val="left" w:pos="284"/>
        <w:tab w:val="left" w:pos="709"/>
        <w:tab w:val="left" w:pos="1134"/>
      </w:tabs>
      <w:ind w:left="284" w:hanging="284"/>
      <w:jc w:val="both"/>
    </w:pPr>
  </w:style>
  <w:style w:type="paragraph" w:styleId="Footer">
    <w:name w:val="footer"/>
    <w:basedOn w:val="Normal"/>
    <w:link w:val="FooterChar"/>
    <w:uiPriority w:val="99"/>
    <w:rsid w:val="00E84583"/>
    <w:pPr>
      <w:tabs>
        <w:tab w:val="center" w:pos="4153"/>
        <w:tab w:val="right" w:pos="8306"/>
      </w:tabs>
    </w:pPr>
  </w:style>
  <w:style w:type="character" w:styleId="PageNumber">
    <w:name w:val="page number"/>
    <w:basedOn w:val="DefaultParagraphFont"/>
    <w:rsid w:val="00E84583"/>
  </w:style>
  <w:style w:type="paragraph" w:styleId="BodyTextIndent2">
    <w:name w:val="Body Text Indent 2"/>
    <w:basedOn w:val="Normal"/>
    <w:rsid w:val="00E84583"/>
    <w:pPr>
      <w:tabs>
        <w:tab w:val="left" w:pos="284"/>
        <w:tab w:val="left" w:pos="709"/>
        <w:tab w:val="left" w:pos="1134"/>
      </w:tabs>
      <w:ind w:left="1134" w:hanging="1134"/>
      <w:jc w:val="both"/>
    </w:pPr>
  </w:style>
  <w:style w:type="paragraph" w:styleId="BodyTextIndent3">
    <w:name w:val="Body Text Indent 3"/>
    <w:basedOn w:val="Normal"/>
    <w:rsid w:val="00E84583"/>
    <w:pPr>
      <w:tabs>
        <w:tab w:val="left" w:pos="284"/>
        <w:tab w:val="left" w:pos="709"/>
        <w:tab w:val="left" w:pos="1134"/>
      </w:tabs>
      <w:ind w:left="709" w:hanging="709"/>
      <w:jc w:val="both"/>
    </w:pPr>
  </w:style>
  <w:style w:type="paragraph" w:styleId="BalloonText">
    <w:name w:val="Balloon Text"/>
    <w:basedOn w:val="Normal"/>
    <w:semiHidden/>
    <w:rsid w:val="00012CD7"/>
    <w:rPr>
      <w:rFonts w:ascii="Tahoma" w:hAnsi="Tahoma" w:cs="Tahoma"/>
      <w:sz w:val="16"/>
      <w:szCs w:val="16"/>
    </w:rPr>
  </w:style>
  <w:style w:type="paragraph" w:styleId="Header">
    <w:name w:val="header"/>
    <w:basedOn w:val="Normal"/>
    <w:link w:val="HeaderChar"/>
    <w:uiPriority w:val="99"/>
    <w:rsid w:val="00C31E48"/>
    <w:pPr>
      <w:tabs>
        <w:tab w:val="center" w:pos="4513"/>
        <w:tab w:val="right" w:pos="9026"/>
      </w:tabs>
    </w:pPr>
  </w:style>
  <w:style w:type="character" w:customStyle="1" w:styleId="HeaderChar">
    <w:name w:val="Header Char"/>
    <w:basedOn w:val="DefaultParagraphFont"/>
    <w:link w:val="Header"/>
    <w:uiPriority w:val="99"/>
    <w:rsid w:val="00C31E48"/>
    <w:rPr>
      <w:rFonts w:ascii="Garamond" w:hAnsi="Garamond"/>
      <w:sz w:val="24"/>
      <w:lang w:eastAsia="en-US"/>
    </w:rPr>
  </w:style>
  <w:style w:type="character" w:styleId="CommentReference">
    <w:name w:val="annotation reference"/>
    <w:basedOn w:val="DefaultParagraphFont"/>
    <w:rsid w:val="006552EB"/>
    <w:rPr>
      <w:sz w:val="16"/>
      <w:szCs w:val="16"/>
    </w:rPr>
  </w:style>
  <w:style w:type="paragraph" w:styleId="CommentText">
    <w:name w:val="annotation text"/>
    <w:basedOn w:val="Normal"/>
    <w:link w:val="CommentTextChar"/>
    <w:rsid w:val="006552EB"/>
    <w:rPr>
      <w:sz w:val="20"/>
    </w:rPr>
  </w:style>
  <w:style w:type="character" w:customStyle="1" w:styleId="CommentTextChar">
    <w:name w:val="Comment Text Char"/>
    <w:basedOn w:val="DefaultParagraphFont"/>
    <w:link w:val="CommentText"/>
    <w:rsid w:val="006552EB"/>
    <w:rPr>
      <w:rFonts w:ascii="Garamond" w:hAnsi="Garamond"/>
      <w:lang w:eastAsia="en-US"/>
    </w:rPr>
  </w:style>
  <w:style w:type="paragraph" w:styleId="CommentSubject">
    <w:name w:val="annotation subject"/>
    <w:basedOn w:val="CommentText"/>
    <w:next w:val="CommentText"/>
    <w:link w:val="CommentSubjectChar"/>
    <w:rsid w:val="006552EB"/>
    <w:rPr>
      <w:b/>
      <w:bCs/>
    </w:rPr>
  </w:style>
  <w:style w:type="character" w:customStyle="1" w:styleId="CommentSubjectChar">
    <w:name w:val="Comment Subject Char"/>
    <w:basedOn w:val="CommentTextChar"/>
    <w:link w:val="CommentSubject"/>
    <w:rsid w:val="006552EB"/>
    <w:rPr>
      <w:rFonts w:ascii="Garamond" w:hAnsi="Garamond"/>
      <w:b/>
      <w:bCs/>
      <w:lang w:eastAsia="en-US"/>
    </w:rPr>
  </w:style>
  <w:style w:type="character" w:customStyle="1" w:styleId="FooterChar">
    <w:name w:val="Footer Char"/>
    <w:basedOn w:val="DefaultParagraphFont"/>
    <w:link w:val="Footer"/>
    <w:uiPriority w:val="99"/>
    <w:rsid w:val="00F368AE"/>
    <w:rPr>
      <w:rFonts w:ascii="Garamond" w:hAnsi="Garamond"/>
      <w:sz w:val="24"/>
      <w:lang w:eastAsia="en-US"/>
    </w:rPr>
  </w:style>
  <w:style w:type="paragraph" w:styleId="ListParagraph">
    <w:name w:val="List Paragraph"/>
    <w:basedOn w:val="Normal"/>
    <w:link w:val="ListParagraphChar"/>
    <w:uiPriority w:val="34"/>
    <w:qFormat/>
    <w:rsid w:val="00C10289"/>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579F4"/>
    <w:rPr>
      <w:b/>
      <w:bCs/>
    </w:rPr>
  </w:style>
  <w:style w:type="character" w:customStyle="1" w:styleId="ListParagraphChar">
    <w:name w:val="List Paragraph Char"/>
    <w:basedOn w:val="DefaultParagraphFont"/>
    <w:link w:val="ListParagraph"/>
    <w:uiPriority w:val="34"/>
    <w:locked/>
    <w:rsid w:val="002E0F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CE5166-453F-4002-A800-F0491ADA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 Rabel</dc:creator>
  <cp:lastModifiedBy>Rebecca Connaughton</cp:lastModifiedBy>
  <cp:revision>6</cp:revision>
  <cp:lastPrinted>2015-12-14T20:13:00Z</cp:lastPrinted>
  <dcterms:created xsi:type="dcterms:W3CDTF">2017-04-09T21:47:00Z</dcterms:created>
  <dcterms:modified xsi:type="dcterms:W3CDTF">2017-05-10T21:49:00Z</dcterms:modified>
</cp:coreProperties>
</file>